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color w:val="000000"/>
          <w:sz w:val="36"/>
          <w:szCs w:val="28"/>
        </w:rPr>
      </w:pPr>
      <w:proofErr w:type="gramStart"/>
      <w:r w:rsidRPr="006535FE">
        <w:rPr>
          <w:rFonts w:ascii="Times" w:hAnsi="Times"/>
          <w:b/>
          <w:color w:val="000000"/>
          <w:sz w:val="36"/>
          <w:szCs w:val="28"/>
        </w:rPr>
        <w:t>Biology 309 (5 cr.)</w:t>
      </w:r>
      <w:proofErr w:type="gramEnd"/>
    </w:p>
    <w:p w:rsidR="00751002" w:rsidRPr="006535FE" w:rsidRDefault="007510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color w:val="000000"/>
          <w:sz w:val="36"/>
          <w:szCs w:val="28"/>
        </w:rPr>
      </w:pPr>
    </w:p>
    <w:p w:rsidR="0065689B" w:rsidRPr="00241B99" w:rsidRDefault="00311F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color w:val="000000"/>
          <w:sz w:val="28"/>
          <w:szCs w:val="28"/>
        </w:rPr>
      </w:pPr>
      <w:r>
        <w:rPr>
          <w:rFonts w:ascii="Times" w:hAnsi="Times"/>
          <w:b/>
          <w:color w:val="000000"/>
          <w:sz w:val="28"/>
          <w:szCs w:val="28"/>
        </w:rPr>
        <w:t xml:space="preserve">Lecture </w:t>
      </w:r>
      <w:r w:rsidR="0065689B" w:rsidRPr="009D69D1">
        <w:rPr>
          <w:rFonts w:ascii="Times" w:hAnsi="Times"/>
          <w:b/>
          <w:color w:val="000000"/>
          <w:sz w:val="28"/>
          <w:szCs w:val="28"/>
        </w:rPr>
        <w:t xml:space="preserve">Location: Halsey </w:t>
      </w:r>
      <w:r w:rsidR="00FF7808">
        <w:rPr>
          <w:rFonts w:ascii="Times" w:hAnsi="Times"/>
          <w:b/>
          <w:color w:val="000000"/>
          <w:sz w:val="28"/>
          <w:szCs w:val="28"/>
        </w:rPr>
        <w:t>57</w:t>
      </w:r>
    </w:p>
    <w:p w:rsidR="0065689B" w:rsidRPr="00241B99"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color w:val="000000"/>
          <w:sz w:val="28"/>
          <w:szCs w:val="28"/>
        </w:rPr>
      </w:pPr>
      <w:r w:rsidRPr="00241B99">
        <w:rPr>
          <w:rFonts w:ascii="Times" w:hAnsi="Times"/>
          <w:b/>
          <w:color w:val="000000"/>
          <w:sz w:val="28"/>
          <w:szCs w:val="28"/>
        </w:rPr>
        <w:t xml:space="preserve">Monday, Wednesday, and Friday: </w:t>
      </w:r>
      <w:r w:rsidR="00311FFA">
        <w:rPr>
          <w:rFonts w:ascii="Times" w:hAnsi="Times"/>
          <w:b/>
          <w:color w:val="000000"/>
          <w:sz w:val="28"/>
          <w:szCs w:val="28"/>
        </w:rPr>
        <w:t>1</w:t>
      </w:r>
      <w:r w:rsidRPr="00241B99">
        <w:rPr>
          <w:rFonts w:ascii="Times" w:hAnsi="Times"/>
          <w:b/>
          <w:color w:val="000000"/>
          <w:sz w:val="28"/>
          <w:szCs w:val="28"/>
        </w:rPr>
        <w:t>:</w:t>
      </w:r>
      <w:r w:rsidR="00311FFA">
        <w:rPr>
          <w:rFonts w:ascii="Times" w:hAnsi="Times"/>
          <w:b/>
          <w:color w:val="000000"/>
          <w:sz w:val="28"/>
          <w:szCs w:val="28"/>
        </w:rPr>
        <w:t>5</w:t>
      </w:r>
      <w:r w:rsidRPr="00241B99">
        <w:rPr>
          <w:rFonts w:ascii="Times" w:hAnsi="Times"/>
          <w:b/>
          <w:color w:val="000000"/>
          <w:sz w:val="28"/>
          <w:szCs w:val="28"/>
        </w:rPr>
        <w:t>0 –</w:t>
      </w:r>
      <w:r w:rsidR="003D2D43">
        <w:rPr>
          <w:rFonts w:ascii="Times" w:hAnsi="Times"/>
          <w:b/>
          <w:color w:val="000000"/>
          <w:sz w:val="28"/>
          <w:szCs w:val="28"/>
        </w:rPr>
        <w:t xml:space="preserve"> </w:t>
      </w:r>
      <w:r w:rsidR="00311FFA">
        <w:rPr>
          <w:rFonts w:ascii="Times" w:hAnsi="Times"/>
          <w:b/>
          <w:color w:val="000000"/>
          <w:sz w:val="28"/>
          <w:szCs w:val="28"/>
        </w:rPr>
        <w:t>2</w:t>
      </w:r>
      <w:r w:rsidRPr="00241B99">
        <w:rPr>
          <w:rFonts w:ascii="Times" w:hAnsi="Times"/>
          <w:b/>
          <w:color w:val="000000"/>
          <w:sz w:val="28"/>
          <w:szCs w:val="28"/>
        </w:rPr>
        <w:t>:</w:t>
      </w:r>
      <w:r w:rsidR="00311FFA">
        <w:rPr>
          <w:rFonts w:ascii="Times" w:hAnsi="Times"/>
          <w:b/>
          <w:color w:val="000000"/>
          <w:sz w:val="28"/>
          <w:szCs w:val="28"/>
        </w:rPr>
        <w:t>5</w:t>
      </w:r>
      <w:r w:rsidRPr="00241B99">
        <w:rPr>
          <w:rFonts w:ascii="Times" w:hAnsi="Times"/>
          <w:b/>
          <w:color w:val="000000"/>
          <w:sz w:val="28"/>
          <w:szCs w:val="28"/>
        </w:rPr>
        <w:t xml:space="preserve">0 </w:t>
      </w:r>
      <w:r w:rsidR="00311FFA">
        <w:rPr>
          <w:rFonts w:ascii="Times" w:hAnsi="Times"/>
          <w:b/>
          <w:color w:val="000000"/>
          <w:sz w:val="28"/>
          <w:szCs w:val="28"/>
        </w:rPr>
        <w:t>PM</w:t>
      </w: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b/>
          <w:color w:val="000000"/>
          <w:sz w:val="24"/>
        </w:rPr>
        <w:t>Instructor:</w:t>
      </w:r>
      <w:r>
        <w:rPr>
          <w:rFonts w:ascii="Times" w:hAnsi="Times"/>
          <w:color w:val="000000"/>
          <w:sz w:val="24"/>
        </w:rPr>
        <w:tab/>
      </w:r>
      <w:r>
        <w:rPr>
          <w:rFonts w:ascii="Times" w:hAnsi="Times"/>
          <w:color w:val="000000"/>
          <w:sz w:val="24"/>
        </w:rPr>
        <w:tab/>
      </w:r>
      <w:r>
        <w:rPr>
          <w:rFonts w:ascii="Times" w:hAnsi="Times"/>
          <w:color w:val="000000"/>
          <w:sz w:val="24"/>
        </w:rPr>
        <w:tab/>
        <w:t xml:space="preserve">Dr. </w:t>
      </w:r>
      <w:r w:rsidR="00F42D89">
        <w:rPr>
          <w:rFonts w:ascii="Times" w:hAnsi="Times"/>
          <w:color w:val="000000"/>
          <w:sz w:val="24"/>
        </w:rPr>
        <w:t>Eric Matson</w:t>
      </w: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b/>
          <w:color w:val="000000"/>
          <w:sz w:val="24"/>
        </w:rPr>
        <w:t>Office:</w:t>
      </w:r>
      <w:r>
        <w:rPr>
          <w:rFonts w:ascii="Times" w:hAnsi="Times"/>
          <w:b/>
          <w:color w:val="000000"/>
          <w:sz w:val="24"/>
        </w:rPr>
        <w:tab/>
      </w:r>
      <w:r>
        <w:rPr>
          <w:rFonts w:ascii="Times" w:hAnsi="Times"/>
          <w:color w:val="000000"/>
          <w:sz w:val="24"/>
        </w:rPr>
        <w:tab/>
      </w:r>
      <w:r>
        <w:rPr>
          <w:rFonts w:ascii="Times" w:hAnsi="Times"/>
          <w:color w:val="000000"/>
          <w:sz w:val="24"/>
        </w:rPr>
        <w:tab/>
      </w:r>
      <w:r>
        <w:rPr>
          <w:rFonts w:ascii="Times" w:hAnsi="Times"/>
          <w:color w:val="000000"/>
          <w:sz w:val="24"/>
        </w:rPr>
        <w:tab/>
      </w:r>
      <w:r w:rsidR="001C4935">
        <w:rPr>
          <w:rFonts w:ascii="Times" w:hAnsi="Times"/>
          <w:color w:val="000000"/>
          <w:sz w:val="24"/>
        </w:rPr>
        <w:t>253</w:t>
      </w:r>
      <w:r>
        <w:rPr>
          <w:rFonts w:ascii="Times" w:hAnsi="Times"/>
          <w:color w:val="000000"/>
          <w:sz w:val="24"/>
        </w:rPr>
        <w:t xml:space="preserve"> Halsey Science </w:t>
      </w:r>
      <w:r w:rsidR="001B24B3">
        <w:rPr>
          <w:rFonts w:ascii="Times" w:hAnsi="Times"/>
          <w:color w:val="000000"/>
          <w:sz w:val="24"/>
        </w:rPr>
        <w:t>Center</w:t>
      </w: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Pr>
          <w:rFonts w:ascii="Times" w:hAnsi="Times"/>
          <w:b/>
          <w:color w:val="000000"/>
          <w:sz w:val="24"/>
        </w:rPr>
        <w:t>E-mail:</w:t>
      </w:r>
      <w:r>
        <w:rPr>
          <w:rFonts w:ascii="Times" w:hAnsi="Times"/>
          <w:b/>
          <w:color w:val="000000"/>
          <w:sz w:val="24"/>
        </w:rPr>
        <w:tab/>
      </w:r>
      <w:r>
        <w:rPr>
          <w:rFonts w:ascii="Times" w:hAnsi="Times"/>
          <w:color w:val="000000"/>
          <w:sz w:val="24"/>
        </w:rPr>
        <w:tab/>
      </w:r>
      <w:r>
        <w:rPr>
          <w:rFonts w:ascii="Times" w:hAnsi="Times"/>
          <w:color w:val="000000"/>
          <w:sz w:val="24"/>
        </w:rPr>
        <w:tab/>
      </w:r>
      <w:hyperlink r:id="rId7" w:history="1">
        <w:r w:rsidR="00F42D89" w:rsidRPr="00033F96">
          <w:rPr>
            <w:rStyle w:val="Hyperlink"/>
            <w:rFonts w:ascii="Times" w:hAnsi="Times"/>
            <w:sz w:val="24"/>
          </w:rPr>
          <w:t>matsone@uwosh.edu</w:t>
        </w:r>
      </w:hyperlink>
    </w:p>
    <w:p w:rsidR="00F42D89" w:rsidRPr="00F42D89" w:rsidRDefault="00F42D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16"/>
          <w:szCs w:val="16"/>
        </w:rPr>
      </w:pPr>
    </w:p>
    <w:p w:rsidR="00747A20" w:rsidRDefault="00747A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color w:val="000000"/>
          <w:sz w:val="24"/>
        </w:rPr>
      </w:pPr>
      <w:r>
        <w:rPr>
          <w:rFonts w:ascii="Times" w:hAnsi="Times"/>
          <w:b/>
          <w:color w:val="000000"/>
          <w:sz w:val="24"/>
        </w:rPr>
        <w:t>Office Hours:</w:t>
      </w:r>
      <w:r>
        <w:rPr>
          <w:rFonts w:ascii="Times" w:hAnsi="Times"/>
          <w:b/>
          <w:color w:val="000000"/>
          <w:sz w:val="24"/>
        </w:rPr>
        <w:tab/>
      </w:r>
      <w:r>
        <w:rPr>
          <w:rFonts w:ascii="Times" w:hAnsi="Times"/>
          <w:b/>
          <w:color w:val="000000"/>
          <w:sz w:val="24"/>
        </w:rPr>
        <w:tab/>
      </w:r>
      <w:r>
        <w:rPr>
          <w:rFonts w:ascii="Times" w:hAnsi="Times"/>
          <w:b/>
          <w:color w:val="000000"/>
          <w:sz w:val="24"/>
        </w:rPr>
        <w:tab/>
      </w:r>
      <w:r w:rsidR="002A195B">
        <w:rPr>
          <w:rFonts w:ascii="Times" w:hAnsi="Times"/>
          <w:b/>
          <w:color w:val="000000"/>
          <w:sz w:val="24"/>
        </w:rPr>
        <w:t>Mon</w:t>
      </w:r>
      <w:r w:rsidR="009D69D1">
        <w:rPr>
          <w:rFonts w:ascii="Times" w:hAnsi="Times"/>
          <w:b/>
          <w:color w:val="000000"/>
          <w:sz w:val="24"/>
        </w:rPr>
        <w:t>.</w:t>
      </w:r>
      <w:r w:rsidR="002A195B">
        <w:rPr>
          <w:rFonts w:ascii="Times" w:hAnsi="Times"/>
          <w:b/>
          <w:color w:val="000000"/>
          <w:sz w:val="24"/>
        </w:rPr>
        <w:t>, Wed., and Fri</w:t>
      </w:r>
      <w:r w:rsidR="009D69D1">
        <w:rPr>
          <w:rFonts w:ascii="Times" w:hAnsi="Times"/>
          <w:b/>
          <w:color w:val="000000"/>
          <w:sz w:val="24"/>
        </w:rPr>
        <w:t xml:space="preserve">., </w:t>
      </w:r>
      <w:r w:rsidR="002A195B">
        <w:rPr>
          <w:rFonts w:ascii="Times" w:hAnsi="Times"/>
          <w:b/>
          <w:color w:val="000000"/>
          <w:sz w:val="24"/>
        </w:rPr>
        <w:t>3:00</w:t>
      </w:r>
      <w:r w:rsidR="009D69D1">
        <w:rPr>
          <w:rFonts w:ascii="Times" w:hAnsi="Times"/>
          <w:b/>
          <w:color w:val="000000"/>
          <w:sz w:val="24"/>
        </w:rPr>
        <w:t xml:space="preserve"> – </w:t>
      </w:r>
      <w:r w:rsidR="002A195B">
        <w:rPr>
          <w:rFonts w:ascii="Times" w:hAnsi="Times"/>
          <w:b/>
          <w:color w:val="000000"/>
          <w:sz w:val="24"/>
        </w:rPr>
        <w:t>4</w:t>
      </w:r>
      <w:r w:rsidR="009D69D1">
        <w:rPr>
          <w:rFonts w:ascii="Times" w:hAnsi="Times"/>
          <w:b/>
          <w:color w:val="000000"/>
          <w:sz w:val="24"/>
        </w:rPr>
        <w:t>:</w:t>
      </w:r>
      <w:r w:rsidR="002A195B">
        <w:rPr>
          <w:rFonts w:ascii="Times" w:hAnsi="Times"/>
          <w:b/>
          <w:color w:val="000000"/>
          <w:sz w:val="24"/>
        </w:rPr>
        <w:t>00</w:t>
      </w:r>
      <w:r w:rsidR="009D69D1">
        <w:rPr>
          <w:rFonts w:ascii="Times" w:hAnsi="Times"/>
          <w:b/>
          <w:color w:val="000000"/>
          <w:sz w:val="24"/>
        </w:rPr>
        <w:t xml:space="preserve"> </w:t>
      </w:r>
      <w:r w:rsidR="002A195B">
        <w:rPr>
          <w:rFonts w:ascii="Times" w:hAnsi="Times"/>
          <w:b/>
          <w:color w:val="000000"/>
          <w:sz w:val="24"/>
        </w:rPr>
        <w:t>PM</w:t>
      </w:r>
      <w:r w:rsidR="009D69D1">
        <w:rPr>
          <w:rFonts w:ascii="Times" w:hAnsi="Times"/>
          <w:b/>
          <w:color w:val="000000"/>
          <w:sz w:val="24"/>
        </w:rPr>
        <w:t>.</w:t>
      </w:r>
    </w:p>
    <w:p w:rsidR="00747A20" w:rsidRDefault="00747A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color w:val="000000"/>
          <w:sz w:val="24"/>
        </w:rPr>
      </w:pPr>
    </w:p>
    <w:p w:rsidR="003D2D43"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proofErr w:type="gramStart"/>
      <w:r>
        <w:rPr>
          <w:rFonts w:ascii="Times" w:hAnsi="Times"/>
          <w:b/>
          <w:color w:val="000000"/>
          <w:sz w:val="24"/>
        </w:rPr>
        <w:t>Required Text:</w:t>
      </w:r>
      <w:r w:rsidR="002169AF">
        <w:rPr>
          <w:rFonts w:ascii="Times" w:hAnsi="Times"/>
          <w:color w:val="000000"/>
          <w:sz w:val="24"/>
        </w:rPr>
        <w:t xml:space="preserve">  </w:t>
      </w:r>
      <w:r w:rsidRPr="006535FE">
        <w:rPr>
          <w:rFonts w:ascii="Times" w:hAnsi="Times"/>
          <w:color w:val="000000"/>
          <w:sz w:val="24"/>
        </w:rPr>
        <w:t xml:space="preserve">“Microbiology” </w:t>
      </w:r>
      <w:r w:rsidR="00153A8D">
        <w:rPr>
          <w:rFonts w:ascii="Times" w:hAnsi="Times"/>
          <w:color w:val="000000"/>
          <w:sz w:val="24"/>
        </w:rPr>
        <w:t>10</w:t>
      </w:r>
      <w:r w:rsidRPr="006535FE">
        <w:rPr>
          <w:rFonts w:ascii="Times" w:hAnsi="Times"/>
          <w:color w:val="000000"/>
          <w:sz w:val="24"/>
        </w:rPr>
        <w:t xml:space="preserve">th ed. by Prescott </w:t>
      </w:r>
      <w:r w:rsidRPr="002169AF">
        <w:rPr>
          <w:rFonts w:ascii="Times" w:hAnsi="Times"/>
          <w:i/>
          <w:color w:val="000000"/>
          <w:sz w:val="24"/>
        </w:rPr>
        <w:t>et al.</w:t>
      </w:r>
      <w:r w:rsidR="003D2D43">
        <w:rPr>
          <w:rFonts w:ascii="Times" w:hAnsi="Times"/>
          <w:color w:val="000000"/>
          <w:sz w:val="24"/>
        </w:rPr>
        <w:t xml:space="preserve"> </w:t>
      </w:r>
      <w:r w:rsidR="00FA6A55">
        <w:rPr>
          <w:rFonts w:ascii="Times" w:hAnsi="Times"/>
          <w:color w:val="000000"/>
          <w:sz w:val="24"/>
        </w:rPr>
        <w:t>w</w:t>
      </w:r>
      <w:r w:rsidR="003D2D43">
        <w:rPr>
          <w:rFonts w:ascii="Times" w:hAnsi="Times"/>
          <w:color w:val="000000"/>
          <w:sz w:val="24"/>
        </w:rPr>
        <w:t xml:space="preserve">ith Connect </w:t>
      </w:r>
      <w:r w:rsidR="00FA6A55">
        <w:rPr>
          <w:rFonts w:ascii="Times" w:hAnsi="Times"/>
          <w:color w:val="000000"/>
          <w:sz w:val="24"/>
        </w:rPr>
        <w:t>access</w:t>
      </w:r>
      <w:r w:rsidR="003D2D43">
        <w:rPr>
          <w:rFonts w:ascii="Times" w:hAnsi="Times"/>
          <w:color w:val="000000"/>
          <w:sz w:val="24"/>
        </w:rPr>
        <w:t>.</w:t>
      </w:r>
      <w:proofErr w:type="gramEnd"/>
    </w:p>
    <w:p w:rsidR="003D2D43" w:rsidRPr="00311FFA" w:rsidRDefault="00573C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i/>
          <w:color w:val="FF0000"/>
          <w:sz w:val="24"/>
        </w:rPr>
      </w:pPr>
      <w:r w:rsidRPr="00311FFA">
        <w:rPr>
          <w:rFonts w:ascii="Times" w:hAnsi="Times"/>
          <w:b/>
          <w:i/>
          <w:color w:val="FF0000"/>
          <w:sz w:val="24"/>
        </w:rPr>
        <w:t>You have a couple of options here:</w:t>
      </w:r>
    </w:p>
    <w:p w:rsidR="00573C98" w:rsidRDefault="00573C98" w:rsidP="00573C98">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sidRPr="00573C98">
        <w:rPr>
          <w:rFonts w:ascii="Times" w:hAnsi="Times"/>
          <w:b/>
          <w:color w:val="000000"/>
          <w:sz w:val="24"/>
        </w:rPr>
        <w:t>The works:</w:t>
      </w:r>
      <w:r>
        <w:rPr>
          <w:rFonts w:ascii="Times" w:hAnsi="Times"/>
          <w:color w:val="000000"/>
          <w:sz w:val="24"/>
        </w:rPr>
        <w:t xml:space="preserve"> Hard copy of </w:t>
      </w:r>
      <w:r w:rsidR="00153A8D">
        <w:rPr>
          <w:rFonts w:ascii="Times" w:hAnsi="Times"/>
          <w:color w:val="000000"/>
          <w:sz w:val="24"/>
        </w:rPr>
        <w:t>10</w:t>
      </w:r>
      <w:r w:rsidRPr="00573C98">
        <w:rPr>
          <w:rFonts w:ascii="Times" w:hAnsi="Times"/>
          <w:color w:val="000000"/>
          <w:sz w:val="24"/>
          <w:vertAlign w:val="superscript"/>
        </w:rPr>
        <w:t>th</w:t>
      </w:r>
      <w:r>
        <w:rPr>
          <w:rFonts w:ascii="Times" w:hAnsi="Times"/>
          <w:color w:val="000000"/>
          <w:sz w:val="24"/>
        </w:rPr>
        <w:t xml:space="preserve"> edition bundled with Connect access runs about $2</w:t>
      </w:r>
      <w:r w:rsidR="00ED74FD">
        <w:rPr>
          <w:rFonts w:ascii="Times" w:hAnsi="Times"/>
          <w:color w:val="000000"/>
          <w:sz w:val="24"/>
        </w:rPr>
        <w:t>50</w:t>
      </w:r>
    </w:p>
    <w:p w:rsidR="00FA6A55" w:rsidRDefault="00573C98" w:rsidP="00573C98">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sidRPr="00573C98">
        <w:rPr>
          <w:rFonts w:ascii="Times" w:hAnsi="Times"/>
          <w:b/>
          <w:color w:val="000000"/>
          <w:sz w:val="24"/>
        </w:rPr>
        <w:t>eBook:</w:t>
      </w:r>
      <w:r>
        <w:rPr>
          <w:rFonts w:ascii="Times" w:hAnsi="Times"/>
          <w:color w:val="000000"/>
          <w:sz w:val="24"/>
        </w:rPr>
        <w:t xml:space="preserve"> Electronic copy of </w:t>
      </w:r>
      <w:r w:rsidR="00153A8D">
        <w:rPr>
          <w:rFonts w:ascii="Times" w:hAnsi="Times"/>
          <w:color w:val="000000"/>
          <w:sz w:val="24"/>
        </w:rPr>
        <w:t>10</w:t>
      </w:r>
      <w:r w:rsidRPr="00573C98">
        <w:rPr>
          <w:rFonts w:ascii="Times" w:hAnsi="Times"/>
          <w:color w:val="000000"/>
          <w:sz w:val="24"/>
          <w:vertAlign w:val="superscript"/>
        </w:rPr>
        <w:t>th</w:t>
      </w:r>
      <w:r>
        <w:rPr>
          <w:rFonts w:ascii="Times" w:hAnsi="Times"/>
          <w:color w:val="000000"/>
          <w:sz w:val="24"/>
        </w:rPr>
        <w:t xml:space="preserve"> edition bundled with Connect access runs about $</w:t>
      </w:r>
      <w:r w:rsidR="00ED74FD">
        <w:rPr>
          <w:rFonts w:ascii="Times" w:hAnsi="Times"/>
          <w:color w:val="000000"/>
          <w:sz w:val="24"/>
        </w:rPr>
        <w:t>100</w:t>
      </w:r>
    </w:p>
    <w:p w:rsidR="00573C98" w:rsidRDefault="002E62B7" w:rsidP="00573C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i/>
          <w:color w:val="000000"/>
          <w:sz w:val="24"/>
        </w:rPr>
      </w:pPr>
      <w:r>
        <w:rPr>
          <w:rFonts w:ascii="Times" w:hAnsi="Times"/>
          <w:i/>
          <w:color w:val="000000"/>
          <w:sz w:val="24"/>
        </w:rPr>
        <w:t xml:space="preserve">Option </w:t>
      </w:r>
      <w:r w:rsidR="00ED74FD">
        <w:rPr>
          <w:rFonts w:ascii="Times" w:hAnsi="Times"/>
          <w:i/>
          <w:color w:val="000000"/>
          <w:sz w:val="24"/>
        </w:rPr>
        <w:t>2 works well if you’re comfortable not having a physical copy of the text (</w:t>
      </w:r>
      <w:r w:rsidR="00873EA9">
        <w:rPr>
          <w:rFonts w:ascii="Times" w:hAnsi="Times"/>
          <w:i/>
          <w:color w:val="000000"/>
          <w:sz w:val="24"/>
        </w:rPr>
        <w:t>but</w:t>
      </w:r>
      <w:r w:rsidR="00ED74FD">
        <w:rPr>
          <w:rFonts w:ascii="Times" w:hAnsi="Times"/>
          <w:i/>
          <w:color w:val="000000"/>
          <w:sz w:val="24"/>
        </w:rPr>
        <w:t xml:space="preserve"> you can’t sell it again</w:t>
      </w:r>
      <w:r w:rsidR="00873EA9">
        <w:rPr>
          <w:rFonts w:ascii="Times" w:hAnsi="Times"/>
          <w:i/>
          <w:color w:val="000000"/>
          <w:sz w:val="24"/>
        </w:rPr>
        <w:t>)</w:t>
      </w:r>
      <w:r w:rsidR="00153A8D">
        <w:rPr>
          <w:rFonts w:ascii="Times" w:hAnsi="Times"/>
          <w:i/>
          <w:color w:val="000000"/>
          <w:sz w:val="24"/>
        </w:rPr>
        <w:t>.  You are free to find a used copy of the 9</w:t>
      </w:r>
      <w:r w:rsidR="00153A8D" w:rsidRPr="00153A8D">
        <w:rPr>
          <w:rFonts w:ascii="Times" w:hAnsi="Times"/>
          <w:i/>
          <w:color w:val="000000"/>
          <w:sz w:val="24"/>
          <w:vertAlign w:val="superscript"/>
        </w:rPr>
        <w:t>th</w:t>
      </w:r>
      <w:r w:rsidR="00153A8D">
        <w:rPr>
          <w:rFonts w:ascii="Times" w:hAnsi="Times"/>
          <w:i/>
          <w:color w:val="000000"/>
          <w:sz w:val="24"/>
        </w:rPr>
        <w:t xml:space="preserve"> edition if you want a physical copy of the text.  McGraw-Hill also will sell an unbound copy of the 10</w:t>
      </w:r>
      <w:r w:rsidR="00153A8D" w:rsidRPr="00153A8D">
        <w:rPr>
          <w:rFonts w:ascii="Times" w:hAnsi="Times"/>
          <w:i/>
          <w:color w:val="000000"/>
          <w:sz w:val="24"/>
          <w:vertAlign w:val="superscript"/>
        </w:rPr>
        <w:t>th</w:t>
      </w:r>
      <w:r w:rsidR="00153A8D">
        <w:rPr>
          <w:rFonts w:ascii="Times" w:hAnsi="Times"/>
          <w:i/>
          <w:color w:val="000000"/>
          <w:sz w:val="24"/>
        </w:rPr>
        <w:t xml:space="preserve"> edition as a far cheaper option than the hard-cover version.</w:t>
      </w:r>
    </w:p>
    <w:p w:rsidR="00311FFA" w:rsidRPr="002E62B7" w:rsidRDefault="00311FFA" w:rsidP="00573C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i/>
          <w:color w:val="000000"/>
          <w:sz w:val="24"/>
        </w:rPr>
      </w:pP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b/>
          <w:color w:val="000000"/>
          <w:sz w:val="24"/>
        </w:rPr>
        <w:t>Laboratory:</w:t>
      </w:r>
      <w:r>
        <w:rPr>
          <w:rFonts w:ascii="Times" w:hAnsi="Times"/>
          <w:b/>
          <w:color w:val="000000"/>
          <w:sz w:val="24"/>
        </w:rPr>
        <w:tab/>
      </w:r>
      <w:r>
        <w:rPr>
          <w:rFonts w:ascii="Times" w:hAnsi="Times"/>
          <w:b/>
          <w:color w:val="000000"/>
          <w:sz w:val="24"/>
        </w:rPr>
        <w:tab/>
      </w:r>
      <w:r w:rsidR="001C4935">
        <w:rPr>
          <w:rFonts w:ascii="Times" w:hAnsi="Times"/>
          <w:b/>
          <w:color w:val="000000"/>
          <w:sz w:val="24"/>
        </w:rPr>
        <w:tab/>
      </w:r>
      <w:r>
        <w:rPr>
          <w:rFonts w:ascii="Times" w:hAnsi="Times"/>
          <w:color w:val="000000"/>
          <w:sz w:val="24"/>
        </w:rPr>
        <w:t>171 Halsey Science Center</w:t>
      </w:r>
    </w:p>
    <w:p w:rsidR="009B0A34" w:rsidRDefault="0065689B" w:rsidP="00F42D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b/>
          <w:color w:val="000000"/>
          <w:sz w:val="24"/>
        </w:rPr>
        <w:t>Laboratory Instructor:</w:t>
      </w:r>
      <w:r>
        <w:rPr>
          <w:rFonts w:ascii="Times" w:hAnsi="Times"/>
          <w:color w:val="000000"/>
          <w:sz w:val="24"/>
        </w:rPr>
        <w:tab/>
      </w:r>
      <w:r w:rsidR="002A195B">
        <w:rPr>
          <w:rFonts w:ascii="Times" w:hAnsi="Times"/>
          <w:color w:val="000000"/>
          <w:sz w:val="24"/>
        </w:rPr>
        <w:t>Eric Matson</w:t>
      </w:r>
      <w:r w:rsidR="00AD0BE7">
        <w:rPr>
          <w:rFonts w:ascii="Times" w:hAnsi="Times"/>
          <w:color w:val="000000"/>
          <w:sz w:val="24"/>
        </w:rPr>
        <w:t xml:space="preserve"> or </w:t>
      </w:r>
      <w:r w:rsidR="00FF7808">
        <w:rPr>
          <w:rFonts w:ascii="Times" w:hAnsi="Times"/>
          <w:color w:val="000000"/>
          <w:sz w:val="24"/>
        </w:rPr>
        <w:t xml:space="preserve">Vicki Van </w:t>
      </w:r>
      <w:proofErr w:type="spellStart"/>
      <w:r w:rsidR="00FF7808">
        <w:rPr>
          <w:rFonts w:ascii="Times" w:hAnsi="Times"/>
          <w:color w:val="000000"/>
          <w:sz w:val="24"/>
        </w:rPr>
        <w:t>Deurzen</w:t>
      </w:r>
      <w:proofErr w:type="spellEnd"/>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r>
        <w:rPr>
          <w:rFonts w:ascii="Times" w:hAnsi="Times"/>
          <w:b/>
          <w:color w:val="000000"/>
          <w:sz w:val="28"/>
        </w:rPr>
        <w:t>Purpose:</w:t>
      </w:r>
      <w:r>
        <w:rPr>
          <w:rFonts w:ascii="Times" w:hAnsi="Times"/>
          <w:color w:val="000000"/>
          <w:sz w:val="24"/>
        </w:rPr>
        <w:t xml:space="preserve">  </w:t>
      </w:r>
      <w:r>
        <w:rPr>
          <w:rFonts w:ascii="Times" w:hAnsi="Times"/>
          <w:color w:val="000000"/>
          <w:sz w:val="24"/>
        </w:rPr>
        <w:tab/>
      </w:r>
    </w:p>
    <w:p w:rsidR="0065689B" w:rsidRPr="00955175" w:rsidRDefault="006535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proofErr w:type="gramStart"/>
      <w:r>
        <w:rPr>
          <w:rFonts w:ascii="Times" w:hAnsi="Times"/>
          <w:color w:val="000000"/>
          <w:sz w:val="22"/>
          <w:szCs w:val="22"/>
        </w:rPr>
        <w:t>To introduce students to a variety of fundamental concepts and applications in bacteriology and t</w:t>
      </w:r>
      <w:r w:rsidR="0065689B" w:rsidRPr="00955175">
        <w:rPr>
          <w:rFonts w:ascii="Times" w:hAnsi="Times"/>
          <w:color w:val="000000"/>
          <w:sz w:val="22"/>
          <w:szCs w:val="22"/>
        </w:rPr>
        <w:t>o provide a foundation for the future study of microbiology.</w:t>
      </w:r>
      <w:proofErr w:type="gramEnd"/>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bookmarkStart w:id="0" w:name="_GoBack"/>
      <w:bookmarkEnd w:id="0"/>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r>
        <w:rPr>
          <w:rFonts w:ascii="Times" w:hAnsi="Times"/>
          <w:b/>
          <w:color w:val="000000"/>
          <w:sz w:val="28"/>
        </w:rPr>
        <w:t xml:space="preserve">Requirements: </w:t>
      </w:r>
      <w:r>
        <w:rPr>
          <w:rFonts w:ascii="Times" w:hAnsi="Times"/>
          <w:color w:val="000000"/>
          <w:sz w:val="24"/>
        </w:rPr>
        <w:t xml:space="preserve"> </w:t>
      </w:r>
    </w:p>
    <w:p w:rsidR="0065689B" w:rsidRPr="006716BD" w:rsidRDefault="006535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u w:val="single"/>
        </w:rPr>
      </w:pPr>
      <w:r>
        <w:rPr>
          <w:rFonts w:ascii="Times" w:hAnsi="Times"/>
          <w:color w:val="000000"/>
          <w:sz w:val="22"/>
          <w:szCs w:val="22"/>
        </w:rPr>
        <w:t xml:space="preserve">There is no </w:t>
      </w:r>
      <w:r w:rsidR="00FF7808">
        <w:rPr>
          <w:rFonts w:ascii="Times" w:hAnsi="Times"/>
          <w:color w:val="000000"/>
          <w:sz w:val="22"/>
          <w:szCs w:val="22"/>
        </w:rPr>
        <w:t xml:space="preserve">formal </w:t>
      </w:r>
      <w:r>
        <w:rPr>
          <w:rFonts w:ascii="Times" w:hAnsi="Times"/>
          <w:color w:val="000000"/>
          <w:sz w:val="22"/>
          <w:szCs w:val="22"/>
        </w:rPr>
        <w:t>attendance policy.</w:t>
      </w:r>
      <w:r w:rsidR="0065689B" w:rsidRPr="00955175">
        <w:rPr>
          <w:rFonts w:ascii="Times" w:hAnsi="Times"/>
          <w:color w:val="000000"/>
          <w:sz w:val="22"/>
          <w:szCs w:val="22"/>
        </w:rPr>
        <w:t xml:space="preserve"> You must have an acceptable and prearranged excuse for missing class </w:t>
      </w:r>
      <w:r w:rsidR="00FF7808">
        <w:rPr>
          <w:rFonts w:ascii="Times" w:hAnsi="Times"/>
          <w:color w:val="000000"/>
          <w:sz w:val="22"/>
          <w:szCs w:val="22"/>
        </w:rPr>
        <w:t>on examination days or you will</w:t>
      </w:r>
      <w:r w:rsidR="0065689B" w:rsidRPr="00955175">
        <w:rPr>
          <w:rFonts w:ascii="Times" w:hAnsi="Times"/>
          <w:color w:val="000000"/>
          <w:sz w:val="22"/>
          <w:szCs w:val="22"/>
        </w:rPr>
        <w:t xml:space="preserve"> </w:t>
      </w:r>
      <w:r w:rsidR="0065689B" w:rsidRPr="007C3B92">
        <w:rPr>
          <w:rFonts w:ascii="Times" w:hAnsi="Times"/>
          <w:b/>
          <w:color w:val="000000"/>
          <w:sz w:val="22"/>
          <w:szCs w:val="22"/>
        </w:rPr>
        <w:t>not</w:t>
      </w:r>
      <w:r w:rsidR="0065689B" w:rsidRPr="00955175">
        <w:rPr>
          <w:rFonts w:ascii="Times" w:hAnsi="Times"/>
          <w:color w:val="000000"/>
          <w:sz w:val="22"/>
          <w:szCs w:val="22"/>
        </w:rPr>
        <w:t xml:space="preserve"> be able to make-up </w:t>
      </w:r>
      <w:r w:rsidR="00FF7808">
        <w:rPr>
          <w:rFonts w:ascii="Times" w:hAnsi="Times"/>
          <w:color w:val="000000"/>
          <w:sz w:val="22"/>
          <w:szCs w:val="22"/>
        </w:rPr>
        <w:t xml:space="preserve">missed </w:t>
      </w:r>
      <w:r w:rsidR="0065689B" w:rsidRPr="00955175">
        <w:rPr>
          <w:rFonts w:ascii="Times" w:hAnsi="Times"/>
          <w:color w:val="000000"/>
          <w:sz w:val="22"/>
          <w:szCs w:val="22"/>
        </w:rPr>
        <w:t>exams</w:t>
      </w:r>
      <w:r w:rsidR="0065689B">
        <w:rPr>
          <w:rFonts w:ascii="Times" w:hAnsi="Times"/>
          <w:color w:val="000000"/>
          <w:sz w:val="22"/>
          <w:szCs w:val="22"/>
        </w:rPr>
        <w:t xml:space="preserve">. </w:t>
      </w: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r w:rsidRPr="00955175">
        <w:rPr>
          <w:rFonts w:ascii="Times" w:hAnsi="Times"/>
          <w:color w:val="000000"/>
          <w:sz w:val="22"/>
          <w:szCs w:val="22"/>
        </w:rPr>
        <w:t xml:space="preserve">In general, class </w:t>
      </w:r>
      <w:r w:rsidR="00116642">
        <w:rPr>
          <w:rFonts w:ascii="Times" w:hAnsi="Times"/>
          <w:color w:val="000000"/>
          <w:sz w:val="22"/>
          <w:szCs w:val="22"/>
        </w:rPr>
        <w:t>lectures</w:t>
      </w:r>
      <w:r w:rsidRPr="00955175">
        <w:rPr>
          <w:rFonts w:ascii="Times" w:hAnsi="Times"/>
          <w:color w:val="000000"/>
          <w:sz w:val="22"/>
          <w:szCs w:val="22"/>
        </w:rPr>
        <w:t xml:space="preserve"> will follow the textbook and the schedule of lectures.  It should be noted that while the book will serve as a framework for </w:t>
      </w:r>
      <w:r w:rsidR="007C3B92">
        <w:rPr>
          <w:rFonts w:ascii="Times" w:hAnsi="Times"/>
          <w:color w:val="000000"/>
          <w:sz w:val="22"/>
          <w:szCs w:val="22"/>
        </w:rPr>
        <w:t>lectures</w:t>
      </w:r>
      <w:r w:rsidRPr="00955175">
        <w:rPr>
          <w:rFonts w:ascii="Times" w:hAnsi="Times"/>
          <w:color w:val="000000"/>
          <w:sz w:val="22"/>
          <w:szCs w:val="22"/>
        </w:rPr>
        <w:t>, there will be quite a bit of material presented in class that is not found in the text.  You will be responsible for such material on exams.  Thus, if you miss lecture you should obtain notes from a classmate.</w:t>
      </w: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r>
        <w:rPr>
          <w:rFonts w:ascii="Times" w:hAnsi="Times"/>
          <w:b/>
          <w:color w:val="000000"/>
          <w:sz w:val="28"/>
        </w:rPr>
        <w:t xml:space="preserve">Course Grading: </w:t>
      </w:r>
      <w:r>
        <w:rPr>
          <w:rFonts w:ascii="Times" w:hAnsi="Times"/>
          <w:color w:val="000000"/>
          <w:sz w:val="24"/>
        </w:rPr>
        <w:t xml:space="preserve"> </w:t>
      </w:r>
      <w:r>
        <w:rPr>
          <w:rFonts w:ascii="Times" w:hAnsi="Times"/>
          <w:color w:val="000000"/>
          <w:sz w:val="24"/>
        </w:rPr>
        <w:tab/>
      </w: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p>
    <w:p w:rsidR="0065689B" w:rsidRPr="00955175" w:rsidRDefault="00E740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r w:rsidRPr="00311FFA">
        <w:rPr>
          <w:rFonts w:ascii="Times" w:hAnsi="Times"/>
          <w:b/>
          <w:color w:val="000000"/>
          <w:sz w:val="22"/>
          <w:szCs w:val="22"/>
        </w:rPr>
        <w:t xml:space="preserve">The lecture portion of the course is worth </w:t>
      </w:r>
      <w:r w:rsidR="00743D3C">
        <w:rPr>
          <w:rFonts w:ascii="Times" w:hAnsi="Times"/>
          <w:b/>
          <w:color w:val="000000"/>
          <w:sz w:val="22"/>
          <w:szCs w:val="22"/>
        </w:rPr>
        <w:t>approximately 59</w:t>
      </w:r>
      <w:r w:rsidRPr="00311FFA">
        <w:rPr>
          <w:rFonts w:ascii="Times" w:hAnsi="Times"/>
          <w:b/>
          <w:color w:val="000000"/>
          <w:sz w:val="22"/>
          <w:szCs w:val="22"/>
        </w:rPr>
        <w:t>% of your grade.</w:t>
      </w:r>
      <w:r w:rsidR="00393F99" w:rsidRPr="00311FFA">
        <w:rPr>
          <w:rFonts w:ascii="Times" w:hAnsi="Times"/>
          <w:b/>
          <w:color w:val="000000"/>
          <w:sz w:val="22"/>
          <w:szCs w:val="22"/>
        </w:rPr>
        <w:t xml:space="preserve">  The laboratory accounts for the remaining </w:t>
      </w:r>
      <w:r w:rsidR="00743D3C">
        <w:rPr>
          <w:rFonts w:ascii="Times" w:hAnsi="Times"/>
          <w:b/>
          <w:color w:val="000000"/>
          <w:sz w:val="22"/>
          <w:szCs w:val="22"/>
        </w:rPr>
        <w:t xml:space="preserve">approximately </w:t>
      </w:r>
      <w:r w:rsidR="00393F99" w:rsidRPr="00311FFA">
        <w:rPr>
          <w:rFonts w:ascii="Times" w:hAnsi="Times"/>
          <w:b/>
          <w:color w:val="000000"/>
          <w:sz w:val="22"/>
          <w:szCs w:val="22"/>
        </w:rPr>
        <w:t>4</w:t>
      </w:r>
      <w:r w:rsidR="00743D3C">
        <w:rPr>
          <w:rFonts w:ascii="Times" w:hAnsi="Times"/>
          <w:b/>
          <w:color w:val="000000"/>
          <w:sz w:val="22"/>
          <w:szCs w:val="22"/>
        </w:rPr>
        <w:t>1</w:t>
      </w:r>
      <w:r w:rsidR="00393F99" w:rsidRPr="00311FFA">
        <w:rPr>
          <w:rFonts w:ascii="Times" w:hAnsi="Times"/>
          <w:b/>
          <w:color w:val="000000"/>
          <w:sz w:val="22"/>
          <w:szCs w:val="22"/>
        </w:rPr>
        <w:t xml:space="preserve">%. </w:t>
      </w:r>
      <w:r w:rsidRPr="00311FFA">
        <w:rPr>
          <w:rFonts w:ascii="Times" w:hAnsi="Times"/>
          <w:b/>
          <w:color w:val="000000"/>
          <w:sz w:val="22"/>
          <w:szCs w:val="22"/>
        </w:rPr>
        <w:t xml:space="preserve"> </w:t>
      </w:r>
      <w:r w:rsidR="0065689B" w:rsidRPr="00955175">
        <w:rPr>
          <w:rFonts w:ascii="Times" w:hAnsi="Times"/>
          <w:color w:val="000000"/>
          <w:sz w:val="22"/>
          <w:szCs w:val="22"/>
        </w:rPr>
        <w:t>The final grades will be based upon total po</w:t>
      </w:r>
      <w:r w:rsidR="00393F99">
        <w:rPr>
          <w:rFonts w:ascii="Times" w:hAnsi="Times"/>
          <w:color w:val="000000"/>
          <w:sz w:val="22"/>
          <w:szCs w:val="22"/>
        </w:rPr>
        <w:t xml:space="preserve">ints </w:t>
      </w:r>
      <w:r w:rsidR="00311FFA">
        <w:rPr>
          <w:rFonts w:ascii="Times" w:hAnsi="Times"/>
          <w:color w:val="000000"/>
          <w:sz w:val="22"/>
          <w:szCs w:val="22"/>
        </w:rPr>
        <w:t>earned from the following</w:t>
      </w:r>
      <w:r w:rsidR="0065689B" w:rsidRPr="00955175">
        <w:rPr>
          <w:rFonts w:ascii="Times" w:hAnsi="Times"/>
          <w:color w:val="000000"/>
          <w:sz w:val="22"/>
          <w:szCs w:val="22"/>
        </w:rPr>
        <w:t>:</w:t>
      </w: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p>
    <w:p w:rsidR="0065689B" w:rsidRPr="00743D3C" w:rsidRDefault="0065689B" w:rsidP="0065689B">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b/>
          <w:color w:val="000000"/>
          <w:sz w:val="22"/>
          <w:szCs w:val="22"/>
        </w:rPr>
      </w:pPr>
      <w:r w:rsidRPr="00955175">
        <w:rPr>
          <w:rFonts w:ascii="Times" w:hAnsi="Times"/>
          <w:b/>
          <w:color w:val="000000"/>
          <w:sz w:val="22"/>
          <w:szCs w:val="22"/>
        </w:rPr>
        <w:t>a)</w:t>
      </w:r>
      <w:r w:rsidRPr="00955175">
        <w:rPr>
          <w:rFonts w:ascii="Times" w:hAnsi="Times"/>
          <w:b/>
          <w:color w:val="000000"/>
          <w:sz w:val="22"/>
          <w:szCs w:val="22"/>
        </w:rPr>
        <w:tab/>
        <w:t xml:space="preserve">Exams </w:t>
      </w:r>
      <w:r w:rsidRPr="00955175">
        <w:rPr>
          <w:rFonts w:ascii="Times" w:hAnsi="Times"/>
          <w:color w:val="000000"/>
          <w:sz w:val="22"/>
          <w:szCs w:val="22"/>
        </w:rPr>
        <w:t xml:space="preserve">- </w:t>
      </w:r>
      <w:r w:rsidRPr="00955175">
        <w:rPr>
          <w:sz w:val="22"/>
          <w:szCs w:val="22"/>
        </w:rPr>
        <w:t xml:space="preserve">There will be </w:t>
      </w:r>
      <w:r w:rsidR="00F0139C" w:rsidRPr="00311FFA">
        <w:rPr>
          <w:b/>
          <w:sz w:val="22"/>
          <w:szCs w:val="22"/>
          <w:u w:val="single"/>
        </w:rPr>
        <w:t>three</w:t>
      </w:r>
      <w:r w:rsidR="00B74757">
        <w:rPr>
          <w:sz w:val="22"/>
          <w:szCs w:val="22"/>
        </w:rPr>
        <w:t xml:space="preserve"> </w:t>
      </w:r>
      <w:r w:rsidR="00E7408B">
        <w:rPr>
          <w:sz w:val="22"/>
          <w:szCs w:val="22"/>
        </w:rPr>
        <w:t xml:space="preserve">lecture </w:t>
      </w:r>
      <w:r w:rsidRPr="00955175">
        <w:rPr>
          <w:sz w:val="22"/>
          <w:szCs w:val="22"/>
        </w:rPr>
        <w:t>exams (1</w:t>
      </w:r>
      <w:r w:rsidR="004B3C12">
        <w:rPr>
          <w:sz w:val="22"/>
          <w:szCs w:val="22"/>
        </w:rPr>
        <w:t>00</w:t>
      </w:r>
      <w:r w:rsidRPr="00955175">
        <w:rPr>
          <w:sz w:val="22"/>
          <w:szCs w:val="22"/>
        </w:rPr>
        <w:t xml:space="preserve"> points</w:t>
      </w:r>
      <w:r w:rsidR="00AE3246">
        <w:rPr>
          <w:sz w:val="22"/>
          <w:szCs w:val="22"/>
        </w:rPr>
        <w:t xml:space="preserve"> each</w:t>
      </w:r>
      <w:r w:rsidRPr="00955175">
        <w:rPr>
          <w:sz w:val="22"/>
          <w:szCs w:val="22"/>
        </w:rPr>
        <w:t>)</w:t>
      </w:r>
      <w:r w:rsidR="00361E9F">
        <w:rPr>
          <w:sz w:val="22"/>
          <w:szCs w:val="22"/>
        </w:rPr>
        <w:t>.</w:t>
      </w:r>
      <w:r w:rsidR="00B74757">
        <w:rPr>
          <w:sz w:val="22"/>
          <w:szCs w:val="22"/>
        </w:rPr>
        <w:t xml:space="preserve">  </w:t>
      </w:r>
      <w:r w:rsidRPr="00955175">
        <w:rPr>
          <w:sz w:val="22"/>
          <w:szCs w:val="22"/>
        </w:rPr>
        <w:t>Exams will be of multiple choice</w:t>
      </w:r>
      <w:r w:rsidR="00AE3246">
        <w:rPr>
          <w:sz w:val="22"/>
          <w:szCs w:val="22"/>
        </w:rPr>
        <w:t xml:space="preserve"> and short-answer</w:t>
      </w:r>
      <w:r w:rsidRPr="00955175">
        <w:rPr>
          <w:sz w:val="22"/>
          <w:szCs w:val="22"/>
        </w:rPr>
        <w:t xml:space="preserve"> format.</w:t>
      </w:r>
      <w:r w:rsidR="00E7408B">
        <w:rPr>
          <w:sz w:val="22"/>
          <w:szCs w:val="22"/>
        </w:rPr>
        <w:t xml:space="preserve"> </w:t>
      </w:r>
      <w:r w:rsidR="00361E9F">
        <w:rPr>
          <w:sz w:val="22"/>
          <w:szCs w:val="22"/>
        </w:rPr>
        <w:t xml:space="preserve"> In addition</w:t>
      </w:r>
      <w:r w:rsidR="00F0139C">
        <w:rPr>
          <w:sz w:val="22"/>
          <w:szCs w:val="22"/>
        </w:rPr>
        <w:t>,</w:t>
      </w:r>
      <w:r w:rsidR="002E62B7">
        <w:rPr>
          <w:sz w:val="22"/>
          <w:szCs w:val="22"/>
        </w:rPr>
        <w:t xml:space="preserve"> homework assignments</w:t>
      </w:r>
      <w:r w:rsidR="00361E9F">
        <w:rPr>
          <w:sz w:val="22"/>
          <w:szCs w:val="22"/>
        </w:rPr>
        <w:t xml:space="preserve"> will </w:t>
      </w:r>
      <w:r w:rsidR="002E62B7">
        <w:rPr>
          <w:sz w:val="22"/>
          <w:szCs w:val="22"/>
        </w:rPr>
        <w:t>constitute additional points</w:t>
      </w:r>
      <w:r w:rsidR="00361E9F">
        <w:rPr>
          <w:sz w:val="22"/>
          <w:szCs w:val="22"/>
        </w:rPr>
        <w:t xml:space="preserve"> (</w:t>
      </w:r>
      <w:r w:rsidR="00C67733">
        <w:rPr>
          <w:sz w:val="22"/>
          <w:szCs w:val="22"/>
        </w:rPr>
        <w:t>1</w:t>
      </w:r>
      <w:r w:rsidR="00FF7808">
        <w:rPr>
          <w:sz w:val="22"/>
          <w:szCs w:val="22"/>
        </w:rPr>
        <w:t>25</w:t>
      </w:r>
      <w:r w:rsidR="002E62B7">
        <w:rPr>
          <w:sz w:val="22"/>
          <w:szCs w:val="22"/>
        </w:rPr>
        <w:t xml:space="preserve"> points total)</w:t>
      </w:r>
      <w:r w:rsidR="00361E9F">
        <w:rPr>
          <w:sz w:val="22"/>
          <w:szCs w:val="22"/>
        </w:rPr>
        <w:t xml:space="preserve">.  </w:t>
      </w:r>
      <w:r w:rsidR="00E7408B">
        <w:rPr>
          <w:sz w:val="22"/>
          <w:szCs w:val="22"/>
        </w:rPr>
        <w:t>There will</w:t>
      </w:r>
      <w:r w:rsidR="002E62B7">
        <w:rPr>
          <w:sz w:val="22"/>
          <w:szCs w:val="22"/>
        </w:rPr>
        <w:t xml:space="preserve"> also</w:t>
      </w:r>
      <w:r w:rsidR="00E7408B">
        <w:rPr>
          <w:sz w:val="22"/>
          <w:szCs w:val="22"/>
        </w:rPr>
        <w:t xml:space="preserve"> be </w:t>
      </w:r>
      <w:r w:rsidR="00AE3246">
        <w:rPr>
          <w:sz w:val="22"/>
          <w:szCs w:val="22"/>
        </w:rPr>
        <w:t>one</w:t>
      </w:r>
      <w:r w:rsidR="00E7408B">
        <w:rPr>
          <w:sz w:val="22"/>
          <w:szCs w:val="22"/>
        </w:rPr>
        <w:t xml:space="preserve"> </w:t>
      </w:r>
      <w:r w:rsidR="00AE3246">
        <w:rPr>
          <w:sz w:val="22"/>
          <w:szCs w:val="22"/>
        </w:rPr>
        <w:t xml:space="preserve">writing </w:t>
      </w:r>
      <w:r w:rsidR="00E7408B">
        <w:rPr>
          <w:sz w:val="22"/>
          <w:szCs w:val="22"/>
        </w:rPr>
        <w:t>project (</w:t>
      </w:r>
      <w:r w:rsidR="00FF7808">
        <w:rPr>
          <w:sz w:val="22"/>
          <w:szCs w:val="22"/>
        </w:rPr>
        <w:t>75</w:t>
      </w:r>
      <w:r w:rsidR="00E7408B">
        <w:rPr>
          <w:sz w:val="22"/>
          <w:szCs w:val="22"/>
        </w:rPr>
        <w:t xml:space="preserve"> points).</w:t>
      </w:r>
      <w:r w:rsidR="004746A9">
        <w:rPr>
          <w:sz w:val="22"/>
          <w:szCs w:val="22"/>
        </w:rPr>
        <w:t xml:space="preserve"> </w:t>
      </w:r>
      <w:r w:rsidR="004746A9" w:rsidRPr="0093729A">
        <w:rPr>
          <w:i/>
          <w:sz w:val="22"/>
          <w:szCs w:val="22"/>
        </w:rPr>
        <w:t>Information about this project will be provided in a separate document</w:t>
      </w:r>
      <w:r w:rsidR="004746A9">
        <w:rPr>
          <w:sz w:val="22"/>
          <w:szCs w:val="22"/>
        </w:rPr>
        <w:t>.</w:t>
      </w:r>
      <w:r w:rsidR="00361E9F">
        <w:rPr>
          <w:sz w:val="22"/>
          <w:szCs w:val="22"/>
        </w:rPr>
        <w:t xml:space="preserve"> </w:t>
      </w:r>
      <w:r w:rsidR="00361E9F" w:rsidRPr="00743D3C">
        <w:rPr>
          <w:b/>
          <w:sz w:val="22"/>
          <w:szCs w:val="22"/>
        </w:rPr>
        <w:t xml:space="preserve">Thus, there will be </w:t>
      </w:r>
      <w:r w:rsidR="00C67733" w:rsidRPr="00743D3C">
        <w:rPr>
          <w:b/>
          <w:sz w:val="22"/>
          <w:szCs w:val="22"/>
        </w:rPr>
        <w:t>5</w:t>
      </w:r>
      <w:r w:rsidR="00361E9F" w:rsidRPr="00743D3C">
        <w:rPr>
          <w:b/>
          <w:sz w:val="22"/>
          <w:szCs w:val="22"/>
        </w:rPr>
        <w:t>00 points possible for the lecture portion of the course.</w:t>
      </w: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Times" w:hAnsi="Times"/>
          <w:b/>
          <w:color w:val="000000"/>
          <w:sz w:val="22"/>
          <w:szCs w:val="22"/>
        </w:rPr>
      </w:pPr>
    </w:p>
    <w:p w:rsidR="0065689B" w:rsidRPr="00436D00" w:rsidRDefault="0065689B"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i/>
          <w:color w:val="000000"/>
          <w:sz w:val="22"/>
          <w:szCs w:val="22"/>
        </w:rPr>
      </w:pPr>
      <w:r w:rsidRPr="00955175">
        <w:rPr>
          <w:rFonts w:ascii="Times" w:hAnsi="Times"/>
          <w:b/>
          <w:color w:val="000000"/>
          <w:sz w:val="22"/>
          <w:szCs w:val="22"/>
        </w:rPr>
        <w:lastRenderedPageBreak/>
        <w:t xml:space="preserve">b) </w:t>
      </w:r>
      <w:r w:rsidRPr="00955175">
        <w:rPr>
          <w:rFonts w:ascii="Times" w:hAnsi="Times"/>
          <w:b/>
          <w:color w:val="000000"/>
          <w:sz w:val="22"/>
          <w:szCs w:val="22"/>
        </w:rPr>
        <w:tab/>
        <w:t xml:space="preserve">Laboratory </w:t>
      </w:r>
      <w:r w:rsidRPr="00436D00">
        <w:rPr>
          <w:rFonts w:ascii="Times" w:hAnsi="Times"/>
          <w:color w:val="000000"/>
          <w:sz w:val="22"/>
          <w:szCs w:val="22"/>
        </w:rPr>
        <w:t xml:space="preserve">– </w:t>
      </w:r>
      <w:r w:rsidR="00311FFA">
        <w:rPr>
          <w:rFonts w:ascii="Times" w:hAnsi="Times"/>
          <w:color w:val="000000"/>
          <w:sz w:val="22"/>
          <w:szCs w:val="22"/>
        </w:rPr>
        <w:t>A</w:t>
      </w:r>
      <w:r w:rsidRPr="00436D00">
        <w:rPr>
          <w:rFonts w:ascii="Times" w:hAnsi="Times"/>
          <w:color w:val="000000"/>
          <w:sz w:val="22"/>
          <w:szCs w:val="22"/>
        </w:rPr>
        <w:t xml:space="preserve"> </w:t>
      </w:r>
      <w:r w:rsidR="00023809">
        <w:rPr>
          <w:rFonts w:ascii="Times" w:hAnsi="Times"/>
          <w:color w:val="000000"/>
          <w:sz w:val="22"/>
          <w:szCs w:val="22"/>
        </w:rPr>
        <w:t>final</w:t>
      </w:r>
      <w:r w:rsidRPr="00436D00">
        <w:rPr>
          <w:rFonts w:ascii="Times" w:hAnsi="Times"/>
          <w:color w:val="000000"/>
          <w:sz w:val="22"/>
          <w:szCs w:val="22"/>
        </w:rPr>
        <w:t xml:space="preserve"> exam </w:t>
      </w:r>
      <w:r w:rsidR="00311FFA">
        <w:rPr>
          <w:rFonts w:ascii="Times" w:hAnsi="Times"/>
          <w:color w:val="000000"/>
          <w:sz w:val="22"/>
          <w:szCs w:val="22"/>
        </w:rPr>
        <w:t xml:space="preserve">in the form of a lab </w:t>
      </w:r>
      <w:r w:rsidR="00311FFA" w:rsidRPr="00436D00">
        <w:rPr>
          <w:rFonts w:ascii="Times" w:hAnsi="Times"/>
          <w:color w:val="000000"/>
          <w:sz w:val="22"/>
          <w:szCs w:val="22"/>
        </w:rPr>
        <w:t>practical</w:t>
      </w:r>
      <w:r w:rsidR="00311FFA">
        <w:rPr>
          <w:rFonts w:ascii="Times" w:hAnsi="Times"/>
          <w:color w:val="000000"/>
          <w:sz w:val="22"/>
          <w:szCs w:val="22"/>
        </w:rPr>
        <w:t xml:space="preserve"> exam</w:t>
      </w:r>
      <w:r w:rsidR="00311FFA" w:rsidRPr="00436D00">
        <w:rPr>
          <w:rFonts w:ascii="Times" w:hAnsi="Times"/>
          <w:color w:val="000000"/>
          <w:sz w:val="22"/>
          <w:szCs w:val="22"/>
        </w:rPr>
        <w:t xml:space="preserve"> </w:t>
      </w:r>
      <w:r w:rsidRPr="00436D00">
        <w:rPr>
          <w:rFonts w:ascii="Times" w:hAnsi="Times"/>
          <w:color w:val="000000"/>
          <w:sz w:val="22"/>
          <w:szCs w:val="22"/>
        </w:rPr>
        <w:t>(</w:t>
      </w:r>
      <w:r w:rsidR="00023809">
        <w:rPr>
          <w:rFonts w:ascii="Times" w:hAnsi="Times"/>
          <w:color w:val="000000"/>
          <w:sz w:val="22"/>
          <w:szCs w:val="22"/>
        </w:rPr>
        <w:t>1</w:t>
      </w:r>
      <w:r w:rsidRPr="00436D00">
        <w:rPr>
          <w:rFonts w:ascii="Times" w:hAnsi="Times"/>
          <w:color w:val="000000"/>
          <w:sz w:val="22"/>
          <w:szCs w:val="22"/>
        </w:rPr>
        <w:t xml:space="preserve">00 points), </w:t>
      </w:r>
      <w:r w:rsidR="00743D3C">
        <w:rPr>
          <w:rFonts w:ascii="Times" w:hAnsi="Times"/>
          <w:color w:val="000000"/>
          <w:sz w:val="22"/>
          <w:szCs w:val="22"/>
        </w:rPr>
        <w:t xml:space="preserve">3 </w:t>
      </w:r>
      <w:r w:rsidR="00B74757">
        <w:rPr>
          <w:rFonts w:ascii="Times" w:hAnsi="Times"/>
          <w:color w:val="000000"/>
          <w:sz w:val="22"/>
          <w:szCs w:val="22"/>
        </w:rPr>
        <w:t>l</w:t>
      </w:r>
      <w:r w:rsidRPr="00436D00">
        <w:rPr>
          <w:rFonts w:ascii="Times" w:hAnsi="Times"/>
          <w:color w:val="000000"/>
          <w:sz w:val="22"/>
          <w:szCs w:val="22"/>
        </w:rPr>
        <w:t>ab</w:t>
      </w:r>
      <w:r w:rsidR="00743D3C">
        <w:rPr>
          <w:rFonts w:ascii="Times" w:hAnsi="Times"/>
          <w:color w:val="000000"/>
          <w:sz w:val="22"/>
          <w:szCs w:val="22"/>
        </w:rPr>
        <w:t>oratory</w:t>
      </w:r>
      <w:r w:rsidRPr="00436D00">
        <w:rPr>
          <w:rFonts w:ascii="Times" w:hAnsi="Times"/>
          <w:color w:val="000000"/>
          <w:sz w:val="22"/>
          <w:szCs w:val="22"/>
        </w:rPr>
        <w:t xml:space="preserve"> report</w:t>
      </w:r>
      <w:r w:rsidR="00B74757">
        <w:rPr>
          <w:rFonts w:ascii="Times" w:hAnsi="Times"/>
          <w:color w:val="000000"/>
          <w:sz w:val="22"/>
          <w:szCs w:val="22"/>
        </w:rPr>
        <w:t>s</w:t>
      </w:r>
      <w:r w:rsidRPr="00436D00">
        <w:rPr>
          <w:rFonts w:ascii="Times" w:hAnsi="Times"/>
          <w:color w:val="000000"/>
          <w:sz w:val="22"/>
          <w:szCs w:val="22"/>
        </w:rPr>
        <w:t xml:space="preserve"> (</w:t>
      </w:r>
      <w:r w:rsidR="00743D3C">
        <w:rPr>
          <w:rFonts w:ascii="Times" w:hAnsi="Times"/>
          <w:color w:val="000000"/>
          <w:sz w:val="22"/>
          <w:szCs w:val="22"/>
        </w:rPr>
        <w:t>150</w:t>
      </w:r>
      <w:r w:rsidRPr="00436D00">
        <w:rPr>
          <w:rFonts w:ascii="Times" w:hAnsi="Times"/>
          <w:color w:val="000000"/>
          <w:sz w:val="22"/>
          <w:szCs w:val="22"/>
        </w:rPr>
        <w:t xml:space="preserve"> points</w:t>
      </w:r>
      <w:r w:rsidR="00023809">
        <w:rPr>
          <w:rFonts w:ascii="Times" w:hAnsi="Times"/>
          <w:color w:val="000000"/>
          <w:sz w:val="22"/>
          <w:szCs w:val="22"/>
        </w:rPr>
        <w:t xml:space="preserve"> total</w:t>
      </w:r>
      <w:r w:rsidRPr="00436D00">
        <w:rPr>
          <w:rFonts w:ascii="Times" w:hAnsi="Times"/>
          <w:color w:val="000000"/>
          <w:sz w:val="22"/>
          <w:szCs w:val="22"/>
        </w:rPr>
        <w:t xml:space="preserve">) and </w:t>
      </w:r>
      <w:r w:rsidR="00B74757">
        <w:rPr>
          <w:rFonts w:ascii="Times" w:hAnsi="Times"/>
          <w:color w:val="000000"/>
          <w:sz w:val="22"/>
          <w:szCs w:val="22"/>
        </w:rPr>
        <w:t>l</w:t>
      </w:r>
      <w:r w:rsidRPr="00436D00">
        <w:rPr>
          <w:rFonts w:ascii="Times" w:hAnsi="Times"/>
          <w:color w:val="000000"/>
          <w:sz w:val="22"/>
          <w:szCs w:val="22"/>
        </w:rPr>
        <w:t>ab questions</w:t>
      </w:r>
      <w:r w:rsidR="00023809">
        <w:rPr>
          <w:rFonts w:ascii="Times" w:hAnsi="Times"/>
          <w:color w:val="000000"/>
          <w:sz w:val="22"/>
          <w:szCs w:val="22"/>
        </w:rPr>
        <w:t xml:space="preserve"> or assignments</w:t>
      </w:r>
      <w:r w:rsidRPr="00436D00">
        <w:rPr>
          <w:rFonts w:ascii="Times" w:hAnsi="Times"/>
          <w:color w:val="000000"/>
          <w:sz w:val="22"/>
          <w:szCs w:val="22"/>
        </w:rPr>
        <w:t xml:space="preserve"> (</w:t>
      </w:r>
      <w:r w:rsidR="00023809">
        <w:rPr>
          <w:rFonts w:ascii="Times" w:hAnsi="Times"/>
          <w:color w:val="000000"/>
          <w:sz w:val="22"/>
          <w:szCs w:val="22"/>
        </w:rPr>
        <w:t>100 points</w:t>
      </w:r>
      <w:r w:rsidRPr="00436D00">
        <w:rPr>
          <w:rFonts w:ascii="Times" w:hAnsi="Times"/>
          <w:color w:val="000000"/>
          <w:sz w:val="22"/>
          <w:szCs w:val="22"/>
        </w:rPr>
        <w:t>) make up the total points in the laboratory portion of the course.</w:t>
      </w:r>
      <w:r w:rsidR="00361E9F">
        <w:rPr>
          <w:rFonts w:ascii="Times" w:hAnsi="Times"/>
          <w:color w:val="000000"/>
          <w:sz w:val="22"/>
          <w:szCs w:val="22"/>
        </w:rPr>
        <w:t xml:space="preserve"> </w:t>
      </w:r>
      <w:r w:rsidR="00311FFA">
        <w:rPr>
          <w:rFonts w:ascii="Times" w:hAnsi="Times"/>
          <w:color w:val="000000"/>
          <w:sz w:val="22"/>
          <w:szCs w:val="22"/>
        </w:rPr>
        <w:t xml:space="preserve"> </w:t>
      </w:r>
      <w:r w:rsidR="00361E9F" w:rsidRPr="00743D3C">
        <w:rPr>
          <w:rFonts w:ascii="Times" w:hAnsi="Times"/>
          <w:b/>
          <w:color w:val="000000"/>
          <w:sz w:val="22"/>
          <w:szCs w:val="22"/>
        </w:rPr>
        <w:t xml:space="preserve">Thus, there will be </w:t>
      </w:r>
      <w:r w:rsidR="00743D3C" w:rsidRPr="00743D3C">
        <w:rPr>
          <w:rFonts w:ascii="Times" w:hAnsi="Times"/>
          <w:b/>
          <w:color w:val="000000"/>
          <w:sz w:val="22"/>
          <w:szCs w:val="22"/>
        </w:rPr>
        <w:t>350</w:t>
      </w:r>
      <w:r w:rsidR="00361E9F" w:rsidRPr="00743D3C">
        <w:rPr>
          <w:rFonts w:ascii="Times" w:hAnsi="Times"/>
          <w:b/>
          <w:color w:val="000000"/>
          <w:sz w:val="22"/>
          <w:szCs w:val="22"/>
        </w:rPr>
        <w:t xml:space="preserve"> points possible for the laboratory portion of the course.</w:t>
      </w: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i/>
          <w:color w:val="000000"/>
          <w:sz w:val="22"/>
          <w:szCs w:val="22"/>
        </w:rPr>
      </w:pPr>
    </w:p>
    <w:p w:rsidR="00F46B80" w:rsidRDefault="00F46B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color w:val="000000"/>
          <w:sz w:val="22"/>
          <w:szCs w:val="22"/>
          <w:u w:val="single"/>
        </w:rPr>
      </w:pP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jc w:val="both"/>
        <w:rPr>
          <w:rFonts w:ascii="Times" w:hAnsi="Times"/>
          <w:color w:val="000000"/>
          <w:sz w:val="22"/>
          <w:szCs w:val="22"/>
        </w:rPr>
      </w:pPr>
      <w:r w:rsidRPr="00955175">
        <w:rPr>
          <w:rFonts w:ascii="Times" w:hAnsi="Times"/>
          <w:i/>
          <w:color w:val="000000"/>
          <w:sz w:val="22"/>
          <w:szCs w:val="22"/>
        </w:rPr>
        <w:t>Course Grades will be determined using the following scale (final grades may be “curved” depending on final class average using lab and lecture grades</w:t>
      </w:r>
      <w:r w:rsidR="00311FFA">
        <w:rPr>
          <w:rFonts w:ascii="Times" w:hAnsi="Times"/>
          <w:i/>
          <w:color w:val="000000"/>
          <w:sz w:val="22"/>
          <w:szCs w:val="22"/>
        </w:rPr>
        <w:t>)</w:t>
      </w:r>
      <w:r w:rsidRPr="00955175">
        <w:rPr>
          <w:rFonts w:ascii="Times" w:hAnsi="Times"/>
          <w:i/>
          <w:color w:val="000000"/>
          <w:sz w:val="22"/>
          <w:szCs w:val="22"/>
        </w:rPr>
        <w:t>:</w:t>
      </w:r>
      <w:r w:rsidRPr="00955175">
        <w:rPr>
          <w:rFonts w:ascii="Times" w:hAnsi="Times"/>
          <w:color w:val="000000"/>
          <w:sz w:val="22"/>
          <w:szCs w:val="22"/>
        </w:rPr>
        <w:tab/>
      </w:r>
    </w:p>
    <w:p w:rsidR="003B66ED" w:rsidRDefault="003B66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jc w:val="both"/>
        <w:rPr>
          <w:rFonts w:ascii="Times" w:hAnsi="Times"/>
          <w:color w:val="000000"/>
          <w:sz w:val="22"/>
          <w:szCs w:val="22"/>
        </w:rPr>
      </w:pPr>
    </w:p>
    <w:tbl>
      <w:tblPr>
        <w:tblW w:w="0" w:type="auto"/>
        <w:jc w:val="center"/>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489"/>
        <w:gridCol w:w="2536"/>
      </w:tblGrid>
      <w:tr w:rsidR="0065689B" w:rsidRPr="00955175">
        <w:trPr>
          <w:jc w:val="center"/>
        </w:trPr>
        <w:tc>
          <w:tcPr>
            <w:tcW w:w="2489" w:type="dxa"/>
          </w:tcPr>
          <w:p w:rsidR="0065689B" w:rsidRPr="00E232AA" w:rsidRDefault="0065689B"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sidRPr="00E232AA">
              <w:rPr>
                <w:rFonts w:ascii="Times" w:hAnsi="Times"/>
                <w:color w:val="000000"/>
                <w:szCs w:val="22"/>
              </w:rPr>
              <w:t>92.5 - 100% = A</w:t>
            </w:r>
          </w:p>
        </w:tc>
        <w:tc>
          <w:tcPr>
            <w:tcW w:w="2536" w:type="dxa"/>
          </w:tcPr>
          <w:p w:rsidR="0065689B"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72.5-77.4% = C</w:t>
            </w:r>
          </w:p>
        </w:tc>
      </w:tr>
      <w:tr w:rsidR="0065689B" w:rsidRPr="00955175">
        <w:trPr>
          <w:jc w:val="center"/>
        </w:trPr>
        <w:tc>
          <w:tcPr>
            <w:tcW w:w="2489" w:type="dxa"/>
          </w:tcPr>
          <w:p w:rsidR="0065689B"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90.0-92.4% = A-</w:t>
            </w:r>
          </w:p>
        </w:tc>
        <w:tc>
          <w:tcPr>
            <w:tcW w:w="2536" w:type="dxa"/>
          </w:tcPr>
          <w:p w:rsidR="0065689B"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70.0-72.4%= C-</w:t>
            </w:r>
          </w:p>
        </w:tc>
      </w:tr>
      <w:tr w:rsidR="003532DD" w:rsidRPr="00955175">
        <w:trPr>
          <w:jc w:val="center"/>
        </w:trPr>
        <w:tc>
          <w:tcPr>
            <w:tcW w:w="2489" w:type="dxa"/>
          </w:tcPr>
          <w:p w:rsidR="003532DD"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87.5-89.9% = B+</w:t>
            </w:r>
          </w:p>
        </w:tc>
        <w:tc>
          <w:tcPr>
            <w:tcW w:w="2536" w:type="dxa"/>
          </w:tcPr>
          <w:p w:rsidR="003532DD"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67.5-69.9%=D+</w:t>
            </w:r>
          </w:p>
        </w:tc>
      </w:tr>
      <w:tr w:rsidR="0065689B" w:rsidRPr="00955175">
        <w:trPr>
          <w:jc w:val="center"/>
        </w:trPr>
        <w:tc>
          <w:tcPr>
            <w:tcW w:w="2489" w:type="dxa"/>
          </w:tcPr>
          <w:p w:rsidR="0065689B"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82.5-87.4% = B</w:t>
            </w:r>
          </w:p>
        </w:tc>
        <w:tc>
          <w:tcPr>
            <w:tcW w:w="2536" w:type="dxa"/>
          </w:tcPr>
          <w:p w:rsidR="0065689B"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62.5-67.4% = D</w:t>
            </w:r>
          </w:p>
        </w:tc>
      </w:tr>
      <w:tr w:rsidR="0065689B" w:rsidRPr="00955175">
        <w:trPr>
          <w:jc w:val="center"/>
        </w:trPr>
        <w:tc>
          <w:tcPr>
            <w:tcW w:w="2489" w:type="dxa"/>
          </w:tcPr>
          <w:p w:rsidR="0065689B" w:rsidRPr="00E232AA" w:rsidRDefault="003532DD" w:rsidP="001B47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 xml:space="preserve">80.0-82.4% = </w:t>
            </w:r>
            <w:r w:rsidR="001B478E">
              <w:rPr>
                <w:rFonts w:ascii="Times" w:hAnsi="Times"/>
                <w:color w:val="000000"/>
                <w:szCs w:val="22"/>
              </w:rPr>
              <w:t>B</w:t>
            </w:r>
            <w:r>
              <w:rPr>
                <w:rFonts w:ascii="Times" w:hAnsi="Times"/>
                <w:color w:val="000000"/>
                <w:szCs w:val="22"/>
              </w:rPr>
              <w:t>-</w:t>
            </w:r>
          </w:p>
        </w:tc>
        <w:tc>
          <w:tcPr>
            <w:tcW w:w="2536" w:type="dxa"/>
          </w:tcPr>
          <w:p w:rsidR="0065689B"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60.0-62.4% = D-</w:t>
            </w:r>
          </w:p>
        </w:tc>
      </w:tr>
      <w:tr w:rsidR="003532DD" w:rsidRPr="00955175">
        <w:trPr>
          <w:jc w:val="center"/>
        </w:trPr>
        <w:tc>
          <w:tcPr>
            <w:tcW w:w="2489" w:type="dxa"/>
          </w:tcPr>
          <w:p w:rsidR="003532DD"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77.5-79.9% = C+</w:t>
            </w:r>
          </w:p>
        </w:tc>
        <w:tc>
          <w:tcPr>
            <w:tcW w:w="2536" w:type="dxa"/>
          </w:tcPr>
          <w:p w:rsidR="003532DD"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&lt;60% = F</w:t>
            </w:r>
          </w:p>
        </w:tc>
      </w:tr>
    </w:tbl>
    <w:p w:rsidR="00F46B80" w:rsidRDefault="00F46B80"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i/>
          <w:color w:val="000000"/>
          <w:sz w:val="24"/>
          <w:szCs w:val="24"/>
        </w:rPr>
      </w:pPr>
    </w:p>
    <w:p w:rsidR="0065689B" w:rsidRDefault="0065689B"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i/>
          <w:color w:val="000000"/>
          <w:sz w:val="24"/>
          <w:szCs w:val="24"/>
        </w:rPr>
      </w:pPr>
      <w:r w:rsidRPr="00241B99">
        <w:rPr>
          <w:rFonts w:ascii="Times" w:hAnsi="Times"/>
          <w:b/>
          <w:i/>
          <w:color w:val="000000"/>
          <w:sz w:val="24"/>
          <w:szCs w:val="24"/>
        </w:rPr>
        <w:t xml:space="preserve">NOTE:  </w:t>
      </w:r>
      <w:r w:rsidRPr="00241B99">
        <w:rPr>
          <w:rFonts w:ascii="Times" w:hAnsi="Times"/>
          <w:i/>
          <w:color w:val="000000"/>
          <w:sz w:val="24"/>
          <w:szCs w:val="24"/>
        </w:rPr>
        <w:t>If you miss an ‘unexcused’ lab session</w:t>
      </w:r>
      <w:r w:rsidR="00393F99">
        <w:rPr>
          <w:rFonts w:ascii="Times" w:hAnsi="Times"/>
          <w:i/>
          <w:color w:val="000000"/>
          <w:sz w:val="24"/>
          <w:szCs w:val="24"/>
        </w:rPr>
        <w:t>, you</w:t>
      </w:r>
      <w:r w:rsidRPr="00241B99">
        <w:rPr>
          <w:rFonts w:ascii="Times" w:hAnsi="Times"/>
          <w:i/>
          <w:color w:val="000000"/>
          <w:sz w:val="24"/>
          <w:szCs w:val="24"/>
        </w:rPr>
        <w:t xml:space="preserve"> will NOT be</w:t>
      </w:r>
      <w:r w:rsidR="00F46B80">
        <w:rPr>
          <w:rFonts w:ascii="Times" w:hAnsi="Times"/>
          <w:i/>
          <w:color w:val="000000"/>
          <w:sz w:val="24"/>
          <w:szCs w:val="24"/>
        </w:rPr>
        <w:t xml:space="preserve"> able to hand </w:t>
      </w:r>
      <w:r w:rsidR="009518FF">
        <w:rPr>
          <w:rFonts w:ascii="Times" w:hAnsi="Times"/>
          <w:i/>
          <w:color w:val="000000"/>
          <w:sz w:val="24"/>
          <w:szCs w:val="24"/>
        </w:rPr>
        <w:t>in lab questions or assignments for that lab</w:t>
      </w:r>
      <w:r w:rsidRPr="00241B99">
        <w:rPr>
          <w:rFonts w:ascii="Times" w:hAnsi="Times"/>
          <w:i/>
          <w:color w:val="000000"/>
          <w:sz w:val="24"/>
          <w:szCs w:val="24"/>
        </w:rPr>
        <w:t>.  If you must miss</w:t>
      </w:r>
      <w:r w:rsidR="00F46B80">
        <w:rPr>
          <w:rFonts w:ascii="Times" w:hAnsi="Times"/>
          <w:i/>
          <w:color w:val="000000"/>
          <w:sz w:val="24"/>
          <w:szCs w:val="24"/>
        </w:rPr>
        <w:t xml:space="preserve"> a</w:t>
      </w:r>
      <w:r w:rsidRPr="00241B99">
        <w:rPr>
          <w:rFonts w:ascii="Times" w:hAnsi="Times"/>
          <w:i/>
          <w:color w:val="000000"/>
          <w:sz w:val="24"/>
          <w:szCs w:val="24"/>
        </w:rPr>
        <w:t xml:space="preserve"> lab, please discuss it with your lab instructor.</w:t>
      </w:r>
    </w:p>
    <w:p w:rsidR="00CC2F6D" w:rsidRDefault="00CC2F6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i/>
          <w:color w:val="000000"/>
          <w:sz w:val="24"/>
          <w:szCs w:val="24"/>
        </w:rPr>
      </w:pPr>
    </w:p>
    <w:p w:rsidR="00CC2F6D" w:rsidRPr="00CC2F6D" w:rsidRDefault="00CC2F6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i/>
          <w:color w:val="000000"/>
          <w:sz w:val="24"/>
          <w:szCs w:val="24"/>
        </w:rPr>
      </w:pPr>
      <w:r w:rsidRPr="00CC2F6D">
        <w:rPr>
          <w:rFonts w:ascii="Times" w:hAnsi="Times"/>
          <w:b/>
          <w:i/>
          <w:color w:val="000000"/>
          <w:sz w:val="24"/>
          <w:szCs w:val="24"/>
        </w:rPr>
        <w:t>Lecture Changes</w:t>
      </w:r>
    </w:p>
    <w:p w:rsidR="00CC2F6D" w:rsidRDefault="00153A8D" w:rsidP="00CC2F6D">
      <w:pPr>
        <w:widowControl w:val="0"/>
        <w:overflowPunct/>
        <w:textAlignment w:val="auto"/>
        <w:rPr>
          <w:rFonts w:asciiTheme="minorHAnsi" w:hAnsiTheme="minorHAnsi" w:cs="ArialMT"/>
          <w:sz w:val="22"/>
          <w:szCs w:val="22"/>
        </w:rPr>
      </w:pPr>
      <w:r>
        <w:rPr>
          <w:rFonts w:asciiTheme="minorHAnsi" w:hAnsiTheme="minorHAnsi" w:cs="ArialMT"/>
          <w:sz w:val="22"/>
          <w:szCs w:val="22"/>
        </w:rPr>
        <w:t>Any changes to the course</w:t>
      </w:r>
      <w:r w:rsidR="00CC2F6D" w:rsidRPr="00CC2F6D">
        <w:rPr>
          <w:rFonts w:asciiTheme="minorHAnsi" w:hAnsiTheme="minorHAnsi" w:cs="ArialMT"/>
          <w:sz w:val="22"/>
          <w:szCs w:val="22"/>
        </w:rPr>
        <w:t xml:space="preserve"> will be posted to the class D2L site or</w:t>
      </w:r>
      <w:r w:rsidR="00393F99">
        <w:rPr>
          <w:rFonts w:asciiTheme="minorHAnsi" w:hAnsiTheme="minorHAnsi" w:cs="ArialMT"/>
          <w:sz w:val="22"/>
          <w:szCs w:val="22"/>
        </w:rPr>
        <w:t xml:space="preserve"> </w:t>
      </w:r>
      <w:r w:rsidR="00CC2F6D" w:rsidRPr="00CC2F6D">
        <w:rPr>
          <w:rFonts w:asciiTheme="minorHAnsi" w:hAnsiTheme="minorHAnsi" w:cs="ArialMT"/>
          <w:sz w:val="22"/>
          <w:szCs w:val="22"/>
        </w:rPr>
        <w:t>a class e-mail will be sent out using the D2L class roster.</w:t>
      </w:r>
    </w:p>
    <w:p w:rsidR="00F46B80" w:rsidRPr="00CC2F6D" w:rsidRDefault="00F46B80" w:rsidP="00CC2F6D">
      <w:pPr>
        <w:widowControl w:val="0"/>
        <w:overflowPunct/>
        <w:textAlignment w:val="auto"/>
        <w:rPr>
          <w:rFonts w:asciiTheme="minorHAnsi" w:hAnsiTheme="minorHAnsi" w:cs="ArialMT"/>
          <w:sz w:val="22"/>
          <w:szCs w:val="22"/>
        </w:rPr>
      </w:pPr>
    </w:p>
    <w:p w:rsidR="00CC2F6D" w:rsidRDefault="00CC2F6D" w:rsidP="00393F99">
      <w:pPr>
        <w:widowControl w:val="0"/>
        <w:overflowPunct/>
        <w:textAlignment w:val="auto"/>
        <w:rPr>
          <w:rFonts w:asciiTheme="minorHAnsi" w:hAnsiTheme="minorHAnsi" w:cs="ArialMT"/>
          <w:b/>
          <w:sz w:val="22"/>
          <w:szCs w:val="22"/>
        </w:rPr>
      </w:pPr>
      <w:r w:rsidRPr="00791515">
        <w:rPr>
          <w:rFonts w:asciiTheme="minorHAnsi" w:hAnsiTheme="minorHAnsi" w:cs="ArialMT"/>
          <w:b/>
          <w:sz w:val="22"/>
          <w:szCs w:val="22"/>
          <w:u w:val="single"/>
        </w:rPr>
        <w:t>You MUST check your e-mail regularly</w:t>
      </w:r>
      <w:r w:rsidR="00791515" w:rsidRPr="00791515">
        <w:rPr>
          <w:rFonts w:asciiTheme="minorHAnsi" w:hAnsiTheme="minorHAnsi" w:cs="ArialMT"/>
          <w:b/>
          <w:sz w:val="22"/>
          <w:szCs w:val="22"/>
          <w:u w:val="single"/>
        </w:rPr>
        <w:t>.</w:t>
      </w:r>
      <w:r w:rsidRPr="00CC2F6D">
        <w:rPr>
          <w:rFonts w:asciiTheme="minorHAnsi" w:hAnsiTheme="minorHAnsi" w:cs="ArialMT"/>
          <w:b/>
          <w:sz w:val="22"/>
          <w:szCs w:val="22"/>
        </w:rPr>
        <w:t xml:space="preserve"> </w:t>
      </w:r>
      <w:r w:rsidR="00393F99">
        <w:rPr>
          <w:rFonts w:asciiTheme="minorHAnsi" w:hAnsiTheme="minorHAnsi" w:cs="ArialMT"/>
          <w:b/>
          <w:sz w:val="22"/>
          <w:szCs w:val="22"/>
        </w:rPr>
        <w:t xml:space="preserve"> </w:t>
      </w:r>
      <w:r w:rsidRPr="00CC2F6D">
        <w:rPr>
          <w:rFonts w:asciiTheme="minorHAnsi" w:hAnsiTheme="minorHAnsi" w:cs="ArialMT"/>
          <w:b/>
          <w:sz w:val="22"/>
          <w:szCs w:val="22"/>
        </w:rPr>
        <w:t>Handouts, lab modifications</w:t>
      </w:r>
      <w:r w:rsidR="00393F99">
        <w:rPr>
          <w:rFonts w:asciiTheme="minorHAnsi" w:hAnsiTheme="minorHAnsi" w:cs="ArialMT"/>
          <w:b/>
          <w:sz w:val="22"/>
          <w:szCs w:val="22"/>
        </w:rPr>
        <w:t>,</w:t>
      </w:r>
      <w:r w:rsidRPr="00CC2F6D">
        <w:rPr>
          <w:rFonts w:asciiTheme="minorHAnsi" w:hAnsiTheme="minorHAnsi" w:cs="ArialMT"/>
          <w:b/>
          <w:sz w:val="22"/>
          <w:szCs w:val="22"/>
        </w:rPr>
        <w:t xml:space="preserve"> and </w:t>
      </w:r>
      <w:r w:rsidR="00393F99">
        <w:rPr>
          <w:rFonts w:asciiTheme="minorHAnsi" w:hAnsiTheme="minorHAnsi" w:cs="ArialMT"/>
          <w:b/>
          <w:sz w:val="22"/>
          <w:szCs w:val="22"/>
        </w:rPr>
        <w:t xml:space="preserve">additional </w:t>
      </w:r>
      <w:r w:rsidRPr="00CC2F6D">
        <w:rPr>
          <w:rFonts w:asciiTheme="minorHAnsi" w:hAnsiTheme="minorHAnsi" w:cs="ArialMT"/>
          <w:b/>
          <w:sz w:val="22"/>
          <w:szCs w:val="22"/>
        </w:rPr>
        <w:t xml:space="preserve">materials will be placed </w:t>
      </w:r>
      <w:r w:rsidR="00393F99">
        <w:rPr>
          <w:rFonts w:asciiTheme="minorHAnsi" w:hAnsiTheme="minorHAnsi" w:cs="ArialMT"/>
          <w:b/>
          <w:sz w:val="22"/>
          <w:szCs w:val="22"/>
        </w:rPr>
        <w:t>on D2L</w:t>
      </w:r>
      <w:r w:rsidRPr="00CC2F6D">
        <w:rPr>
          <w:rFonts w:asciiTheme="minorHAnsi" w:hAnsiTheme="minorHAnsi" w:cs="ArialMT"/>
          <w:b/>
          <w:sz w:val="22"/>
          <w:szCs w:val="22"/>
        </w:rPr>
        <w:t>.</w:t>
      </w:r>
    </w:p>
    <w:p w:rsidR="00CC2F6D" w:rsidRDefault="00CC2F6D" w:rsidP="00CC2F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MT"/>
          <w:b/>
          <w:sz w:val="22"/>
          <w:szCs w:val="22"/>
        </w:rPr>
      </w:pPr>
    </w:p>
    <w:p w:rsidR="00CC2F6D" w:rsidRDefault="00CC2F6D" w:rsidP="00CC2F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MT"/>
          <w:b/>
          <w:sz w:val="22"/>
          <w:szCs w:val="22"/>
        </w:rPr>
      </w:pPr>
      <w:r>
        <w:rPr>
          <w:rFonts w:asciiTheme="minorHAnsi" w:hAnsiTheme="minorHAnsi" w:cs="ArialMT"/>
          <w:b/>
          <w:sz w:val="22"/>
          <w:szCs w:val="22"/>
        </w:rPr>
        <w:t>Academic Dishonesty</w:t>
      </w:r>
    </w:p>
    <w:p w:rsidR="00CC2F6D" w:rsidRPr="00CC2F6D" w:rsidRDefault="00CC2F6D" w:rsidP="00CC2F6D">
      <w:pPr>
        <w:widowControl w:val="0"/>
        <w:overflowPunct/>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If you are caught cheating or engage in other forms of academic dishonesty, you will</w:t>
      </w:r>
    </w:p>
    <w:p w:rsidR="00CC2F6D" w:rsidRPr="00CC2F6D" w:rsidRDefault="00CC2F6D" w:rsidP="00CC2F6D">
      <w:pPr>
        <w:widowControl w:val="0"/>
        <w:overflowPunct/>
        <w:textAlignment w:val="auto"/>
        <w:rPr>
          <w:rFonts w:asciiTheme="minorHAnsi" w:hAnsiTheme="minorHAnsi" w:cs="ArialMT"/>
          <w:color w:val="000000"/>
          <w:sz w:val="22"/>
          <w:szCs w:val="22"/>
        </w:rPr>
      </w:pPr>
      <w:proofErr w:type="gramStart"/>
      <w:r w:rsidRPr="00CC2F6D">
        <w:rPr>
          <w:rFonts w:asciiTheme="minorHAnsi" w:hAnsiTheme="minorHAnsi" w:cs="ArialMT"/>
          <w:color w:val="000000"/>
          <w:sz w:val="22"/>
          <w:szCs w:val="22"/>
        </w:rPr>
        <w:t>receive</w:t>
      </w:r>
      <w:proofErr w:type="gramEnd"/>
      <w:r w:rsidRPr="00CC2F6D">
        <w:rPr>
          <w:rFonts w:asciiTheme="minorHAnsi" w:hAnsiTheme="minorHAnsi" w:cs="ArialMT"/>
          <w:color w:val="000000"/>
          <w:sz w:val="22"/>
          <w:szCs w:val="22"/>
        </w:rPr>
        <w:t xml:space="preserve"> an F on that assignment and be subject to the Student Academic Disciplinary</w:t>
      </w:r>
    </w:p>
    <w:p w:rsidR="00CC2F6D" w:rsidRPr="00CC2F6D" w:rsidRDefault="00CC2F6D" w:rsidP="00CC2F6D">
      <w:pPr>
        <w:widowControl w:val="0"/>
        <w:overflowPunct/>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Procedures as outlined in the Student Disciplinary Code (</w:t>
      </w:r>
      <w:r w:rsidRPr="00CC2F6D">
        <w:rPr>
          <w:rFonts w:asciiTheme="minorHAnsi" w:hAnsiTheme="minorHAnsi" w:cs="ArialMT"/>
          <w:color w:val="0000FF"/>
          <w:sz w:val="22"/>
          <w:szCs w:val="22"/>
        </w:rPr>
        <w:t>http://www.uwosh.edu/dean</w:t>
      </w:r>
      <w:r w:rsidRPr="00CC2F6D">
        <w:rPr>
          <w:rFonts w:asciiTheme="minorHAnsi" w:hAnsiTheme="minorHAnsi" w:cs="ArialMT"/>
          <w:color w:val="000000"/>
          <w:sz w:val="22"/>
          <w:szCs w:val="22"/>
        </w:rPr>
        <w:t>).</w:t>
      </w:r>
    </w:p>
    <w:p w:rsidR="00CC2F6D" w:rsidRPr="00CC2F6D" w:rsidRDefault="00CC2F6D" w:rsidP="00CC2F6D">
      <w:pPr>
        <w:widowControl w:val="0"/>
        <w:overflowPunct/>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Cheating includes, but is not limited to:</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Copying directly from sources and claiming the information as your own</w:t>
      </w:r>
    </w:p>
    <w:p w:rsidR="00CC2F6D" w:rsidRPr="00CC2F6D" w:rsidRDefault="0086120A" w:rsidP="00CC2F6D">
      <w:pPr>
        <w:widowControl w:val="0"/>
        <w:overflowPunct/>
        <w:ind w:firstLine="540"/>
        <w:textAlignment w:val="auto"/>
        <w:rPr>
          <w:rFonts w:asciiTheme="minorHAnsi" w:hAnsiTheme="minorHAnsi" w:cs="ArialMT"/>
          <w:color w:val="000000"/>
          <w:sz w:val="22"/>
          <w:szCs w:val="22"/>
        </w:rPr>
      </w:pPr>
      <w:r>
        <w:rPr>
          <w:rFonts w:asciiTheme="minorHAnsi" w:hAnsiTheme="minorHAnsi" w:cs="ArialMT"/>
          <w:color w:val="000000"/>
          <w:sz w:val="22"/>
          <w:szCs w:val="22"/>
        </w:rPr>
        <w:t xml:space="preserve">   </w:t>
      </w:r>
      <w:r w:rsidR="00CC2F6D" w:rsidRPr="00CC2F6D">
        <w:rPr>
          <w:rFonts w:asciiTheme="minorHAnsi" w:hAnsiTheme="minorHAnsi" w:cs="ArialMT"/>
          <w:color w:val="000000"/>
          <w:sz w:val="22"/>
          <w:szCs w:val="22"/>
        </w:rPr>
        <w:t>(</w:t>
      </w:r>
      <w:proofErr w:type="gramStart"/>
      <w:r w:rsidR="00CC2F6D" w:rsidRPr="00CC2F6D">
        <w:rPr>
          <w:rFonts w:asciiTheme="minorHAnsi" w:hAnsiTheme="minorHAnsi" w:cs="ArialMT"/>
          <w:color w:val="000000"/>
          <w:sz w:val="22"/>
          <w:szCs w:val="22"/>
        </w:rPr>
        <w:t>plagiarism</w:t>
      </w:r>
      <w:proofErr w:type="gramEnd"/>
      <w:r w:rsidR="00CC2F6D" w:rsidRPr="00CC2F6D">
        <w:rPr>
          <w:rFonts w:asciiTheme="minorHAnsi" w:hAnsiTheme="minorHAnsi" w:cs="ArialMT"/>
          <w:color w:val="000000"/>
          <w:sz w:val="22"/>
          <w:szCs w:val="22"/>
        </w:rPr>
        <w:t>)</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Making up information or giving false information</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Giving answers to someone or allowing them to copy your work</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Possessing a copy of an examination that you should not possess</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Turning in work that was completed by someone else</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Using notes or other information during an examination</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Copying from another student with or without their consent</w:t>
      </w:r>
    </w:p>
    <w:p w:rsidR="00CC2F6D" w:rsidRPr="00CC2F6D" w:rsidRDefault="00CC2F6D" w:rsidP="00CC2F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40"/>
        <w:rPr>
          <w:rFonts w:asciiTheme="minorHAnsi" w:hAnsiTheme="minorHAnsi"/>
          <w:i/>
          <w:color w:val="000000"/>
          <w:sz w:val="24"/>
          <w:szCs w:val="24"/>
        </w:rPr>
        <w:sectPr w:rsidR="00CC2F6D" w:rsidRPr="00CC2F6D" w:rsidSect="0065689B">
          <w:headerReference w:type="even" r:id="rId8"/>
          <w:headerReference w:type="default" r:id="rId9"/>
          <w:endnotePr>
            <w:numFmt w:val="decimal"/>
          </w:endnotePr>
          <w:pgSz w:w="12240" w:h="15840"/>
          <w:pgMar w:top="1080" w:right="1440" w:bottom="864" w:left="1440" w:header="720" w:footer="720" w:gutter="0"/>
          <w:cols w:space="720"/>
          <w:noEndnote/>
          <w:titlePg/>
        </w:sectPr>
      </w:pPr>
      <w:r w:rsidRPr="00CC2F6D">
        <w:rPr>
          <w:rFonts w:asciiTheme="minorHAnsi" w:hAnsiTheme="minorHAnsi" w:cs="ArialMT"/>
          <w:color w:val="000000"/>
          <w:sz w:val="22"/>
          <w:szCs w:val="22"/>
        </w:rPr>
        <w:t>• False excuses to receive due date extensions</w:t>
      </w:r>
    </w:p>
    <w:p w:rsidR="00116642" w:rsidRDefault="00116642"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361E9F" w:rsidRDefault="00361E9F"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sidRPr="00361E9F">
        <w:rPr>
          <w:b/>
          <w:sz w:val="28"/>
        </w:rPr>
        <w:lastRenderedPageBreak/>
        <w:t>Tentative Lecture Schedule</w:t>
      </w:r>
    </w:p>
    <w:p w:rsidR="00361E9F" w:rsidRDefault="00361E9F" w:rsidP="00CA7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AD0CB3" w:rsidRPr="00361E9F" w:rsidRDefault="00393F99" w:rsidP="00CA7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22"/>
        </w:rPr>
      </w:pPr>
      <w:r>
        <w:rPr>
          <w:b/>
          <w:i/>
          <w:sz w:val="22"/>
        </w:rPr>
        <w:t xml:space="preserve">The schedule of topics </w:t>
      </w:r>
      <w:r w:rsidR="00361E9F" w:rsidRPr="00361E9F">
        <w:rPr>
          <w:b/>
          <w:i/>
          <w:sz w:val="22"/>
        </w:rPr>
        <w:t xml:space="preserve">may change depending on the pace of the course and class interest.  </w:t>
      </w:r>
      <w:r w:rsidR="00361E9F" w:rsidRPr="00393F99">
        <w:rPr>
          <w:b/>
          <w:i/>
          <w:sz w:val="22"/>
          <w:u w:val="single"/>
        </w:rPr>
        <w:t xml:space="preserve">Exam dates are firm!  </w:t>
      </w:r>
      <w:r w:rsidR="00361E9F" w:rsidRPr="00361E9F">
        <w:rPr>
          <w:b/>
          <w:i/>
          <w:sz w:val="22"/>
        </w:rPr>
        <w:t>Please note that there will not be time to cover all topics for which you will be responsible.  My aim is to bring clarity to aspects of the text.  You will struggle with exams if you do not read and understand the assigned chapters in the book.</w:t>
      </w:r>
    </w:p>
    <w:p w:rsidR="00361E9F" w:rsidRDefault="00361E9F" w:rsidP="00CA7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8580" w:type="dxa"/>
        <w:tblInd w:w="93" w:type="dxa"/>
        <w:tblLook w:val="04A0"/>
      </w:tblPr>
      <w:tblGrid>
        <w:gridCol w:w="2180"/>
        <w:gridCol w:w="6400"/>
      </w:tblGrid>
      <w:tr w:rsidR="00361E9F" w:rsidRPr="00361E9F" w:rsidTr="00361E9F">
        <w:trPr>
          <w:trHeight w:val="315"/>
        </w:trPr>
        <w:tc>
          <w:tcPr>
            <w:tcW w:w="2180" w:type="dxa"/>
            <w:tcBorders>
              <w:top w:val="nil"/>
              <w:left w:val="nil"/>
              <w:bottom w:val="single" w:sz="4" w:space="0" w:color="auto"/>
              <w:right w:val="nil"/>
            </w:tcBorders>
            <w:shd w:val="clear" w:color="auto" w:fill="auto"/>
            <w:noWrap/>
            <w:vAlign w:val="bottom"/>
            <w:hideMark/>
          </w:tcPr>
          <w:p w:rsidR="00361E9F" w:rsidRPr="00361E9F" w:rsidRDefault="008436FE" w:rsidP="008E4F27">
            <w:pPr>
              <w:overflowPunct/>
              <w:autoSpaceDE/>
              <w:autoSpaceDN/>
              <w:adjustRightInd/>
              <w:textAlignment w:val="auto"/>
              <w:rPr>
                <w:rFonts w:ascii="Calibri" w:hAnsi="Calibri"/>
                <w:b/>
                <w:bCs/>
                <w:color w:val="000000"/>
                <w:sz w:val="24"/>
                <w:szCs w:val="24"/>
              </w:rPr>
            </w:pPr>
            <w:r>
              <w:rPr>
                <w:rFonts w:ascii="Calibri" w:hAnsi="Calibri"/>
                <w:b/>
                <w:bCs/>
                <w:color w:val="000000"/>
                <w:sz w:val="24"/>
                <w:szCs w:val="24"/>
              </w:rPr>
              <w:t>September</w:t>
            </w:r>
          </w:p>
        </w:tc>
        <w:tc>
          <w:tcPr>
            <w:tcW w:w="6400" w:type="dxa"/>
            <w:tcBorders>
              <w:top w:val="nil"/>
              <w:left w:val="nil"/>
              <w:bottom w:val="single" w:sz="4" w:space="0" w:color="auto"/>
              <w:right w:val="nil"/>
            </w:tcBorders>
            <w:shd w:val="clear" w:color="auto" w:fill="auto"/>
            <w:noWrap/>
            <w:vAlign w:val="bottom"/>
            <w:hideMark/>
          </w:tcPr>
          <w:p w:rsidR="00361E9F" w:rsidRPr="00361E9F" w:rsidRDefault="00361E9F" w:rsidP="00361E9F">
            <w:pPr>
              <w:overflowPunct/>
              <w:autoSpaceDE/>
              <w:autoSpaceDN/>
              <w:adjustRightInd/>
              <w:textAlignment w:val="auto"/>
              <w:rPr>
                <w:rFonts w:ascii="Calibri" w:hAnsi="Calibri"/>
                <w:b/>
                <w:bCs/>
                <w:color w:val="000000"/>
                <w:sz w:val="24"/>
                <w:szCs w:val="24"/>
              </w:rPr>
            </w:pPr>
            <w:r w:rsidRPr="00361E9F">
              <w:rPr>
                <w:rFonts w:ascii="Calibri" w:hAnsi="Calibri"/>
                <w:b/>
                <w:bCs/>
                <w:color w:val="000000"/>
                <w:sz w:val="24"/>
                <w:szCs w:val="24"/>
              </w:rPr>
              <w:t>Topics covered</w:t>
            </w:r>
          </w:p>
        </w:tc>
      </w:tr>
      <w:tr w:rsidR="00361E9F" w:rsidRPr="00361E9F" w:rsidTr="00361E9F">
        <w:trPr>
          <w:trHeight w:val="300"/>
        </w:trPr>
        <w:tc>
          <w:tcPr>
            <w:tcW w:w="2180" w:type="dxa"/>
            <w:tcBorders>
              <w:top w:val="nil"/>
              <w:left w:val="nil"/>
              <w:bottom w:val="nil"/>
              <w:right w:val="nil"/>
            </w:tcBorders>
            <w:shd w:val="clear" w:color="auto" w:fill="auto"/>
            <w:noWrap/>
            <w:vAlign w:val="bottom"/>
            <w:hideMark/>
          </w:tcPr>
          <w:p w:rsidR="00361E9F" w:rsidRPr="00361E9F" w:rsidRDefault="00361E9F" w:rsidP="00153A8D">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Week of </w:t>
            </w:r>
            <w:r w:rsidR="008436FE">
              <w:rPr>
                <w:rFonts w:ascii="Calibri" w:hAnsi="Calibri"/>
                <w:color w:val="000000"/>
                <w:sz w:val="22"/>
                <w:szCs w:val="22"/>
              </w:rPr>
              <w:t>Sept</w:t>
            </w:r>
            <w:r w:rsidR="008E4F27">
              <w:rPr>
                <w:rFonts w:ascii="Calibri" w:hAnsi="Calibri"/>
                <w:color w:val="000000"/>
                <w:sz w:val="22"/>
                <w:szCs w:val="22"/>
              </w:rPr>
              <w:t xml:space="preserve">. </w:t>
            </w:r>
            <w:r w:rsidR="00153A8D">
              <w:rPr>
                <w:rFonts w:ascii="Calibri" w:hAnsi="Calibri"/>
                <w:color w:val="000000"/>
                <w:sz w:val="22"/>
                <w:szCs w:val="22"/>
              </w:rPr>
              <w:t>5</w:t>
            </w:r>
          </w:p>
        </w:tc>
        <w:tc>
          <w:tcPr>
            <w:tcW w:w="6400" w:type="dxa"/>
            <w:tcBorders>
              <w:top w:val="nil"/>
              <w:left w:val="nil"/>
              <w:bottom w:val="nil"/>
              <w:right w:val="nil"/>
            </w:tcBorders>
            <w:shd w:val="clear" w:color="auto" w:fill="auto"/>
            <w:noWrap/>
            <w:vAlign w:val="bottom"/>
            <w:hideMark/>
          </w:tcPr>
          <w:p w:rsidR="00361E9F" w:rsidRPr="00361E9F" w:rsidRDefault="00361E9F" w:rsidP="00361E9F">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Introduction to the course and its organization</w:t>
            </w:r>
          </w:p>
        </w:tc>
      </w:tr>
      <w:tr w:rsidR="00361E9F" w:rsidRPr="00361E9F" w:rsidTr="00361E9F">
        <w:trPr>
          <w:trHeight w:val="300"/>
        </w:trPr>
        <w:tc>
          <w:tcPr>
            <w:tcW w:w="2180" w:type="dxa"/>
            <w:tcBorders>
              <w:top w:val="nil"/>
              <w:left w:val="nil"/>
              <w:bottom w:val="nil"/>
              <w:right w:val="nil"/>
            </w:tcBorders>
            <w:shd w:val="clear" w:color="auto" w:fill="auto"/>
            <w:noWrap/>
            <w:vAlign w:val="bottom"/>
            <w:hideMark/>
          </w:tcPr>
          <w:p w:rsidR="00361E9F" w:rsidRPr="00361E9F" w:rsidRDefault="00361E9F" w:rsidP="00361E9F">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361E9F" w:rsidRPr="00361E9F" w:rsidRDefault="00361E9F" w:rsidP="00361E9F">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Chapter 1: Evolution of Microorganisms and Microbiology</w:t>
            </w:r>
          </w:p>
        </w:tc>
      </w:tr>
      <w:tr w:rsidR="00361E9F" w:rsidRPr="00361E9F" w:rsidTr="00361E9F">
        <w:trPr>
          <w:trHeight w:val="300"/>
        </w:trPr>
        <w:tc>
          <w:tcPr>
            <w:tcW w:w="2180" w:type="dxa"/>
            <w:tcBorders>
              <w:top w:val="nil"/>
              <w:left w:val="nil"/>
              <w:bottom w:val="nil"/>
              <w:right w:val="nil"/>
            </w:tcBorders>
            <w:shd w:val="clear" w:color="auto" w:fill="auto"/>
            <w:noWrap/>
            <w:vAlign w:val="bottom"/>
            <w:hideMark/>
          </w:tcPr>
          <w:p w:rsidR="00361E9F" w:rsidRPr="00361E9F" w:rsidRDefault="00361E9F" w:rsidP="00361E9F">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F11435" w:rsidRPr="00361E9F" w:rsidRDefault="00F11435" w:rsidP="00361E9F">
            <w:pPr>
              <w:overflowPunct/>
              <w:autoSpaceDE/>
              <w:autoSpaceDN/>
              <w:adjustRightInd/>
              <w:textAlignment w:val="auto"/>
              <w:rPr>
                <w:rFonts w:ascii="Calibri" w:hAnsi="Calibri"/>
                <w:color w:val="000000"/>
                <w:sz w:val="22"/>
                <w:szCs w:val="22"/>
              </w:rPr>
            </w:pPr>
          </w:p>
        </w:tc>
      </w:tr>
      <w:tr w:rsidR="00F11435" w:rsidRPr="00361E9F" w:rsidTr="00361E9F">
        <w:trPr>
          <w:trHeight w:val="300"/>
        </w:trPr>
        <w:tc>
          <w:tcPr>
            <w:tcW w:w="2180" w:type="dxa"/>
            <w:tcBorders>
              <w:top w:val="nil"/>
              <w:left w:val="nil"/>
              <w:bottom w:val="nil"/>
              <w:right w:val="nil"/>
            </w:tcBorders>
            <w:shd w:val="clear" w:color="auto" w:fill="auto"/>
            <w:noWrap/>
            <w:vAlign w:val="bottom"/>
            <w:hideMark/>
          </w:tcPr>
          <w:p w:rsidR="00F11435" w:rsidRPr="00361E9F" w:rsidRDefault="00F11435" w:rsidP="00153A8D">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Week of </w:t>
            </w:r>
            <w:r w:rsidR="008436FE">
              <w:rPr>
                <w:rFonts w:ascii="Calibri" w:hAnsi="Calibri"/>
                <w:color w:val="000000"/>
                <w:sz w:val="22"/>
                <w:szCs w:val="22"/>
              </w:rPr>
              <w:t>Sept. 1</w:t>
            </w:r>
            <w:r w:rsidR="00153A8D">
              <w:rPr>
                <w:rFonts w:ascii="Calibri" w:hAnsi="Calibri"/>
                <w:color w:val="000000"/>
                <w:sz w:val="22"/>
                <w:szCs w:val="22"/>
              </w:rPr>
              <w:t>2</w:t>
            </w:r>
          </w:p>
        </w:tc>
        <w:tc>
          <w:tcPr>
            <w:tcW w:w="6400" w:type="dxa"/>
            <w:tcBorders>
              <w:top w:val="nil"/>
              <w:left w:val="nil"/>
              <w:bottom w:val="nil"/>
              <w:right w:val="nil"/>
            </w:tcBorders>
            <w:shd w:val="clear" w:color="auto" w:fill="auto"/>
            <w:noWrap/>
            <w:vAlign w:val="bottom"/>
            <w:hideMark/>
          </w:tcPr>
          <w:p w:rsidR="00F11435" w:rsidRPr="00361E9F" w:rsidRDefault="00F11435" w:rsidP="00333F1E">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2: </w:t>
            </w:r>
            <w:r>
              <w:rPr>
                <w:rFonts w:ascii="Calibri" w:hAnsi="Calibri"/>
                <w:color w:val="000000"/>
                <w:sz w:val="22"/>
                <w:szCs w:val="22"/>
              </w:rPr>
              <w:t>Microscopy</w:t>
            </w:r>
          </w:p>
        </w:tc>
      </w:tr>
      <w:tr w:rsidR="00F11435" w:rsidRPr="00361E9F" w:rsidTr="0024538B">
        <w:trPr>
          <w:trHeight w:val="315"/>
        </w:trPr>
        <w:tc>
          <w:tcPr>
            <w:tcW w:w="2180" w:type="dxa"/>
            <w:tcBorders>
              <w:top w:val="nil"/>
              <w:left w:val="nil"/>
              <w:bottom w:val="nil"/>
              <w:right w:val="nil"/>
            </w:tcBorders>
            <w:shd w:val="clear" w:color="auto" w:fill="auto"/>
            <w:noWrap/>
            <w:vAlign w:val="bottom"/>
            <w:hideMark/>
          </w:tcPr>
          <w:p w:rsidR="00F11435" w:rsidRPr="00361E9F" w:rsidRDefault="00F11435" w:rsidP="00361E9F">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F11435" w:rsidRDefault="00F11435" w:rsidP="004508F3">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3: </w:t>
            </w:r>
            <w:r>
              <w:rPr>
                <w:rFonts w:ascii="Calibri" w:hAnsi="Calibri"/>
                <w:color w:val="000000"/>
                <w:sz w:val="22"/>
                <w:szCs w:val="22"/>
              </w:rPr>
              <w:t>Bacterial Cell Structure</w:t>
            </w:r>
          </w:p>
          <w:p w:rsidR="00F11435" w:rsidRPr="00361E9F" w:rsidRDefault="00F11435" w:rsidP="004508F3">
            <w:pPr>
              <w:overflowPunct/>
              <w:autoSpaceDE/>
              <w:autoSpaceDN/>
              <w:adjustRightInd/>
              <w:textAlignment w:val="auto"/>
              <w:rPr>
                <w:rFonts w:ascii="Calibri" w:hAnsi="Calibri"/>
                <w:color w:val="000000"/>
                <w:sz w:val="22"/>
                <w:szCs w:val="22"/>
              </w:rPr>
            </w:pPr>
          </w:p>
        </w:tc>
      </w:tr>
      <w:tr w:rsidR="00F11435" w:rsidRPr="00361E9F" w:rsidTr="00361E9F">
        <w:trPr>
          <w:trHeight w:val="300"/>
        </w:trPr>
        <w:tc>
          <w:tcPr>
            <w:tcW w:w="2180" w:type="dxa"/>
            <w:tcBorders>
              <w:top w:val="nil"/>
              <w:left w:val="nil"/>
              <w:bottom w:val="nil"/>
              <w:right w:val="nil"/>
            </w:tcBorders>
            <w:shd w:val="clear" w:color="auto" w:fill="auto"/>
            <w:noWrap/>
            <w:vAlign w:val="bottom"/>
            <w:hideMark/>
          </w:tcPr>
          <w:p w:rsidR="00F11435" w:rsidRPr="00361E9F" w:rsidRDefault="00F11435" w:rsidP="00153A8D">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Week of </w:t>
            </w:r>
            <w:r w:rsidR="008436FE">
              <w:rPr>
                <w:rFonts w:ascii="Calibri" w:hAnsi="Calibri"/>
                <w:color w:val="000000"/>
                <w:sz w:val="22"/>
                <w:szCs w:val="22"/>
              </w:rPr>
              <w:t xml:space="preserve">Sept. </w:t>
            </w:r>
            <w:r w:rsidR="00153A8D">
              <w:rPr>
                <w:rFonts w:ascii="Calibri" w:hAnsi="Calibri"/>
                <w:color w:val="000000"/>
                <w:sz w:val="22"/>
                <w:szCs w:val="22"/>
              </w:rPr>
              <w:t>19</w:t>
            </w:r>
          </w:p>
        </w:tc>
        <w:tc>
          <w:tcPr>
            <w:tcW w:w="6400" w:type="dxa"/>
            <w:tcBorders>
              <w:top w:val="nil"/>
              <w:left w:val="nil"/>
              <w:bottom w:val="nil"/>
              <w:right w:val="nil"/>
            </w:tcBorders>
            <w:shd w:val="clear" w:color="auto" w:fill="auto"/>
            <w:noWrap/>
            <w:vAlign w:val="bottom"/>
            <w:hideMark/>
          </w:tcPr>
          <w:p w:rsidR="00F11435" w:rsidRPr="00361E9F" w:rsidRDefault="005B796F" w:rsidP="00361E9F">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Chapter 4: </w:t>
            </w:r>
            <w:proofErr w:type="spellStart"/>
            <w:r>
              <w:rPr>
                <w:rFonts w:ascii="Calibri" w:hAnsi="Calibri"/>
                <w:color w:val="000000"/>
                <w:sz w:val="22"/>
                <w:szCs w:val="22"/>
              </w:rPr>
              <w:t>Archaeal</w:t>
            </w:r>
            <w:proofErr w:type="spellEnd"/>
            <w:r>
              <w:rPr>
                <w:rFonts w:ascii="Calibri" w:hAnsi="Calibri"/>
                <w:color w:val="000000"/>
                <w:sz w:val="22"/>
                <w:szCs w:val="22"/>
              </w:rPr>
              <w:t xml:space="preserve"> Cell Structure</w:t>
            </w:r>
          </w:p>
        </w:tc>
      </w:tr>
      <w:tr w:rsidR="005B796F" w:rsidRPr="00361E9F" w:rsidTr="00361E9F">
        <w:trPr>
          <w:trHeight w:val="300"/>
        </w:trPr>
        <w:tc>
          <w:tcPr>
            <w:tcW w:w="2180" w:type="dxa"/>
            <w:tcBorders>
              <w:top w:val="nil"/>
              <w:left w:val="nil"/>
              <w:bottom w:val="nil"/>
              <w:right w:val="nil"/>
            </w:tcBorders>
            <w:shd w:val="clear" w:color="auto" w:fill="auto"/>
            <w:noWrap/>
            <w:vAlign w:val="bottom"/>
            <w:hideMark/>
          </w:tcPr>
          <w:p w:rsidR="005B796F" w:rsidRPr="00361E9F" w:rsidRDefault="005B796F" w:rsidP="00361E9F">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5B796F" w:rsidRPr="000F0D5F" w:rsidRDefault="005B796F" w:rsidP="000F0D5F">
            <w:pPr>
              <w:overflowPunct/>
              <w:autoSpaceDE/>
              <w:autoSpaceDN/>
              <w:adjustRightInd/>
              <w:textAlignment w:val="auto"/>
              <w:rPr>
                <w:rFonts w:ascii="Calibri" w:hAnsi="Calibri"/>
                <w:i/>
                <w:color w:val="000000"/>
                <w:sz w:val="22"/>
                <w:szCs w:val="22"/>
              </w:rPr>
            </w:pPr>
            <w:r w:rsidRPr="00361E9F">
              <w:rPr>
                <w:rFonts w:ascii="Calibri" w:hAnsi="Calibri"/>
                <w:color w:val="000000"/>
                <w:sz w:val="22"/>
                <w:szCs w:val="22"/>
              </w:rPr>
              <w:t>Chapter 7: Microbial Growth</w:t>
            </w:r>
          </w:p>
        </w:tc>
      </w:tr>
      <w:tr w:rsidR="00F11435" w:rsidRPr="00361E9F" w:rsidTr="00361E9F">
        <w:trPr>
          <w:trHeight w:val="300"/>
        </w:trPr>
        <w:tc>
          <w:tcPr>
            <w:tcW w:w="2180" w:type="dxa"/>
            <w:tcBorders>
              <w:top w:val="nil"/>
              <w:left w:val="nil"/>
              <w:bottom w:val="nil"/>
              <w:right w:val="nil"/>
            </w:tcBorders>
            <w:shd w:val="clear" w:color="auto" w:fill="auto"/>
            <w:noWrap/>
            <w:vAlign w:val="bottom"/>
            <w:hideMark/>
          </w:tcPr>
          <w:p w:rsidR="00F11435" w:rsidRPr="00361E9F" w:rsidRDefault="00F11435" w:rsidP="00361E9F">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F11435" w:rsidRPr="000F0D5F" w:rsidRDefault="00F11435" w:rsidP="000F0D5F">
            <w:pPr>
              <w:overflowPunct/>
              <w:autoSpaceDE/>
              <w:autoSpaceDN/>
              <w:adjustRightInd/>
              <w:textAlignment w:val="auto"/>
              <w:rPr>
                <w:rFonts w:ascii="Calibri" w:hAnsi="Calibri"/>
                <w:i/>
                <w:color w:val="000000"/>
                <w:sz w:val="22"/>
                <w:szCs w:val="22"/>
              </w:rPr>
            </w:pPr>
          </w:p>
        </w:tc>
      </w:tr>
      <w:tr w:rsidR="001C730D" w:rsidRPr="00361E9F" w:rsidTr="002B3D96">
        <w:trPr>
          <w:trHeight w:val="300"/>
        </w:trPr>
        <w:tc>
          <w:tcPr>
            <w:tcW w:w="2180" w:type="dxa"/>
            <w:tcBorders>
              <w:top w:val="nil"/>
              <w:left w:val="nil"/>
              <w:bottom w:val="nil"/>
              <w:right w:val="nil"/>
            </w:tcBorders>
            <w:shd w:val="clear" w:color="auto" w:fill="auto"/>
            <w:noWrap/>
            <w:vAlign w:val="bottom"/>
            <w:hideMark/>
          </w:tcPr>
          <w:p w:rsidR="001C730D" w:rsidRPr="00361E9F" w:rsidRDefault="001C730D" w:rsidP="00153A8D">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Week of </w:t>
            </w:r>
            <w:r w:rsidR="008436FE">
              <w:rPr>
                <w:rFonts w:ascii="Calibri" w:hAnsi="Calibri"/>
                <w:color w:val="000000"/>
                <w:sz w:val="22"/>
                <w:szCs w:val="22"/>
              </w:rPr>
              <w:t xml:space="preserve">Sept. </w:t>
            </w:r>
            <w:r w:rsidR="00153A8D">
              <w:rPr>
                <w:rFonts w:ascii="Calibri" w:hAnsi="Calibri"/>
                <w:color w:val="000000"/>
                <w:sz w:val="22"/>
                <w:szCs w:val="22"/>
              </w:rPr>
              <w:t>26</w:t>
            </w:r>
          </w:p>
        </w:tc>
        <w:tc>
          <w:tcPr>
            <w:tcW w:w="6400" w:type="dxa"/>
            <w:tcBorders>
              <w:top w:val="nil"/>
              <w:left w:val="nil"/>
              <w:bottom w:val="nil"/>
              <w:right w:val="nil"/>
            </w:tcBorders>
            <w:shd w:val="clear" w:color="auto" w:fill="auto"/>
            <w:noWrap/>
            <w:vAlign w:val="bottom"/>
            <w:hideMark/>
          </w:tcPr>
          <w:p w:rsidR="001C730D" w:rsidRPr="00361E9F" w:rsidRDefault="001C730D" w:rsidP="00361E9F">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Chapter 8: Control of Microorganisms</w:t>
            </w:r>
            <w:r>
              <w:rPr>
                <w:rFonts w:ascii="Calibri" w:hAnsi="Calibri"/>
                <w:color w:val="000000"/>
                <w:sz w:val="22"/>
                <w:szCs w:val="22"/>
              </w:rPr>
              <w:t xml:space="preserve"> in the Environment</w:t>
            </w:r>
          </w:p>
        </w:tc>
      </w:tr>
      <w:tr w:rsidR="001C730D" w:rsidRPr="00361E9F" w:rsidTr="00361E9F">
        <w:trPr>
          <w:trHeight w:val="300"/>
        </w:trPr>
        <w:tc>
          <w:tcPr>
            <w:tcW w:w="2180" w:type="dxa"/>
            <w:tcBorders>
              <w:top w:val="nil"/>
              <w:left w:val="nil"/>
              <w:bottom w:val="nil"/>
              <w:right w:val="nil"/>
            </w:tcBorders>
            <w:shd w:val="clear" w:color="auto" w:fill="auto"/>
            <w:noWrap/>
            <w:vAlign w:val="bottom"/>
            <w:hideMark/>
          </w:tcPr>
          <w:p w:rsidR="001C730D" w:rsidRPr="00361E9F" w:rsidRDefault="001C730D" w:rsidP="00361E9F">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1C730D" w:rsidRPr="00361E9F" w:rsidRDefault="001C730D" w:rsidP="00F32697">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9: </w:t>
            </w:r>
            <w:r>
              <w:rPr>
                <w:rFonts w:ascii="Calibri" w:hAnsi="Calibri"/>
                <w:color w:val="000000"/>
                <w:sz w:val="22"/>
                <w:szCs w:val="22"/>
              </w:rPr>
              <w:t>Antimicrobial chemotherapy</w:t>
            </w:r>
          </w:p>
        </w:tc>
      </w:tr>
      <w:tr w:rsidR="001C730D" w:rsidRPr="00361E9F" w:rsidTr="0024538B">
        <w:trPr>
          <w:trHeight w:val="300"/>
        </w:trPr>
        <w:tc>
          <w:tcPr>
            <w:tcW w:w="2180" w:type="dxa"/>
            <w:tcBorders>
              <w:top w:val="nil"/>
              <w:left w:val="nil"/>
              <w:bottom w:val="nil"/>
              <w:right w:val="nil"/>
            </w:tcBorders>
            <w:shd w:val="clear" w:color="auto" w:fill="auto"/>
            <w:noWrap/>
            <w:vAlign w:val="bottom"/>
            <w:hideMark/>
          </w:tcPr>
          <w:p w:rsidR="001C730D" w:rsidRDefault="001C730D" w:rsidP="00361E9F">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1C730D" w:rsidRPr="00361E9F" w:rsidRDefault="001C730D" w:rsidP="00F32697">
            <w:pPr>
              <w:overflowPunct/>
              <w:autoSpaceDE/>
              <w:autoSpaceDN/>
              <w:adjustRightInd/>
              <w:textAlignment w:val="auto"/>
              <w:rPr>
                <w:rFonts w:ascii="Calibri" w:hAnsi="Calibri"/>
                <w:color w:val="000000"/>
                <w:sz w:val="22"/>
                <w:szCs w:val="22"/>
              </w:rPr>
            </w:pPr>
          </w:p>
        </w:tc>
      </w:tr>
      <w:tr w:rsidR="001C730D" w:rsidRPr="00361E9F" w:rsidTr="0009685F">
        <w:trPr>
          <w:trHeight w:val="300"/>
        </w:trPr>
        <w:tc>
          <w:tcPr>
            <w:tcW w:w="2180" w:type="dxa"/>
            <w:tcBorders>
              <w:top w:val="nil"/>
              <w:left w:val="nil"/>
              <w:bottom w:val="nil"/>
              <w:right w:val="nil"/>
            </w:tcBorders>
            <w:shd w:val="clear" w:color="auto" w:fill="auto"/>
            <w:noWrap/>
            <w:vAlign w:val="bottom"/>
            <w:hideMark/>
          </w:tcPr>
          <w:p w:rsidR="001C730D" w:rsidRPr="00875613" w:rsidRDefault="001C730D" w:rsidP="00153A8D">
            <w:pPr>
              <w:overflowPunct/>
              <w:autoSpaceDE/>
              <w:autoSpaceDN/>
              <w:adjustRightInd/>
              <w:textAlignment w:val="auto"/>
              <w:rPr>
                <w:rFonts w:ascii="Calibri" w:hAnsi="Calibri"/>
                <w:b/>
                <w:bCs/>
                <w:color w:val="FF0000"/>
                <w:sz w:val="22"/>
                <w:szCs w:val="22"/>
              </w:rPr>
            </w:pPr>
            <w:r w:rsidRPr="00875613">
              <w:rPr>
                <w:rFonts w:ascii="Calibri" w:hAnsi="Calibri"/>
                <w:b/>
                <w:bCs/>
                <w:color w:val="FF0000"/>
                <w:sz w:val="22"/>
                <w:szCs w:val="22"/>
              </w:rPr>
              <w:t xml:space="preserve">Friday, </w:t>
            </w:r>
            <w:r w:rsidR="00153A8D">
              <w:rPr>
                <w:rFonts w:ascii="Calibri" w:hAnsi="Calibri"/>
                <w:b/>
                <w:bCs/>
                <w:color w:val="FF0000"/>
                <w:sz w:val="22"/>
                <w:szCs w:val="22"/>
              </w:rPr>
              <w:t>Sept</w:t>
            </w:r>
            <w:r w:rsidRPr="00875613">
              <w:rPr>
                <w:rFonts w:ascii="Calibri" w:hAnsi="Calibri"/>
                <w:b/>
                <w:bCs/>
                <w:color w:val="FF0000"/>
                <w:sz w:val="22"/>
                <w:szCs w:val="22"/>
              </w:rPr>
              <w:t xml:space="preserve">. </w:t>
            </w:r>
            <w:r w:rsidR="00153A8D">
              <w:rPr>
                <w:rFonts w:ascii="Calibri" w:hAnsi="Calibri"/>
                <w:b/>
                <w:bCs/>
                <w:color w:val="FF0000"/>
                <w:sz w:val="22"/>
                <w:szCs w:val="22"/>
              </w:rPr>
              <w:t>30</w:t>
            </w:r>
          </w:p>
        </w:tc>
        <w:tc>
          <w:tcPr>
            <w:tcW w:w="6400" w:type="dxa"/>
            <w:tcBorders>
              <w:top w:val="nil"/>
              <w:left w:val="nil"/>
              <w:bottom w:val="nil"/>
              <w:right w:val="nil"/>
            </w:tcBorders>
            <w:shd w:val="clear" w:color="auto" w:fill="auto"/>
            <w:noWrap/>
            <w:vAlign w:val="bottom"/>
            <w:hideMark/>
          </w:tcPr>
          <w:p w:rsidR="001C730D" w:rsidRPr="00875613" w:rsidRDefault="001C730D" w:rsidP="00BB4005">
            <w:pPr>
              <w:overflowPunct/>
              <w:autoSpaceDE/>
              <w:autoSpaceDN/>
              <w:adjustRightInd/>
              <w:textAlignment w:val="auto"/>
              <w:rPr>
                <w:rFonts w:ascii="Calibri" w:hAnsi="Calibri"/>
                <w:b/>
                <w:bCs/>
                <w:color w:val="FF0000"/>
                <w:sz w:val="22"/>
                <w:szCs w:val="22"/>
              </w:rPr>
            </w:pPr>
            <w:r w:rsidRPr="00875613">
              <w:rPr>
                <w:rFonts w:ascii="Calibri" w:hAnsi="Calibri"/>
                <w:b/>
                <w:bCs/>
                <w:color w:val="FF0000"/>
                <w:sz w:val="22"/>
                <w:szCs w:val="22"/>
              </w:rPr>
              <w:t>Exam 1</w:t>
            </w:r>
            <w:r w:rsidR="008436FE">
              <w:rPr>
                <w:rFonts w:ascii="Calibri" w:hAnsi="Calibri"/>
                <w:b/>
                <w:bCs/>
                <w:color w:val="FF0000"/>
                <w:sz w:val="22"/>
                <w:szCs w:val="22"/>
              </w:rPr>
              <w:t xml:space="preserve"> (100 pts)</w:t>
            </w:r>
          </w:p>
        </w:tc>
      </w:tr>
      <w:tr w:rsidR="001C730D" w:rsidRPr="00361E9F" w:rsidTr="0009685F">
        <w:trPr>
          <w:trHeight w:val="300"/>
        </w:trPr>
        <w:tc>
          <w:tcPr>
            <w:tcW w:w="2180" w:type="dxa"/>
            <w:tcBorders>
              <w:top w:val="nil"/>
              <w:left w:val="nil"/>
              <w:bottom w:val="nil"/>
              <w:right w:val="nil"/>
            </w:tcBorders>
            <w:shd w:val="clear" w:color="auto" w:fill="auto"/>
            <w:noWrap/>
            <w:vAlign w:val="bottom"/>
            <w:hideMark/>
          </w:tcPr>
          <w:p w:rsidR="001C730D" w:rsidRPr="00361E9F" w:rsidRDefault="001C730D" w:rsidP="00000655">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1C730D" w:rsidRPr="00361E9F" w:rsidRDefault="001C730D" w:rsidP="00F32697">
            <w:pPr>
              <w:overflowPunct/>
              <w:autoSpaceDE/>
              <w:autoSpaceDN/>
              <w:adjustRightInd/>
              <w:textAlignment w:val="auto"/>
              <w:rPr>
                <w:rFonts w:ascii="Calibri" w:hAnsi="Calibri"/>
                <w:color w:val="000000"/>
                <w:sz w:val="22"/>
                <w:szCs w:val="22"/>
              </w:rPr>
            </w:pPr>
          </w:p>
        </w:tc>
      </w:tr>
      <w:tr w:rsidR="001C730D" w:rsidRPr="00361E9F" w:rsidTr="002A0F37">
        <w:trPr>
          <w:trHeight w:val="300"/>
        </w:trPr>
        <w:tc>
          <w:tcPr>
            <w:tcW w:w="2180" w:type="dxa"/>
            <w:tcBorders>
              <w:top w:val="nil"/>
              <w:left w:val="nil"/>
              <w:bottom w:val="single" w:sz="4" w:space="0" w:color="auto"/>
              <w:right w:val="nil"/>
            </w:tcBorders>
            <w:shd w:val="clear" w:color="auto" w:fill="auto"/>
            <w:noWrap/>
            <w:vAlign w:val="bottom"/>
            <w:hideMark/>
          </w:tcPr>
          <w:p w:rsidR="001C730D" w:rsidRPr="00361E9F" w:rsidRDefault="00223799" w:rsidP="008E4F27">
            <w:pPr>
              <w:overflowPunct/>
              <w:autoSpaceDE/>
              <w:autoSpaceDN/>
              <w:adjustRightInd/>
              <w:textAlignment w:val="auto"/>
              <w:rPr>
                <w:rFonts w:ascii="Calibri" w:hAnsi="Calibri"/>
                <w:b/>
                <w:bCs/>
                <w:color w:val="000000"/>
                <w:sz w:val="24"/>
                <w:szCs w:val="24"/>
              </w:rPr>
            </w:pPr>
            <w:r>
              <w:rPr>
                <w:rFonts w:ascii="Calibri" w:hAnsi="Calibri"/>
                <w:b/>
                <w:bCs/>
                <w:color w:val="000000"/>
                <w:sz w:val="24"/>
                <w:szCs w:val="24"/>
              </w:rPr>
              <w:t>October</w:t>
            </w:r>
          </w:p>
        </w:tc>
        <w:tc>
          <w:tcPr>
            <w:tcW w:w="6400" w:type="dxa"/>
            <w:tcBorders>
              <w:top w:val="nil"/>
              <w:left w:val="nil"/>
              <w:bottom w:val="single" w:sz="4" w:space="0" w:color="auto"/>
              <w:right w:val="nil"/>
            </w:tcBorders>
            <w:shd w:val="clear" w:color="auto" w:fill="auto"/>
            <w:noWrap/>
            <w:vAlign w:val="bottom"/>
            <w:hideMark/>
          </w:tcPr>
          <w:p w:rsidR="001C730D" w:rsidRPr="00361E9F" w:rsidRDefault="001C730D" w:rsidP="00F230FB">
            <w:pPr>
              <w:overflowPunct/>
              <w:autoSpaceDE/>
              <w:autoSpaceDN/>
              <w:adjustRightInd/>
              <w:textAlignment w:val="auto"/>
              <w:rPr>
                <w:rFonts w:ascii="Calibri" w:hAnsi="Calibri"/>
                <w:b/>
                <w:bCs/>
                <w:color w:val="000000"/>
                <w:sz w:val="24"/>
                <w:szCs w:val="24"/>
              </w:rPr>
            </w:pPr>
            <w:r w:rsidRPr="00361E9F">
              <w:rPr>
                <w:rFonts w:ascii="Calibri" w:hAnsi="Calibri"/>
                <w:b/>
                <w:bCs/>
                <w:color w:val="000000"/>
                <w:sz w:val="24"/>
                <w:szCs w:val="24"/>
              </w:rPr>
              <w:t>Topics covered</w:t>
            </w:r>
          </w:p>
        </w:tc>
      </w:tr>
      <w:tr w:rsidR="00000655" w:rsidRPr="00361E9F" w:rsidTr="002A0F37">
        <w:trPr>
          <w:trHeight w:val="300"/>
        </w:trPr>
        <w:tc>
          <w:tcPr>
            <w:tcW w:w="2180" w:type="dxa"/>
            <w:tcBorders>
              <w:top w:val="nil"/>
              <w:left w:val="nil"/>
              <w:bottom w:val="nil"/>
              <w:right w:val="nil"/>
            </w:tcBorders>
            <w:shd w:val="clear" w:color="auto" w:fill="auto"/>
            <w:noWrap/>
            <w:vAlign w:val="bottom"/>
          </w:tcPr>
          <w:p w:rsidR="00000655" w:rsidRDefault="00000655" w:rsidP="00976412">
            <w:pPr>
              <w:overflowPunct/>
              <w:autoSpaceDE/>
              <w:autoSpaceDN/>
              <w:adjustRightInd/>
              <w:textAlignment w:val="auto"/>
              <w:rPr>
                <w:rFonts w:ascii="Calibri" w:hAnsi="Calibri"/>
                <w:color w:val="000000"/>
                <w:sz w:val="22"/>
                <w:szCs w:val="22"/>
              </w:rPr>
            </w:pPr>
          </w:p>
          <w:p w:rsidR="00000655" w:rsidRPr="00361E9F" w:rsidRDefault="00000655" w:rsidP="00153A8D">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Week of </w:t>
            </w:r>
            <w:r w:rsidR="00223799">
              <w:rPr>
                <w:rFonts w:ascii="Calibri" w:hAnsi="Calibri"/>
                <w:color w:val="000000"/>
                <w:sz w:val="22"/>
                <w:szCs w:val="22"/>
              </w:rPr>
              <w:t xml:space="preserve">Oct. </w:t>
            </w:r>
            <w:r w:rsidR="00153A8D">
              <w:rPr>
                <w:rFonts w:ascii="Calibri" w:hAnsi="Calibri"/>
                <w:color w:val="000000"/>
                <w:sz w:val="22"/>
                <w:szCs w:val="22"/>
              </w:rPr>
              <w:t>3</w:t>
            </w:r>
          </w:p>
        </w:tc>
        <w:tc>
          <w:tcPr>
            <w:tcW w:w="6400" w:type="dxa"/>
            <w:tcBorders>
              <w:top w:val="nil"/>
              <w:left w:val="nil"/>
              <w:bottom w:val="nil"/>
              <w:right w:val="nil"/>
            </w:tcBorders>
            <w:shd w:val="clear" w:color="auto" w:fill="auto"/>
            <w:noWrap/>
            <w:vAlign w:val="bottom"/>
          </w:tcPr>
          <w:p w:rsidR="00000655" w:rsidRPr="00361E9F" w:rsidRDefault="00000655" w:rsidP="0097641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w:t>
            </w:r>
            <w:r>
              <w:rPr>
                <w:rFonts w:ascii="Calibri" w:hAnsi="Calibri"/>
                <w:color w:val="000000"/>
                <w:sz w:val="22"/>
                <w:szCs w:val="22"/>
              </w:rPr>
              <w:t>10</w:t>
            </w:r>
            <w:r w:rsidRPr="00361E9F">
              <w:rPr>
                <w:rFonts w:ascii="Calibri" w:hAnsi="Calibri"/>
                <w:color w:val="000000"/>
                <w:sz w:val="22"/>
                <w:szCs w:val="22"/>
              </w:rPr>
              <w:t>: Introduction to Metabolism</w:t>
            </w:r>
          </w:p>
        </w:tc>
      </w:tr>
      <w:tr w:rsidR="00000655" w:rsidRPr="00361E9F" w:rsidTr="002B3D96">
        <w:trPr>
          <w:trHeight w:val="300"/>
        </w:trPr>
        <w:tc>
          <w:tcPr>
            <w:tcW w:w="2180" w:type="dxa"/>
            <w:tcBorders>
              <w:top w:val="nil"/>
              <w:left w:val="nil"/>
              <w:bottom w:val="nil"/>
              <w:right w:val="nil"/>
            </w:tcBorders>
            <w:shd w:val="clear" w:color="auto" w:fill="auto"/>
            <w:noWrap/>
            <w:vAlign w:val="bottom"/>
            <w:hideMark/>
          </w:tcPr>
          <w:p w:rsidR="00000655" w:rsidRPr="00361E9F" w:rsidRDefault="00000655" w:rsidP="0097641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000655" w:rsidRPr="00361E9F" w:rsidRDefault="00000655" w:rsidP="0097641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w:t>
            </w:r>
            <w:r>
              <w:rPr>
                <w:rFonts w:ascii="Calibri" w:hAnsi="Calibri"/>
                <w:color w:val="000000"/>
                <w:sz w:val="22"/>
                <w:szCs w:val="22"/>
              </w:rPr>
              <w:t>11</w:t>
            </w:r>
            <w:r w:rsidRPr="00361E9F">
              <w:rPr>
                <w:rFonts w:ascii="Calibri" w:hAnsi="Calibri"/>
                <w:color w:val="000000"/>
                <w:sz w:val="22"/>
                <w:szCs w:val="22"/>
              </w:rPr>
              <w:t>: Catabolism</w:t>
            </w:r>
          </w:p>
        </w:tc>
      </w:tr>
      <w:tr w:rsidR="00000655" w:rsidRPr="00361E9F" w:rsidTr="002A0F37">
        <w:trPr>
          <w:trHeight w:val="300"/>
        </w:trPr>
        <w:tc>
          <w:tcPr>
            <w:tcW w:w="2180" w:type="dxa"/>
            <w:tcBorders>
              <w:top w:val="nil"/>
              <w:left w:val="nil"/>
              <w:right w:val="nil"/>
            </w:tcBorders>
            <w:shd w:val="clear" w:color="auto" w:fill="auto"/>
            <w:noWrap/>
            <w:vAlign w:val="bottom"/>
            <w:hideMark/>
          </w:tcPr>
          <w:p w:rsidR="00000655" w:rsidRPr="00361E9F" w:rsidRDefault="00000655" w:rsidP="00361E9F">
            <w:pPr>
              <w:overflowPunct/>
              <w:autoSpaceDE/>
              <w:autoSpaceDN/>
              <w:adjustRightInd/>
              <w:textAlignment w:val="auto"/>
              <w:rPr>
                <w:rFonts w:ascii="Calibri" w:hAnsi="Calibri"/>
                <w:color w:val="000000"/>
                <w:sz w:val="22"/>
                <w:szCs w:val="22"/>
              </w:rPr>
            </w:pPr>
          </w:p>
        </w:tc>
        <w:tc>
          <w:tcPr>
            <w:tcW w:w="6400" w:type="dxa"/>
            <w:tcBorders>
              <w:top w:val="nil"/>
              <w:left w:val="nil"/>
              <w:right w:val="nil"/>
            </w:tcBorders>
            <w:shd w:val="clear" w:color="auto" w:fill="auto"/>
            <w:noWrap/>
            <w:vAlign w:val="bottom"/>
          </w:tcPr>
          <w:p w:rsidR="00000655" w:rsidRPr="00361E9F" w:rsidRDefault="00000655" w:rsidP="00010D8B">
            <w:pPr>
              <w:overflowPunct/>
              <w:autoSpaceDE/>
              <w:autoSpaceDN/>
              <w:adjustRightInd/>
              <w:textAlignment w:val="auto"/>
              <w:rPr>
                <w:rFonts w:ascii="Calibri" w:hAnsi="Calibri"/>
                <w:color w:val="000000"/>
                <w:sz w:val="22"/>
                <w:szCs w:val="22"/>
              </w:rPr>
            </w:pPr>
          </w:p>
        </w:tc>
      </w:tr>
      <w:tr w:rsidR="00000655" w:rsidRPr="00361E9F" w:rsidTr="002B3D96">
        <w:trPr>
          <w:trHeight w:val="300"/>
        </w:trPr>
        <w:tc>
          <w:tcPr>
            <w:tcW w:w="2180" w:type="dxa"/>
            <w:tcBorders>
              <w:top w:val="nil"/>
              <w:left w:val="nil"/>
              <w:right w:val="nil"/>
            </w:tcBorders>
            <w:shd w:val="clear" w:color="auto" w:fill="auto"/>
            <w:noWrap/>
            <w:vAlign w:val="bottom"/>
            <w:hideMark/>
          </w:tcPr>
          <w:p w:rsidR="00000655" w:rsidRPr="00361E9F" w:rsidRDefault="00000655" w:rsidP="00153A8D">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Week of </w:t>
            </w:r>
            <w:r w:rsidR="00223799">
              <w:rPr>
                <w:rFonts w:ascii="Calibri" w:hAnsi="Calibri"/>
                <w:color w:val="000000"/>
                <w:sz w:val="22"/>
                <w:szCs w:val="22"/>
              </w:rPr>
              <w:t>Oct. 1</w:t>
            </w:r>
            <w:r w:rsidR="00153A8D">
              <w:rPr>
                <w:rFonts w:ascii="Calibri" w:hAnsi="Calibri"/>
                <w:color w:val="000000"/>
                <w:sz w:val="22"/>
                <w:szCs w:val="22"/>
              </w:rPr>
              <w:t>0</w:t>
            </w:r>
          </w:p>
        </w:tc>
        <w:tc>
          <w:tcPr>
            <w:tcW w:w="6400" w:type="dxa"/>
            <w:tcBorders>
              <w:top w:val="nil"/>
              <w:left w:val="nil"/>
              <w:right w:val="nil"/>
            </w:tcBorders>
            <w:shd w:val="clear" w:color="auto" w:fill="auto"/>
            <w:noWrap/>
            <w:vAlign w:val="bottom"/>
          </w:tcPr>
          <w:p w:rsidR="00000655" w:rsidRPr="00361E9F" w:rsidRDefault="00000655" w:rsidP="00F1055F">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w:t>
            </w:r>
            <w:r>
              <w:rPr>
                <w:rFonts w:ascii="Calibri" w:hAnsi="Calibri"/>
                <w:color w:val="000000"/>
                <w:sz w:val="22"/>
                <w:szCs w:val="22"/>
              </w:rPr>
              <w:t>1</w:t>
            </w:r>
            <w:r w:rsidR="00F1055F">
              <w:rPr>
                <w:rFonts w:ascii="Calibri" w:hAnsi="Calibri"/>
                <w:color w:val="000000"/>
                <w:sz w:val="22"/>
                <w:szCs w:val="22"/>
              </w:rPr>
              <w:t>1</w:t>
            </w:r>
            <w:r w:rsidRPr="00361E9F">
              <w:rPr>
                <w:rFonts w:ascii="Calibri" w:hAnsi="Calibri"/>
                <w:color w:val="000000"/>
                <w:sz w:val="22"/>
                <w:szCs w:val="22"/>
              </w:rPr>
              <w:t xml:space="preserve">: </w:t>
            </w:r>
            <w:r w:rsidR="00875613">
              <w:rPr>
                <w:rFonts w:ascii="Calibri" w:hAnsi="Calibri"/>
                <w:color w:val="000000"/>
                <w:sz w:val="22"/>
                <w:szCs w:val="22"/>
              </w:rPr>
              <w:t>Catabolism</w:t>
            </w:r>
          </w:p>
        </w:tc>
      </w:tr>
      <w:tr w:rsidR="00000655" w:rsidRPr="00361E9F" w:rsidTr="0024538B">
        <w:trPr>
          <w:trHeight w:val="300"/>
        </w:trPr>
        <w:tc>
          <w:tcPr>
            <w:tcW w:w="2180" w:type="dxa"/>
            <w:tcBorders>
              <w:top w:val="nil"/>
              <w:left w:val="nil"/>
              <w:right w:val="nil"/>
            </w:tcBorders>
            <w:shd w:val="clear" w:color="auto" w:fill="auto"/>
            <w:noWrap/>
            <w:vAlign w:val="bottom"/>
          </w:tcPr>
          <w:p w:rsidR="00000655" w:rsidRPr="00361E9F" w:rsidRDefault="00000655" w:rsidP="00361E9F">
            <w:pPr>
              <w:overflowPunct/>
              <w:autoSpaceDE/>
              <w:autoSpaceDN/>
              <w:adjustRightInd/>
              <w:textAlignment w:val="auto"/>
              <w:rPr>
                <w:rFonts w:ascii="Calibri" w:hAnsi="Calibri"/>
                <w:color w:val="000000"/>
                <w:sz w:val="22"/>
                <w:szCs w:val="22"/>
              </w:rPr>
            </w:pPr>
          </w:p>
        </w:tc>
        <w:tc>
          <w:tcPr>
            <w:tcW w:w="6400" w:type="dxa"/>
            <w:tcBorders>
              <w:top w:val="nil"/>
              <w:left w:val="nil"/>
              <w:right w:val="nil"/>
            </w:tcBorders>
            <w:shd w:val="clear" w:color="auto" w:fill="auto"/>
            <w:noWrap/>
            <w:vAlign w:val="bottom"/>
          </w:tcPr>
          <w:p w:rsidR="00000655" w:rsidRPr="00875613" w:rsidRDefault="00000655" w:rsidP="00F1055F">
            <w:pPr>
              <w:overflowPunct/>
              <w:autoSpaceDE/>
              <w:autoSpaceDN/>
              <w:adjustRightInd/>
              <w:textAlignment w:val="auto"/>
              <w:rPr>
                <w:rFonts w:ascii="Calibri" w:hAnsi="Calibri"/>
                <w:color w:val="000000"/>
                <w:sz w:val="22"/>
                <w:szCs w:val="22"/>
              </w:rPr>
            </w:pPr>
          </w:p>
        </w:tc>
      </w:tr>
      <w:tr w:rsidR="00A96FA4" w:rsidRPr="00361E9F" w:rsidTr="00653875">
        <w:trPr>
          <w:trHeight w:val="300"/>
        </w:trPr>
        <w:tc>
          <w:tcPr>
            <w:tcW w:w="2180" w:type="dxa"/>
            <w:tcBorders>
              <w:top w:val="nil"/>
              <w:left w:val="nil"/>
              <w:bottom w:val="nil"/>
              <w:right w:val="nil"/>
            </w:tcBorders>
            <w:shd w:val="clear" w:color="auto" w:fill="auto"/>
            <w:noWrap/>
            <w:vAlign w:val="bottom"/>
          </w:tcPr>
          <w:p w:rsidR="00A96FA4" w:rsidRPr="00361E9F" w:rsidRDefault="00A96FA4" w:rsidP="00153A8D">
            <w:pPr>
              <w:overflowPunct/>
              <w:autoSpaceDE/>
              <w:autoSpaceDN/>
              <w:adjustRightInd/>
              <w:textAlignment w:val="auto"/>
              <w:rPr>
                <w:rFonts w:ascii="Calibri" w:hAnsi="Calibri"/>
                <w:b/>
                <w:bCs/>
                <w:color w:val="000000"/>
                <w:sz w:val="24"/>
                <w:szCs w:val="24"/>
              </w:rPr>
            </w:pPr>
            <w:r w:rsidRPr="00361E9F">
              <w:rPr>
                <w:rFonts w:ascii="Calibri" w:hAnsi="Calibri"/>
                <w:color w:val="000000"/>
                <w:sz w:val="22"/>
                <w:szCs w:val="22"/>
              </w:rPr>
              <w:t xml:space="preserve">Week of </w:t>
            </w:r>
            <w:r>
              <w:rPr>
                <w:rFonts w:ascii="Calibri" w:hAnsi="Calibri"/>
                <w:color w:val="000000"/>
                <w:sz w:val="22"/>
                <w:szCs w:val="22"/>
              </w:rPr>
              <w:t>Oct. 17</w:t>
            </w:r>
          </w:p>
        </w:tc>
        <w:tc>
          <w:tcPr>
            <w:tcW w:w="6400" w:type="dxa"/>
            <w:tcBorders>
              <w:top w:val="nil"/>
              <w:left w:val="nil"/>
              <w:bottom w:val="nil"/>
              <w:right w:val="nil"/>
            </w:tcBorders>
            <w:shd w:val="clear" w:color="auto" w:fill="auto"/>
            <w:noWrap/>
            <w:vAlign w:val="bottom"/>
          </w:tcPr>
          <w:p w:rsidR="00A96FA4" w:rsidRPr="00361E9F" w:rsidRDefault="00A96FA4" w:rsidP="00F1055F">
            <w:pPr>
              <w:overflowPunct/>
              <w:autoSpaceDE/>
              <w:autoSpaceDN/>
              <w:adjustRightInd/>
              <w:textAlignment w:val="auto"/>
              <w:rPr>
                <w:rFonts w:ascii="Calibri" w:hAnsi="Calibri"/>
                <w:b/>
                <w:bCs/>
                <w:color w:val="000000"/>
                <w:sz w:val="24"/>
                <w:szCs w:val="24"/>
              </w:rPr>
            </w:pPr>
            <w:r w:rsidRPr="00361E9F">
              <w:rPr>
                <w:rFonts w:ascii="Calibri" w:hAnsi="Calibri"/>
                <w:color w:val="000000"/>
                <w:sz w:val="22"/>
                <w:szCs w:val="22"/>
              </w:rPr>
              <w:t>Chapter 1</w:t>
            </w:r>
            <w:r>
              <w:rPr>
                <w:rFonts w:ascii="Calibri" w:hAnsi="Calibri"/>
                <w:color w:val="000000"/>
                <w:sz w:val="22"/>
                <w:szCs w:val="22"/>
              </w:rPr>
              <w:t>2</w:t>
            </w:r>
            <w:r w:rsidRPr="00361E9F">
              <w:rPr>
                <w:rFonts w:ascii="Calibri" w:hAnsi="Calibri"/>
                <w:color w:val="000000"/>
                <w:sz w:val="22"/>
                <w:szCs w:val="22"/>
              </w:rPr>
              <w:t xml:space="preserve">: </w:t>
            </w:r>
            <w:r>
              <w:rPr>
                <w:rFonts w:ascii="Calibri" w:hAnsi="Calibri"/>
                <w:color w:val="000000"/>
                <w:sz w:val="22"/>
                <w:szCs w:val="22"/>
              </w:rPr>
              <w:t>Anabolism</w:t>
            </w:r>
          </w:p>
        </w:tc>
      </w:tr>
      <w:tr w:rsidR="00A96FA4" w:rsidRPr="00361E9F" w:rsidTr="002B3D96">
        <w:trPr>
          <w:trHeight w:val="300"/>
        </w:trPr>
        <w:tc>
          <w:tcPr>
            <w:tcW w:w="2180" w:type="dxa"/>
            <w:tcBorders>
              <w:top w:val="nil"/>
              <w:left w:val="nil"/>
              <w:bottom w:val="nil"/>
              <w:right w:val="nil"/>
            </w:tcBorders>
            <w:shd w:val="clear" w:color="auto" w:fill="auto"/>
            <w:noWrap/>
            <w:vAlign w:val="bottom"/>
            <w:hideMark/>
          </w:tcPr>
          <w:p w:rsidR="00A96FA4" w:rsidRPr="00361E9F" w:rsidRDefault="00A96FA4" w:rsidP="00361E9F">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A96FA4" w:rsidRPr="00361E9F" w:rsidRDefault="00A96FA4" w:rsidP="00361E9F">
            <w:pPr>
              <w:overflowPunct/>
              <w:autoSpaceDE/>
              <w:autoSpaceDN/>
              <w:adjustRightInd/>
              <w:textAlignment w:val="auto"/>
              <w:rPr>
                <w:rFonts w:ascii="Calibri" w:hAnsi="Calibri"/>
                <w:color w:val="000000"/>
                <w:sz w:val="22"/>
                <w:szCs w:val="22"/>
              </w:rPr>
            </w:pPr>
          </w:p>
        </w:tc>
      </w:tr>
      <w:tr w:rsidR="00A96FA4" w:rsidRPr="00361E9F" w:rsidTr="00F77402">
        <w:trPr>
          <w:trHeight w:val="300"/>
        </w:trPr>
        <w:tc>
          <w:tcPr>
            <w:tcW w:w="2180" w:type="dxa"/>
            <w:tcBorders>
              <w:top w:val="nil"/>
              <w:left w:val="nil"/>
              <w:bottom w:val="nil"/>
              <w:right w:val="nil"/>
            </w:tcBorders>
            <w:shd w:val="clear" w:color="auto" w:fill="auto"/>
            <w:noWrap/>
            <w:vAlign w:val="bottom"/>
          </w:tcPr>
          <w:p w:rsidR="00A96FA4" w:rsidRPr="00223799" w:rsidRDefault="00A96FA4" w:rsidP="00153A8D">
            <w:pPr>
              <w:overflowPunct/>
              <w:autoSpaceDE/>
              <w:autoSpaceDN/>
              <w:adjustRightInd/>
              <w:textAlignment w:val="auto"/>
              <w:rPr>
                <w:rFonts w:ascii="Calibri" w:hAnsi="Calibri"/>
                <w:color w:val="000000"/>
                <w:sz w:val="22"/>
                <w:szCs w:val="22"/>
              </w:rPr>
            </w:pPr>
            <w:r w:rsidRPr="00223799">
              <w:rPr>
                <w:rFonts w:ascii="Calibri" w:hAnsi="Calibri"/>
                <w:color w:val="000000"/>
                <w:sz w:val="22"/>
                <w:szCs w:val="22"/>
              </w:rPr>
              <w:t xml:space="preserve">Week of </w:t>
            </w:r>
            <w:r>
              <w:rPr>
                <w:rFonts w:ascii="Calibri" w:hAnsi="Calibri"/>
                <w:color w:val="000000"/>
                <w:sz w:val="22"/>
                <w:szCs w:val="22"/>
              </w:rPr>
              <w:t>Oct. 24</w:t>
            </w:r>
          </w:p>
        </w:tc>
        <w:tc>
          <w:tcPr>
            <w:tcW w:w="6400" w:type="dxa"/>
            <w:tcBorders>
              <w:top w:val="nil"/>
              <w:left w:val="nil"/>
              <w:bottom w:val="nil"/>
              <w:right w:val="nil"/>
            </w:tcBorders>
            <w:shd w:val="clear" w:color="auto" w:fill="auto"/>
            <w:noWrap/>
            <w:vAlign w:val="bottom"/>
          </w:tcPr>
          <w:p w:rsidR="00A96FA4" w:rsidRPr="00223799" w:rsidRDefault="00A96FA4" w:rsidP="00A96FA4">
            <w:pPr>
              <w:overflowPunct/>
              <w:autoSpaceDE/>
              <w:autoSpaceDN/>
              <w:adjustRightInd/>
              <w:textAlignment w:val="auto"/>
              <w:rPr>
                <w:rFonts w:ascii="Calibri" w:hAnsi="Calibri"/>
                <w:i/>
                <w:color w:val="000000"/>
                <w:sz w:val="22"/>
                <w:szCs w:val="22"/>
              </w:rPr>
            </w:pPr>
            <w:r w:rsidRPr="00361E9F">
              <w:rPr>
                <w:rFonts w:ascii="Calibri" w:hAnsi="Calibri"/>
                <w:color w:val="000000"/>
                <w:sz w:val="22"/>
                <w:szCs w:val="22"/>
              </w:rPr>
              <w:t>Chapter 1</w:t>
            </w:r>
            <w:r>
              <w:rPr>
                <w:rFonts w:ascii="Calibri" w:hAnsi="Calibri"/>
                <w:color w:val="000000"/>
                <w:sz w:val="22"/>
                <w:szCs w:val="22"/>
              </w:rPr>
              <w:t>2</w:t>
            </w:r>
            <w:r w:rsidRPr="00361E9F">
              <w:rPr>
                <w:rFonts w:ascii="Calibri" w:hAnsi="Calibri"/>
                <w:color w:val="000000"/>
                <w:sz w:val="22"/>
                <w:szCs w:val="22"/>
              </w:rPr>
              <w:t xml:space="preserve">: </w:t>
            </w:r>
            <w:r>
              <w:rPr>
                <w:rFonts w:ascii="Calibri" w:hAnsi="Calibri"/>
                <w:color w:val="000000"/>
                <w:sz w:val="22"/>
                <w:szCs w:val="22"/>
              </w:rPr>
              <w:t>Anabolism</w:t>
            </w:r>
            <w:r w:rsidRPr="00223799">
              <w:rPr>
                <w:rFonts w:ascii="Calibri" w:hAnsi="Calibri"/>
                <w:i/>
                <w:color w:val="000000"/>
                <w:sz w:val="22"/>
                <w:szCs w:val="22"/>
              </w:rPr>
              <w:t xml:space="preserve"> </w:t>
            </w:r>
          </w:p>
        </w:tc>
      </w:tr>
      <w:tr w:rsidR="00A96FA4" w:rsidRPr="00361E9F" w:rsidTr="00361E9F">
        <w:trPr>
          <w:trHeight w:val="300"/>
        </w:trPr>
        <w:tc>
          <w:tcPr>
            <w:tcW w:w="2180" w:type="dxa"/>
            <w:tcBorders>
              <w:top w:val="nil"/>
              <w:left w:val="nil"/>
              <w:bottom w:val="nil"/>
              <w:right w:val="nil"/>
            </w:tcBorders>
            <w:shd w:val="clear" w:color="auto" w:fill="auto"/>
            <w:noWrap/>
            <w:vAlign w:val="bottom"/>
            <w:hideMark/>
          </w:tcPr>
          <w:p w:rsidR="00A96FA4" w:rsidRPr="00361E9F" w:rsidRDefault="00A96FA4" w:rsidP="00361E9F">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A96FA4" w:rsidRPr="00361E9F" w:rsidRDefault="00A96FA4" w:rsidP="00361E9F">
            <w:pPr>
              <w:overflowPunct/>
              <w:autoSpaceDE/>
              <w:autoSpaceDN/>
              <w:adjustRightInd/>
              <w:textAlignment w:val="auto"/>
              <w:rPr>
                <w:rFonts w:ascii="Calibri" w:hAnsi="Calibri"/>
                <w:color w:val="000000"/>
                <w:sz w:val="22"/>
                <w:szCs w:val="22"/>
              </w:rPr>
            </w:pPr>
          </w:p>
        </w:tc>
      </w:tr>
      <w:tr w:rsidR="00A96FA4" w:rsidRPr="00361E9F" w:rsidTr="0024538B">
        <w:trPr>
          <w:trHeight w:val="300"/>
        </w:trPr>
        <w:tc>
          <w:tcPr>
            <w:tcW w:w="2180" w:type="dxa"/>
            <w:tcBorders>
              <w:top w:val="nil"/>
              <w:left w:val="nil"/>
              <w:bottom w:val="nil"/>
              <w:right w:val="nil"/>
            </w:tcBorders>
            <w:shd w:val="clear" w:color="auto" w:fill="auto"/>
            <w:noWrap/>
            <w:vAlign w:val="bottom"/>
            <w:hideMark/>
          </w:tcPr>
          <w:p w:rsidR="00A96FA4" w:rsidRPr="00A96FA4" w:rsidRDefault="00A96FA4" w:rsidP="00875613">
            <w:pPr>
              <w:overflowPunct/>
              <w:autoSpaceDE/>
              <w:autoSpaceDN/>
              <w:adjustRightInd/>
              <w:textAlignment w:val="auto"/>
              <w:rPr>
                <w:rFonts w:ascii="Calibri" w:hAnsi="Calibri"/>
                <w:bCs/>
                <w:sz w:val="22"/>
                <w:szCs w:val="22"/>
              </w:rPr>
            </w:pPr>
            <w:r>
              <w:rPr>
                <w:rFonts w:ascii="Calibri" w:hAnsi="Calibri"/>
                <w:bCs/>
                <w:sz w:val="22"/>
                <w:szCs w:val="22"/>
              </w:rPr>
              <w:t>Week of Oct. 31</w:t>
            </w:r>
          </w:p>
        </w:tc>
        <w:tc>
          <w:tcPr>
            <w:tcW w:w="6400" w:type="dxa"/>
            <w:tcBorders>
              <w:top w:val="nil"/>
              <w:left w:val="nil"/>
              <w:bottom w:val="nil"/>
              <w:right w:val="nil"/>
            </w:tcBorders>
            <w:shd w:val="clear" w:color="auto" w:fill="auto"/>
            <w:noWrap/>
            <w:vAlign w:val="bottom"/>
            <w:hideMark/>
          </w:tcPr>
          <w:p w:rsidR="00A96FA4" w:rsidRPr="00A96FA4" w:rsidRDefault="00A96FA4" w:rsidP="00321BC1">
            <w:pPr>
              <w:overflowPunct/>
              <w:autoSpaceDE/>
              <w:autoSpaceDN/>
              <w:adjustRightInd/>
              <w:textAlignment w:val="auto"/>
              <w:rPr>
                <w:rFonts w:ascii="Calibri" w:hAnsi="Calibri"/>
                <w:bCs/>
                <w:i/>
                <w:sz w:val="22"/>
                <w:szCs w:val="22"/>
              </w:rPr>
            </w:pPr>
            <w:r w:rsidRPr="00A96FA4">
              <w:rPr>
                <w:rFonts w:ascii="Calibri" w:hAnsi="Calibri"/>
                <w:bCs/>
                <w:i/>
                <w:sz w:val="22"/>
                <w:szCs w:val="22"/>
              </w:rPr>
              <w:t>Brief review of metabolism/lecture overflow</w:t>
            </w:r>
          </w:p>
        </w:tc>
      </w:tr>
      <w:tr w:rsidR="00A96FA4" w:rsidRPr="00361E9F" w:rsidTr="0009685F">
        <w:trPr>
          <w:trHeight w:val="315"/>
        </w:trPr>
        <w:tc>
          <w:tcPr>
            <w:tcW w:w="2180" w:type="dxa"/>
            <w:tcBorders>
              <w:top w:val="nil"/>
              <w:left w:val="nil"/>
              <w:bottom w:val="nil"/>
              <w:right w:val="nil"/>
            </w:tcBorders>
            <w:shd w:val="clear" w:color="auto" w:fill="auto"/>
            <w:noWrap/>
            <w:vAlign w:val="bottom"/>
            <w:hideMark/>
          </w:tcPr>
          <w:p w:rsidR="00A96FA4" w:rsidRPr="001C730D" w:rsidRDefault="00A96FA4" w:rsidP="00875613">
            <w:pPr>
              <w:overflowPunct/>
              <w:autoSpaceDE/>
              <w:autoSpaceDN/>
              <w:adjustRightInd/>
              <w:textAlignment w:val="auto"/>
              <w:rPr>
                <w:rFonts w:ascii="Calibri" w:hAnsi="Calibri"/>
                <w:b/>
                <w:bCs/>
                <w:color w:val="FF0000"/>
                <w:sz w:val="22"/>
                <w:szCs w:val="22"/>
              </w:rPr>
            </w:pPr>
          </w:p>
        </w:tc>
        <w:tc>
          <w:tcPr>
            <w:tcW w:w="6400" w:type="dxa"/>
            <w:tcBorders>
              <w:top w:val="nil"/>
              <w:left w:val="nil"/>
              <w:bottom w:val="nil"/>
              <w:right w:val="nil"/>
            </w:tcBorders>
            <w:shd w:val="clear" w:color="auto" w:fill="auto"/>
            <w:noWrap/>
            <w:vAlign w:val="bottom"/>
            <w:hideMark/>
          </w:tcPr>
          <w:p w:rsidR="00A96FA4" w:rsidRPr="001C730D" w:rsidRDefault="00A96FA4" w:rsidP="00321BC1">
            <w:pPr>
              <w:overflowPunct/>
              <w:autoSpaceDE/>
              <w:autoSpaceDN/>
              <w:adjustRightInd/>
              <w:textAlignment w:val="auto"/>
              <w:rPr>
                <w:rFonts w:ascii="Calibri" w:hAnsi="Calibri"/>
                <w:b/>
                <w:bCs/>
                <w:color w:val="FF0000"/>
                <w:sz w:val="22"/>
                <w:szCs w:val="22"/>
              </w:rPr>
            </w:pPr>
          </w:p>
        </w:tc>
      </w:tr>
      <w:tr w:rsidR="00A96FA4" w:rsidRPr="00361E9F" w:rsidTr="00653875">
        <w:trPr>
          <w:trHeight w:val="315"/>
        </w:trPr>
        <w:tc>
          <w:tcPr>
            <w:tcW w:w="2180" w:type="dxa"/>
            <w:tcBorders>
              <w:top w:val="nil"/>
              <w:left w:val="nil"/>
              <w:bottom w:val="single" w:sz="4" w:space="0" w:color="auto"/>
              <w:right w:val="nil"/>
            </w:tcBorders>
            <w:shd w:val="clear" w:color="auto" w:fill="auto"/>
            <w:noWrap/>
            <w:vAlign w:val="bottom"/>
            <w:hideMark/>
          </w:tcPr>
          <w:p w:rsidR="00A96FA4" w:rsidRPr="00361E9F" w:rsidRDefault="00A96FA4" w:rsidP="00361E9F">
            <w:pPr>
              <w:overflowPunct/>
              <w:autoSpaceDE/>
              <w:autoSpaceDN/>
              <w:adjustRightInd/>
              <w:textAlignment w:val="auto"/>
              <w:rPr>
                <w:rFonts w:ascii="Calibri" w:hAnsi="Calibri"/>
                <w:color w:val="000000"/>
                <w:sz w:val="22"/>
                <w:szCs w:val="22"/>
              </w:rPr>
            </w:pPr>
            <w:r>
              <w:rPr>
                <w:rFonts w:ascii="Calibri" w:hAnsi="Calibri"/>
                <w:b/>
                <w:bCs/>
                <w:color w:val="000000"/>
                <w:sz w:val="24"/>
                <w:szCs w:val="24"/>
              </w:rPr>
              <w:t>November</w:t>
            </w:r>
          </w:p>
        </w:tc>
        <w:tc>
          <w:tcPr>
            <w:tcW w:w="6400" w:type="dxa"/>
            <w:tcBorders>
              <w:top w:val="nil"/>
              <w:left w:val="nil"/>
              <w:bottom w:val="single" w:sz="4" w:space="0" w:color="auto"/>
              <w:right w:val="nil"/>
            </w:tcBorders>
            <w:shd w:val="clear" w:color="auto" w:fill="auto"/>
            <w:noWrap/>
            <w:vAlign w:val="bottom"/>
            <w:hideMark/>
          </w:tcPr>
          <w:p w:rsidR="00A96FA4" w:rsidRPr="00361E9F" w:rsidRDefault="00A96FA4" w:rsidP="00361E9F">
            <w:pPr>
              <w:overflowPunct/>
              <w:autoSpaceDE/>
              <w:autoSpaceDN/>
              <w:adjustRightInd/>
              <w:textAlignment w:val="auto"/>
              <w:rPr>
                <w:rFonts w:ascii="Calibri" w:hAnsi="Calibri"/>
                <w:color w:val="000000"/>
                <w:sz w:val="22"/>
                <w:szCs w:val="22"/>
              </w:rPr>
            </w:pPr>
            <w:r w:rsidRPr="00361E9F">
              <w:rPr>
                <w:rFonts w:ascii="Calibri" w:hAnsi="Calibri"/>
                <w:b/>
                <w:bCs/>
                <w:color w:val="000000"/>
                <w:sz w:val="24"/>
                <w:szCs w:val="24"/>
              </w:rPr>
              <w:t>Topics covered</w:t>
            </w:r>
          </w:p>
        </w:tc>
      </w:tr>
      <w:tr w:rsidR="00A96FA4" w:rsidRPr="00361E9F" w:rsidTr="00653875">
        <w:trPr>
          <w:trHeight w:val="300"/>
        </w:trPr>
        <w:tc>
          <w:tcPr>
            <w:tcW w:w="2180" w:type="dxa"/>
            <w:tcBorders>
              <w:top w:val="single" w:sz="4" w:space="0" w:color="auto"/>
              <w:left w:val="nil"/>
              <w:bottom w:val="nil"/>
              <w:right w:val="nil"/>
            </w:tcBorders>
            <w:shd w:val="clear" w:color="auto" w:fill="auto"/>
            <w:noWrap/>
            <w:vAlign w:val="bottom"/>
            <w:hideMark/>
          </w:tcPr>
          <w:p w:rsidR="00A96FA4" w:rsidRPr="00361E9F" w:rsidRDefault="00A96FA4" w:rsidP="00524828">
            <w:pPr>
              <w:overflowPunct/>
              <w:autoSpaceDE/>
              <w:autoSpaceDN/>
              <w:adjustRightInd/>
              <w:textAlignment w:val="auto"/>
              <w:rPr>
                <w:rFonts w:ascii="Calibri" w:hAnsi="Calibri"/>
                <w:b/>
                <w:bCs/>
                <w:color w:val="000000"/>
                <w:sz w:val="24"/>
                <w:szCs w:val="24"/>
              </w:rPr>
            </w:pPr>
          </w:p>
        </w:tc>
        <w:tc>
          <w:tcPr>
            <w:tcW w:w="6400" w:type="dxa"/>
            <w:tcBorders>
              <w:top w:val="single" w:sz="4" w:space="0" w:color="auto"/>
              <w:left w:val="nil"/>
              <w:bottom w:val="nil"/>
              <w:right w:val="nil"/>
            </w:tcBorders>
            <w:shd w:val="clear" w:color="auto" w:fill="auto"/>
            <w:noWrap/>
            <w:vAlign w:val="bottom"/>
            <w:hideMark/>
          </w:tcPr>
          <w:p w:rsidR="00A96FA4" w:rsidRPr="00361E9F" w:rsidRDefault="00A96FA4" w:rsidP="00524828">
            <w:pPr>
              <w:overflowPunct/>
              <w:autoSpaceDE/>
              <w:autoSpaceDN/>
              <w:adjustRightInd/>
              <w:textAlignment w:val="auto"/>
              <w:rPr>
                <w:rFonts w:ascii="Calibri" w:hAnsi="Calibri"/>
                <w:b/>
                <w:bCs/>
                <w:color w:val="000000"/>
                <w:sz w:val="24"/>
                <w:szCs w:val="24"/>
              </w:rPr>
            </w:pPr>
          </w:p>
        </w:tc>
      </w:tr>
      <w:tr w:rsidR="00D87481" w:rsidRPr="00361E9F" w:rsidTr="00653875">
        <w:trPr>
          <w:trHeight w:val="300"/>
        </w:trPr>
        <w:tc>
          <w:tcPr>
            <w:tcW w:w="2180" w:type="dxa"/>
            <w:tcBorders>
              <w:top w:val="nil"/>
              <w:left w:val="nil"/>
              <w:bottom w:val="nil"/>
              <w:right w:val="nil"/>
            </w:tcBorders>
            <w:shd w:val="clear" w:color="auto" w:fill="auto"/>
            <w:noWrap/>
            <w:vAlign w:val="bottom"/>
          </w:tcPr>
          <w:p w:rsidR="00D87481" w:rsidRPr="00223799" w:rsidRDefault="00D87481" w:rsidP="000736D7">
            <w:pPr>
              <w:overflowPunct/>
              <w:autoSpaceDE/>
              <w:autoSpaceDN/>
              <w:adjustRightInd/>
              <w:textAlignment w:val="auto"/>
              <w:rPr>
                <w:rFonts w:ascii="Calibri" w:hAnsi="Calibri"/>
                <w:b/>
                <w:bCs/>
                <w:color w:val="FF0000"/>
                <w:sz w:val="24"/>
                <w:szCs w:val="24"/>
              </w:rPr>
            </w:pPr>
            <w:r w:rsidRPr="00223799">
              <w:rPr>
                <w:rFonts w:ascii="Calibri" w:hAnsi="Calibri"/>
                <w:b/>
                <w:color w:val="FF0000"/>
                <w:sz w:val="22"/>
                <w:szCs w:val="22"/>
              </w:rPr>
              <w:t xml:space="preserve">Friday, Nov. </w:t>
            </w:r>
            <w:r w:rsidR="000736D7">
              <w:rPr>
                <w:rFonts w:ascii="Calibri" w:hAnsi="Calibri"/>
                <w:b/>
                <w:color w:val="FF0000"/>
                <w:sz w:val="22"/>
                <w:szCs w:val="22"/>
              </w:rPr>
              <w:t>4</w:t>
            </w:r>
          </w:p>
        </w:tc>
        <w:tc>
          <w:tcPr>
            <w:tcW w:w="6400" w:type="dxa"/>
            <w:tcBorders>
              <w:top w:val="nil"/>
              <w:left w:val="nil"/>
              <w:bottom w:val="nil"/>
              <w:right w:val="nil"/>
            </w:tcBorders>
            <w:shd w:val="clear" w:color="auto" w:fill="auto"/>
            <w:noWrap/>
            <w:vAlign w:val="bottom"/>
          </w:tcPr>
          <w:p w:rsidR="00D87481" w:rsidRPr="00223799" w:rsidRDefault="00D87481" w:rsidP="00F1055F">
            <w:pPr>
              <w:overflowPunct/>
              <w:autoSpaceDE/>
              <w:autoSpaceDN/>
              <w:adjustRightInd/>
              <w:textAlignment w:val="auto"/>
              <w:rPr>
                <w:rFonts w:ascii="Calibri" w:hAnsi="Calibri"/>
                <w:b/>
                <w:bCs/>
                <w:color w:val="FF0000"/>
                <w:sz w:val="24"/>
                <w:szCs w:val="24"/>
              </w:rPr>
            </w:pPr>
            <w:r w:rsidRPr="00223799">
              <w:rPr>
                <w:rFonts w:ascii="Calibri" w:hAnsi="Calibri"/>
                <w:b/>
                <w:color w:val="FF0000"/>
                <w:sz w:val="22"/>
                <w:szCs w:val="22"/>
              </w:rPr>
              <w:t>Exam 2 (100 pts)</w:t>
            </w: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361E9F" w:rsidRDefault="00D87481" w:rsidP="006150FA">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D87481" w:rsidRPr="00361E9F" w:rsidRDefault="00D87481" w:rsidP="006150FA">
            <w:pPr>
              <w:overflowPunct/>
              <w:autoSpaceDE/>
              <w:autoSpaceDN/>
              <w:adjustRightInd/>
              <w:textAlignment w:val="auto"/>
              <w:rPr>
                <w:rFonts w:ascii="Calibri" w:hAnsi="Calibri"/>
                <w:color w:val="000000"/>
                <w:sz w:val="22"/>
                <w:szCs w:val="22"/>
              </w:rPr>
            </w:pP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361E9F" w:rsidRDefault="00D87481" w:rsidP="000736D7">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Week of </w:t>
            </w:r>
            <w:r>
              <w:rPr>
                <w:rFonts w:ascii="Calibri" w:hAnsi="Calibri"/>
                <w:color w:val="000000"/>
                <w:sz w:val="22"/>
                <w:szCs w:val="22"/>
              </w:rPr>
              <w:t xml:space="preserve">Nov. </w:t>
            </w:r>
            <w:r w:rsidR="000736D7">
              <w:rPr>
                <w:rFonts w:ascii="Calibri" w:hAnsi="Calibri"/>
                <w:color w:val="000000"/>
                <w:sz w:val="22"/>
                <w:szCs w:val="22"/>
              </w:rPr>
              <w:t>7</w:t>
            </w:r>
          </w:p>
        </w:tc>
        <w:tc>
          <w:tcPr>
            <w:tcW w:w="6400" w:type="dxa"/>
            <w:tcBorders>
              <w:top w:val="nil"/>
              <w:left w:val="nil"/>
              <w:bottom w:val="nil"/>
              <w:right w:val="nil"/>
            </w:tcBorders>
            <w:shd w:val="clear" w:color="auto" w:fill="auto"/>
            <w:noWrap/>
            <w:vAlign w:val="bottom"/>
          </w:tcPr>
          <w:p w:rsidR="00D87481" w:rsidRPr="00361E9F" w:rsidRDefault="00D87481" w:rsidP="00BE7949">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w:t>
            </w:r>
            <w:r w:rsidR="00BE7949">
              <w:rPr>
                <w:rFonts w:ascii="Calibri" w:hAnsi="Calibri"/>
                <w:color w:val="000000"/>
                <w:sz w:val="22"/>
                <w:szCs w:val="22"/>
              </w:rPr>
              <w:t>13</w:t>
            </w:r>
            <w:r w:rsidRPr="00361E9F">
              <w:rPr>
                <w:rFonts w:ascii="Calibri" w:hAnsi="Calibri"/>
                <w:color w:val="000000"/>
                <w:sz w:val="22"/>
                <w:szCs w:val="22"/>
              </w:rPr>
              <w:t xml:space="preserve">: </w:t>
            </w:r>
            <w:r w:rsidR="00BE7949">
              <w:rPr>
                <w:rFonts w:ascii="Calibri" w:hAnsi="Calibri"/>
                <w:color w:val="000000"/>
                <w:sz w:val="22"/>
                <w:szCs w:val="22"/>
              </w:rPr>
              <w:t>Bacterial Genome Replication and Expression</w:t>
            </w: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361E9F" w:rsidRDefault="00D87481" w:rsidP="001B478E">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D87481" w:rsidRDefault="00D87481" w:rsidP="00524828">
            <w:pPr>
              <w:overflowPunct/>
              <w:autoSpaceDE/>
              <w:autoSpaceDN/>
              <w:adjustRightInd/>
              <w:textAlignment w:val="auto"/>
              <w:rPr>
                <w:rFonts w:ascii="Calibri" w:hAnsi="Calibri"/>
                <w:color w:val="000000"/>
                <w:sz w:val="22"/>
                <w:szCs w:val="22"/>
              </w:rPr>
            </w:pP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Default="00D87481" w:rsidP="000736D7">
            <w:pPr>
              <w:overflowPunct/>
              <w:autoSpaceDE/>
              <w:autoSpaceDN/>
              <w:adjustRightInd/>
              <w:textAlignment w:val="auto"/>
              <w:rPr>
                <w:rFonts w:ascii="Calibri" w:hAnsi="Calibri"/>
                <w:b/>
                <w:bCs/>
                <w:color w:val="000000"/>
                <w:sz w:val="24"/>
                <w:szCs w:val="24"/>
              </w:rPr>
            </w:pPr>
            <w:r w:rsidRPr="00361E9F">
              <w:rPr>
                <w:rFonts w:ascii="Calibri" w:hAnsi="Calibri"/>
                <w:color w:val="000000"/>
                <w:sz w:val="22"/>
                <w:szCs w:val="22"/>
              </w:rPr>
              <w:t xml:space="preserve">Week of </w:t>
            </w:r>
            <w:r>
              <w:rPr>
                <w:rFonts w:ascii="Calibri" w:hAnsi="Calibri"/>
                <w:color w:val="000000"/>
                <w:sz w:val="22"/>
                <w:szCs w:val="22"/>
              </w:rPr>
              <w:t>Nov. 1</w:t>
            </w:r>
            <w:r w:rsidR="000736D7">
              <w:rPr>
                <w:rFonts w:ascii="Calibri" w:hAnsi="Calibri"/>
                <w:color w:val="000000"/>
                <w:sz w:val="22"/>
                <w:szCs w:val="22"/>
              </w:rPr>
              <w:t>4</w:t>
            </w:r>
          </w:p>
        </w:tc>
        <w:tc>
          <w:tcPr>
            <w:tcW w:w="6400" w:type="dxa"/>
            <w:tcBorders>
              <w:top w:val="nil"/>
              <w:left w:val="nil"/>
              <w:bottom w:val="nil"/>
              <w:right w:val="nil"/>
            </w:tcBorders>
            <w:shd w:val="clear" w:color="auto" w:fill="auto"/>
            <w:noWrap/>
            <w:vAlign w:val="bottom"/>
          </w:tcPr>
          <w:p w:rsidR="00D87481" w:rsidRPr="00361E9F" w:rsidRDefault="00BE7949" w:rsidP="00D70788">
            <w:pPr>
              <w:overflowPunct/>
              <w:autoSpaceDE/>
              <w:autoSpaceDN/>
              <w:adjustRightInd/>
              <w:textAlignment w:val="auto"/>
              <w:rPr>
                <w:rFonts w:ascii="Calibri" w:hAnsi="Calibri"/>
                <w:b/>
                <w:bCs/>
                <w:color w:val="000000"/>
                <w:sz w:val="24"/>
                <w:szCs w:val="24"/>
              </w:rPr>
            </w:pPr>
            <w:r w:rsidRPr="00361E9F">
              <w:rPr>
                <w:rFonts w:ascii="Calibri" w:hAnsi="Calibri"/>
                <w:color w:val="000000"/>
                <w:sz w:val="22"/>
                <w:szCs w:val="22"/>
              </w:rPr>
              <w:t xml:space="preserve">Chapter 14: Regulation of </w:t>
            </w:r>
            <w:r>
              <w:rPr>
                <w:rFonts w:ascii="Calibri" w:hAnsi="Calibri"/>
                <w:color w:val="000000"/>
                <w:sz w:val="22"/>
                <w:szCs w:val="22"/>
              </w:rPr>
              <w:t>Bacterial Cellular Processes</w:t>
            </w: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Default="00D87481" w:rsidP="00160AE2">
            <w:pPr>
              <w:overflowPunct/>
              <w:autoSpaceDE/>
              <w:autoSpaceDN/>
              <w:adjustRightInd/>
              <w:textAlignment w:val="auto"/>
              <w:rPr>
                <w:rFonts w:ascii="Calibri" w:hAnsi="Calibri"/>
                <w:bCs/>
                <w:color w:val="000000"/>
                <w:sz w:val="22"/>
                <w:szCs w:val="22"/>
              </w:rPr>
            </w:pPr>
          </w:p>
        </w:tc>
        <w:tc>
          <w:tcPr>
            <w:tcW w:w="6400" w:type="dxa"/>
            <w:tcBorders>
              <w:top w:val="nil"/>
              <w:left w:val="nil"/>
              <w:bottom w:val="nil"/>
              <w:right w:val="nil"/>
            </w:tcBorders>
            <w:shd w:val="clear" w:color="auto" w:fill="auto"/>
            <w:noWrap/>
            <w:vAlign w:val="bottom"/>
          </w:tcPr>
          <w:p w:rsidR="00D87481" w:rsidRDefault="00D87481" w:rsidP="00F1055F">
            <w:pPr>
              <w:overflowPunct/>
              <w:autoSpaceDE/>
              <w:autoSpaceDN/>
              <w:adjustRightInd/>
              <w:textAlignment w:val="auto"/>
              <w:rPr>
                <w:rFonts w:ascii="Calibri" w:hAnsi="Calibri"/>
                <w:bCs/>
                <w:color w:val="000000"/>
                <w:sz w:val="22"/>
                <w:szCs w:val="22"/>
              </w:rPr>
            </w:pP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0F0D5F" w:rsidRDefault="00D87481" w:rsidP="000736D7">
            <w:pPr>
              <w:overflowPunct/>
              <w:autoSpaceDE/>
              <w:autoSpaceDN/>
              <w:adjustRightInd/>
              <w:textAlignment w:val="auto"/>
              <w:rPr>
                <w:rFonts w:ascii="Calibri" w:hAnsi="Calibri"/>
                <w:bCs/>
                <w:color w:val="000000"/>
                <w:sz w:val="22"/>
                <w:szCs w:val="22"/>
              </w:rPr>
            </w:pPr>
            <w:r>
              <w:rPr>
                <w:rFonts w:ascii="Calibri" w:hAnsi="Calibri"/>
                <w:bCs/>
                <w:color w:val="000000"/>
                <w:sz w:val="22"/>
                <w:szCs w:val="22"/>
              </w:rPr>
              <w:t>Week of Nov. 2</w:t>
            </w:r>
            <w:r w:rsidR="000736D7">
              <w:rPr>
                <w:rFonts w:ascii="Calibri" w:hAnsi="Calibri"/>
                <w:bCs/>
                <w:color w:val="000000"/>
                <w:sz w:val="22"/>
                <w:szCs w:val="22"/>
              </w:rPr>
              <w:t>1</w:t>
            </w:r>
          </w:p>
        </w:tc>
        <w:tc>
          <w:tcPr>
            <w:tcW w:w="6400" w:type="dxa"/>
            <w:tcBorders>
              <w:top w:val="nil"/>
              <w:left w:val="nil"/>
              <w:bottom w:val="nil"/>
              <w:right w:val="nil"/>
            </w:tcBorders>
            <w:shd w:val="clear" w:color="auto" w:fill="auto"/>
            <w:noWrap/>
            <w:vAlign w:val="bottom"/>
          </w:tcPr>
          <w:p w:rsidR="00D87481" w:rsidRPr="000F0D5F" w:rsidRDefault="00BE7949" w:rsidP="00F1055F">
            <w:pPr>
              <w:overflowPunct/>
              <w:autoSpaceDE/>
              <w:autoSpaceDN/>
              <w:adjustRightInd/>
              <w:textAlignment w:val="auto"/>
              <w:rPr>
                <w:rFonts w:ascii="Calibri" w:hAnsi="Calibri"/>
                <w:bCs/>
                <w:color w:val="000000"/>
                <w:sz w:val="22"/>
                <w:szCs w:val="22"/>
              </w:rPr>
            </w:pPr>
            <w:r w:rsidRPr="00361E9F">
              <w:rPr>
                <w:rFonts w:ascii="Calibri" w:hAnsi="Calibri"/>
                <w:color w:val="000000"/>
                <w:sz w:val="22"/>
                <w:szCs w:val="22"/>
              </w:rPr>
              <w:t xml:space="preserve">Chapter 16: </w:t>
            </w:r>
            <w:r>
              <w:rPr>
                <w:rFonts w:ascii="Calibri" w:hAnsi="Calibri"/>
                <w:color w:val="000000"/>
                <w:sz w:val="22"/>
                <w:szCs w:val="22"/>
              </w:rPr>
              <w:t>Mechanisms of Genetic Variation</w:t>
            </w: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361E9F" w:rsidRDefault="00D87481" w:rsidP="00D70788">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D87481" w:rsidRPr="00C02673" w:rsidRDefault="00D87481" w:rsidP="00D70788">
            <w:pPr>
              <w:overflowPunct/>
              <w:autoSpaceDE/>
              <w:autoSpaceDN/>
              <w:adjustRightInd/>
              <w:textAlignment w:val="auto"/>
              <w:rPr>
                <w:rFonts w:ascii="Calibri" w:hAnsi="Calibri"/>
                <w:i/>
                <w:color w:val="000000"/>
                <w:sz w:val="22"/>
                <w:szCs w:val="22"/>
              </w:rPr>
            </w:pP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361E9F" w:rsidRDefault="00D87481" w:rsidP="000736D7">
            <w:pPr>
              <w:overflowPunct/>
              <w:autoSpaceDE/>
              <w:autoSpaceDN/>
              <w:adjustRightInd/>
              <w:textAlignment w:val="auto"/>
              <w:rPr>
                <w:rFonts w:ascii="Calibri" w:hAnsi="Calibri"/>
                <w:color w:val="000000"/>
                <w:sz w:val="22"/>
                <w:szCs w:val="22"/>
              </w:rPr>
            </w:pPr>
            <w:r>
              <w:rPr>
                <w:rFonts w:ascii="Calibri" w:hAnsi="Calibri"/>
                <w:color w:val="000000"/>
                <w:sz w:val="22"/>
                <w:szCs w:val="22"/>
              </w:rPr>
              <w:t>Nov. 2</w:t>
            </w:r>
            <w:r w:rsidR="000736D7">
              <w:rPr>
                <w:rFonts w:ascii="Calibri" w:hAnsi="Calibri"/>
                <w:color w:val="000000"/>
                <w:sz w:val="22"/>
                <w:szCs w:val="22"/>
              </w:rPr>
              <w:t>3</w:t>
            </w:r>
            <w:r>
              <w:rPr>
                <w:rFonts w:ascii="Calibri" w:hAnsi="Calibri"/>
                <w:color w:val="000000"/>
                <w:sz w:val="22"/>
                <w:szCs w:val="22"/>
              </w:rPr>
              <w:t xml:space="preserve"> – 2</w:t>
            </w:r>
            <w:r w:rsidR="000736D7">
              <w:rPr>
                <w:rFonts w:ascii="Calibri" w:hAnsi="Calibri"/>
                <w:color w:val="000000"/>
                <w:sz w:val="22"/>
                <w:szCs w:val="22"/>
              </w:rPr>
              <w:t>5</w:t>
            </w:r>
          </w:p>
        </w:tc>
        <w:tc>
          <w:tcPr>
            <w:tcW w:w="6400" w:type="dxa"/>
            <w:tcBorders>
              <w:top w:val="nil"/>
              <w:left w:val="nil"/>
              <w:bottom w:val="nil"/>
              <w:right w:val="nil"/>
            </w:tcBorders>
            <w:shd w:val="clear" w:color="auto" w:fill="auto"/>
            <w:noWrap/>
            <w:vAlign w:val="bottom"/>
          </w:tcPr>
          <w:p w:rsidR="00D87481" w:rsidRPr="00C02673" w:rsidRDefault="00D87481" w:rsidP="00D70788">
            <w:pPr>
              <w:overflowPunct/>
              <w:autoSpaceDE/>
              <w:autoSpaceDN/>
              <w:adjustRightInd/>
              <w:textAlignment w:val="auto"/>
              <w:rPr>
                <w:rFonts w:ascii="Calibri" w:hAnsi="Calibri"/>
                <w:i/>
                <w:color w:val="000000"/>
                <w:sz w:val="22"/>
                <w:szCs w:val="22"/>
              </w:rPr>
            </w:pPr>
            <w:r>
              <w:rPr>
                <w:rFonts w:ascii="Calibri" w:hAnsi="Calibri"/>
                <w:i/>
                <w:color w:val="000000"/>
                <w:sz w:val="22"/>
                <w:szCs w:val="22"/>
              </w:rPr>
              <w:t>Thanksgiving Break (no class on Wed. or Fri.)</w:t>
            </w: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361E9F" w:rsidRDefault="00D87481" w:rsidP="00D70788">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D87481" w:rsidRPr="00C02673" w:rsidRDefault="00D87481" w:rsidP="00D70788">
            <w:pPr>
              <w:overflowPunct/>
              <w:autoSpaceDE/>
              <w:autoSpaceDN/>
              <w:adjustRightInd/>
              <w:textAlignment w:val="auto"/>
              <w:rPr>
                <w:rFonts w:ascii="Calibri" w:hAnsi="Calibri"/>
                <w:i/>
                <w:color w:val="000000"/>
                <w:sz w:val="22"/>
                <w:szCs w:val="22"/>
              </w:rPr>
            </w:pP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361E9F" w:rsidRDefault="00D87481" w:rsidP="000736D7">
            <w:pPr>
              <w:overflowPunct/>
              <w:autoSpaceDE/>
              <w:autoSpaceDN/>
              <w:adjustRightInd/>
              <w:textAlignment w:val="auto"/>
              <w:rPr>
                <w:rFonts w:ascii="Calibri" w:hAnsi="Calibri"/>
                <w:color w:val="000000"/>
                <w:sz w:val="22"/>
                <w:szCs w:val="22"/>
              </w:rPr>
            </w:pPr>
            <w:r>
              <w:rPr>
                <w:rFonts w:ascii="Calibri" w:hAnsi="Calibri"/>
                <w:color w:val="000000"/>
                <w:sz w:val="22"/>
                <w:szCs w:val="22"/>
              </w:rPr>
              <w:lastRenderedPageBreak/>
              <w:t xml:space="preserve">Week of Nov. </w:t>
            </w:r>
            <w:r w:rsidR="000736D7">
              <w:rPr>
                <w:rFonts w:ascii="Calibri" w:hAnsi="Calibri"/>
                <w:color w:val="000000"/>
                <w:sz w:val="22"/>
                <w:szCs w:val="22"/>
              </w:rPr>
              <w:t>28</w:t>
            </w:r>
          </w:p>
        </w:tc>
        <w:tc>
          <w:tcPr>
            <w:tcW w:w="6400" w:type="dxa"/>
            <w:tcBorders>
              <w:top w:val="nil"/>
              <w:left w:val="nil"/>
              <w:bottom w:val="nil"/>
              <w:right w:val="nil"/>
            </w:tcBorders>
            <w:shd w:val="clear" w:color="auto" w:fill="auto"/>
            <w:noWrap/>
            <w:vAlign w:val="bottom"/>
          </w:tcPr>
          <w:p w:rsidR="00D87481" w:rsidRPr="00102E94" w:rsidRDefault="00D87481" w:rsidP="00D70788">
            <w:pPr>
              <w:overflowPunct/>
              <w:autoSpaceDE/>
              <w:autoSpaceDN/>
              <w:adjustRightInd/>
              <w:textAlignment w:val="auto"/>
              <w:rPr>
                <w:rFonts w:ascii="Calibri" w:hAnsi="Calibri"/>
                <w:color w:val="000000"/>
                <w:sz w:val="22"/>
                <w:szCs w:val="22"/>
              </w:rPr>
            </w:pPr>
            <w:r>
              <w:rPr>
                <w:rFonts w:ascii="Calibri" w:hAnsi="Calibri"/>
                <w:color w:val="000000"/>
                <w:sz w:val="22"/>
                <w:szCs w:val="22"/>
              </w:rPr>
              <w:t>Chapter 19: Microbial Taxonomy and the Evolution of Diversity</w:t>
            </w: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361E9F" w:rsidRDefault="00D87481" w:rsidP="00D70788">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D87481" w:rsidRPr="00C02673" w:rsidRDefault="00D87481" w:rsidP="00D70788">
            <w:pPr>
              <w:overflowPunct/>
              <w:autoSpaceDE/>
              <w:autoSpaceDN/>
              <w:adjustRightInd/>
              <w:textAlignment w:val="auto"/>
              <w:rPr>
                <w:rFonts w:ascii="Calibri" w:hAnsi="Calibri"/>
                <w:i/>
                <w:color w:val="000000"/>
                <w:sz w:val="22"/>
                <w:szCs w:val="22"/>
              </w:rPr>
            </w:pPr>
          </w:p>
        </w:tc>
      </w:tr>
      <w:tr w:rsidR="00D87481" w:rsidRPr="00361E9F" w:rsidTr="00BF5BF8">
        <w:trPr>
          <w:trHeight w:val="300"/>
        </w:trPr>
        <w:tc>
          <w:tcPr>
            <w:tcW w:w="2180" w:type="dxa"/>
            <w:tcBorders>
              <w:top w:val="nil"/>
              <w:left w:val="nil"/>
              <w:bottom w:val="single" w:sz="4" w:space="0" w:color="auto"/>
              <w:right w:val="nil"/>
            </w:tcBorders>
            <w:shd w:val="clear" w:color="auto" w:fill="auto"/>
            <w:noWrap/>
            <w:vAlign w:val="bottom"/>
          </w:tcPr>
          <w:p w:rsidR="00D87481" w:rsidRPr="00361E9F" w:rsidRDefault="00D87481" w:rsidP="00A02B55">
            <w:pPr>
              <w:overflowPunct/>
              <w:autoSpaceDE/>
              <w:autoSpaceDN/>
              <w:adjustRightInd/>
              <w:textAlignment w:val="auto"/>
              <w:rPr>
                <w:rFonts w:ascii="Calibri" w:hAnsi="Calibri"/>
                <w:color w:val="000000"/>
                <w:sz w:val="22"/>
                <w:szCs w:val="22"/>
              </w:rPr>
            </w:pPr>
            <w:r>
              <w:rPr>
                <w:rFonts w:ascii="Calibri" w:hAnsi="Calibri"/>
                <w:b/>
                <w:bCs/>
                <w:color w:val="000000"/>
                <w:sz w:val="24"/>
                <w:szCs w:val="24"/>
              </w:rPr>
              <w:t>December</w:t>
            </w:r>
          </w:p>
        </w:tc>
        <w:tc>
          <w:tcPr>
            <w:tcW w:w="6400" w:type="dxa"/>
            <w:tcBorders>
              <w:top w:val="nil"/>
              <w:left w:val="nil"/>
              <w:bottom w:val="single" w:sz="4" w:space="0" w:color="auto"/>
              <w:right w:val="nil"/>
            </w:tcBorders>
            <w:shd w:val="clear" w:color="auto" w:fill="auto"/>
            <w:noWrap/>
            <w:vAlign w:val="bottom"/>
          </w:tcPr>
          <w:p w:rsidR="00D87481" w:rsidRPr="00361E9F" w:rsidRDefault="00D87481" w:rsidP="00A02B55">
            <w:pPr>
              <w:overflowPunct/>
              <w:autoSpaceDE/>
              <w:autoSpaceDN/>
              <w:adjustRightInd/>
              <w:textAlignment w:val="auto"/>
              <w:rPr>
                <w:rFonts w:ascii="Calibri" w:hAnsi="Calibri"/>
                <w:color w:val="000000"/>
                <w:sz w:val="22"/>
                <w:szCs w:val="22"/>
              </w:rPr>
            </w:pPr>
            <w:r w:rsidRPr="00361E9F">
              <w:rPr>
                <w:rFonts w:ascii="Calibri" w:hAnsi="Calibri"/>
                <w:b/>
                <w:bCs/>
                <w:color w:val="000000"/>
                <w:sz w:val="24"/>
                <w:szCs w:val="24"/>
              </w:rPr>
              <w:t>Topics covered</w:t>
            </w:r>
          </w:p>
        </w:tc>
      </w:tr>
      <w:tr w:rsidR="00D87481" w:rsidRPr="00361E9F" w:rsidTr="00BF5BF8">
        <w:trPr>
          <w:trHeight w:val="300"/>
        </w:trPr>
        <w:tc>
          <w:tcPr>
            <w:tcW w:w="2180" w:type="dxa"/>
            <w:tcBorders>
              <w:top w:val="nil"/>
              <w:left w:val="nil"/>
              <w:bottom w:val="nil"/>
              <w:right w:val="nil"/>
            </w:tcBorders>
            <w:shd w:val="clear" w:color="auto" w:fill="auto"/>
            <w:noWrap/>
            <w:vAlign w:val="bottom"/>
          </w:tcPr>
          <w:p w:rsidR="00D87481" w:rsidRDefault="00D87481" w:rsidP="006D061E">
            <w:pPr>
              <w:overflowPunct/>
              <w:autoSpaceDE/>
              <w:autoSpaceDN/>
              <w:adjustRightInd/>
              <w:textAlignment w:val="auto"/>
              <w:rPr>
                <w:rFonts w:ascii="Calibri" w:hAnsi="Calibri"/>
                <w:sz w:val="22"/>
                <w:szCs w:val="22"/>
              </w:rPr>
            </w:pPr>
          </w:p>
        </w:tc>
        <w:tc>
          <w:tcPr>
            <w:tcW w:w="6400" w:type="dxa"/>
            <w:tcBorders>
              <w:top w:val="nil"/>
              <w:left w:val="nil"/>
              <w:bottom w:val="nil"/>
              <w:right w:val="nil"/>
            </w:tcBorders>
            <w:shd w:val="clear" w:color="auto" w:fill="auto"/>
            <w:noWrap/>
            <w:vAlign w:val="bottom"/>
          </w:tcPr>
          <w:p w:rsidR="00D87481" w:rsidRPr="001407FF" w:rsidRDefault="00D87481" w:rsidP="00524828">
            <w:pPr>
              <w:overflowPunct/>
              <w:autoSpaceDE/>
              <w:autoSpaceDN/>
              <w:adjustRightInd/>
              <w:textAlignment w:val="auto"/>
              <w:rPr>
                <w:rFonts w:ascii="Calibri" w:hAnsi="Calibri"/>
                <w:sz w:val="22"/>
                <w:szCs w:val="22"/>
              </w:rPr>
            </w:pPr>
          </w:p>
        </w:tc>
      </w:tr>
      <w:tr w:rsidR="00D87481" w:rsidRPr="00361E9F" w:rsidTr="00420533">
        <w:trPr>
          <w:trHeight w:val="300"/>
        </w:trPr>
        <w:tc>
          <w:tcPr>
            <w:tcW w:w="2180" w:type="dxa"/>
            <w:tcBorders>
              <w:top w:val="nil"/>
              <w:left w:val="nil"/>
              <w:bottom w:val="nil"/>
              <w:right w:val="nil"/>
            </w:tcBorders>
            <w:shd w:val="clear" w:color="auto" w:fill="auto"/>
            <w:noWrap/>
            <w:vAlign w:val="bottom"/>
          </w:tcPr>
          <w:p w:rsidR="00D87481" w:rsidRPr="00991AB0" w:rsidRDefault="00D87481" w:rsidP="000736D7">
            <w:pPr>
              <w:overflowPunct/>
              <w:autoSpaceDE/>
              <w:autoSpaceDN/>
              <w:adjustRightInd/>
              <w:textAlignment w:val="auto"/>
              <w:rPr>
                <w:rFonts w:ascii="Calibri" w:hAnsi="Calibri"/>
                <w:sz w:val="22"/>
                <w:szCs w:val="22"/>
              </w:rPr>
            </w:pPr>
            <w:r>
              <w:rPr>
                <w:rFonts w:ascii="Calibri" w:hAnsi="Calibri"/>
                <w:sz w:val="22"/>
                <w:szCs w:val="22"/>
              </w:rPr>
              <w:t xml:space="preserve">Week of Dec. </w:t>
            </w:r>
            <w:r w:rsidR="000736D7">
              <w:rPr>
                <w:rFonts w:ascii="Calibri" w:hAnsi="Calibri"/>
                <w:sz w:val="22"/>
                <w:szCs w:val="22"/>
              </w:rPr>
              <w:t>5</w:t>
            </w:r>
          </w:p>
        </w:tc>
        <w:tc>
          <w:tcPr>
            <w:tcW w:w="6400" w:type="dxa"/>
            <w:tcBorders>
              <w:top w:val="nil"/>
              <w:left w:val="nil"/>
              <w:bottom w:val="nil"/>
              <w:right w:val="nil"/>
            </w:tcBorders>
            <w:shd w:val="clear" w:color="auto" w:fill="auto"/>
            <w:noWrap/>
            <w:vAlign w:val="bottom"/>
          </w:tcPr>
          <w:p w:rsidR="00D87481" w:rsidRPr="006D061E" w:rsidRDefault="00D87481" w:rsidP="00524828">
            <w:pPr>
              <w:overflowPunct/>
              <w:autoSpaceDE/>
              <w:autoSpaceDN/>
              <w:adjustRightInd/>
              <w:textAlignment w:val="auto"/>
              <w:rPr>
                <w:rFonts w:ascii="Calibri" w:hAnsi="Calibri"/>
                <w:b/>
                <w:color w:val="FF0000"/>
                <w:sz w:val="22"/>
                <w:szCs w:val="22"/>
              </w:rPr>
            </w:pPr>
            <w:r w:rsidRPr="001407FF">
              <w:rPr>
                <w:rFonts w:ascii="Calibri" w:hAnsi="Calibri"/>
                <w:sz w:val="22"/>
                <w:szCs w:val="22"/>
              </w:rPr>
              <w:t xml:space="preserve">Chapter 35: </w:t>
            </w:r>
            <w:proofErr w:type="spellStart"/>
            <w:r w:rsidRPr="001407FF">
              <w:rPr>
                <w:rFonts w:ascii="Calibri" w:hAnsi="Calibri"/>
                <w:sz w:val="22"/>
                <w:szCs w:val="22"/>
              </w:rPr>
              <w:t>Pathogenicity</w:t>
            </w:r>
            <w:proofErr w:type="spellEnd"/>
            <w:r w:rsidRPr="001407FF">
              <w:rPr>
                <w:rFonts w:ascii="Calibri" w:hAnsi="Calibri"/>
                <w:sz w:val="22"/>
                <w:szCs w:val="22"/>
              </w:rPr>
              <w:t xml:space="preserve"> and Infection</w:t>
            </w:r>
          </w:p>
        </w:tc>
      </w:tr>
      <w:tr w:rsidR="00D87481" w:rsidRPr="00361E9F" w:rsidTr="00653875">
        <w:trPr>
          <w:trHeight w:val="300"/>
        </w:trPr>
        <w:tc>
          <w:tcPr>
            <w:tcW w:w="2180" w:type="dxa"/>
            <w:tcBorders>
              <w:top w:val="nil"/>
              <w:left w:val="nil"/>
              <w:bottom w:val="nil"/>
              <w:right w:val="nil"/>
            </w:tcBorders>
            <w:shd w:val="clear" w:color="auto" w:fill="auto"/>
            <w:noWrap/>
            <w:vAlign w:val="bottom"/>
            <w:hideMark/>
          </w:tcPr>
          <w:p w:rsidR="00D87481" w:rsidRPr="00361E9F" w:rsidRDefault="00D87481" w:rsidP="001B478E">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D87481" w:rsidRDefault="00D87481" w:rsidP="00524828">
            <w:pPr>
              <w:overflowPunct/>
              <w:autoSpaceDE/>
              <w:autoSpaceDN/>
              <w:adjustRightInd/>
              <w:textAlignment w:val="auto"/>
              <w:rPr>
                <w:rFonts w:ascii="Calibri" w:hAnsi="Calibri"/>
                <w:color w:val="000000"/>
                <w:sz w:val="22"/>
                <w:szCs w:val="22"/>
              </w:rPr>
            </w:pP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361E9F" w:rsidRDefault="00D87481" w:rsidP="000736D7">
            <w:pPr>
              <w:overflowPunct/>
              <w:autoSpaceDE/>
              <w:autoSpaceDN/>
              <w:adjustRightInd/>
              <w:textAlignment w:val="auto"/>
              <w:rPr>
                <w:rFonts w:ascii="Calibri" w:hAnsi="Calibri"/>
                <w:color w:val="000000"/>
                <w:sz w:val="22"/>
                <w:szCs w:val="22"/>
              </w:rPr>
            </w:pPr>
            <w:r>
              <w:rPr>
                <w:rFonts w:ascii="Calibri" w:hAnsi="Calibri"/>
                <w:color w:val="000000"/>
                <w:sz w:val="22"/>
                <w:szCs w:val="22"/>
              </w:rPr>
              <w:t>Week of Dec. 1</w:t>
            </w:r>
            <w:r w:rsidR="000736D7">
              <w:rPr>
                <w:rFonts w:ascii="Calibri" w:hAnsi="Calibri"/>
                <w:color w:val="000000"/>
                <w:sz w:val="22"/>
                <w:szCs w:val="22"/>
              </w:rPr>
              <w:t>2</w:t>
            </w:r>
          </w:p>
        </w:tc>
        <w:tc>
          <w:tcPr>
            <w:tcW w:w="6400" w:type="dxa"/>
            <w:tcBorders>
              <w:top w:val="nil"/>
              <w:left w:val="nil"/>
              <w:bottom w:val="nil"/>
              <w:right w:val="nil"/>
            </w:tcBorders>
            <w:shd w:val="clear" w:color="auto" w:fill="auto"/>
            <w:noWrap/>
            <w:vAlign w:val="bottom"/>
          </w:tcPr>
          <w:p w:rsidR="00D87481" w:rsidRPr="00102E94" w:rsidRDefault="00D87481" w:rsidP="00524828">
            <w:pPr>
              <w:overflowPunct/>
              <w:autoSpaceDE/>
              <w:autoSpaceDN/>
              <w:adjustRightInd/>
              <w:textAlignment w:val="auto"/>
              <w:rPr>
                <w:rFonts w:ascii="Calibri" w:hAnsi="Calibri"/>
                <w:i/>
                <w:color w:val="000000"/>
                <w:sz w:val="22"/>
                <w:szCs w:val="22"/>
              </w:rPr>
            </w:pPr>
            <w:r w:rsidRPr="00102E94">
              <w:rPr>
                <w:rFonts w:ascii="Calibri" w:hAnsi="Calibri"/>
                <w:i/>
                <w:color w:val="000000"/>
                <w:sz w:val="22"/>
                <w:szCs w:val="22"/>
              </w:rPr>
              <w:t>Brief review of cellular regulation/lecture overflow</w:t>
            </w: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361E9F" w:rsidRDefault="00D87481" w:rsidP="001B478E">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D87481" w:rsidRDefault="00D87481" w:rsidP="00524828">
            <w:pPr>
              <w:overflowPunct/>
              <w:autoSpaceDE/>
              <w:autoSpaceDN/>
              <w:adjustRightInd/>
              <w:textAlignment w:val="auto"/>
              <w:rPr>
                <w:rFonts w:ascii="Calibri" w:hAnsi="Calibri"/>
                <w:color w:val="000000"/>
                <w:sz w:val="22"/>
                <w:szCs w:val="22"/>
              </w:rPr>
            </w:pP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991AB0" w:rsidRDefault="00D87481" w:rsidP="000736D7">
            <w:pPr>
              <w:overflowPunct/>
              <w:autoSpaceDE/>
              <w:autoSpaceDN/>
              <w:adjustRightInd/>
              <w:textAlignment w:val="auto"/>
              <w:rPr>
                <w:rFonts w:ascii="Calibri" w:hAnsi="Calibri"/>
                <w:b/>
                <w:color w:val="FF0000"/>
                <w:sz w:val="22"/>
                <w:szCs w:val="22"/>
              </w:rPr>
            </w:pPr>
            <w:r w:rsidRPr="00991AB0">
              <w:rPr>
                <w:rFonts w:ascii="Calibri" w:hAnsi="Calibri"/>
                <w:b/>
                <w:color w:val="FF0000"/>
                <w:sz w:val="22"/>
                <w:szCs w:val="22"/>
              </w:rPr>
              <w:t xml:space="preserve">Wednesday, </w:t>
            </w:r>
            <w:r>
              <w:rPr>
                <w:rFonts w:ascii="Calibri" w:hAnsi="Calibri"/>
                <w:b/>
                <w:color w:val="FF0000"/>
                <w:sz w:val="22"/>
                <w:szCs w:val="22"/>
              </w:rPr>
              <w:t>Dec. 1</w:t>
            </w:r>
            <w:r w:rsidR="000736D7">
              <w:rPr>
                <w:rFonts w:ascii="Calibri" w:hAnsi="Calibri"/>
                <w:b/>
                <w:color w:val="FF0000"/>
                <w:sz w:val="22"/>
                <w:szCs w:val="22"/>
              </w:rPr>
              <w:t>4</w:t>
            </w:r>
          </w:p>
        </w:tc>
        <w:tc>
          <w:tcPr>
            <w:tcW w:w="6400" w:type="dxa"/>
            <w:tcBorders>
              <w:top w:val="nil"/>
              <w:left w:val="nil"/>
              <w:bottom w:val="nil"/>
              <w:right w:val="nil"/>
            </w:tcBorders>
            <w:shd w:val="clear" w:color="auto" w:fill="auto"/>
            <w:noWrap/>
            <w:vAlign w:val="bottom"/>
          </w:tcPr>
          <w:p w:rsidR="00D87481" w:rsidRPr="00991AB0" w:rsidRDefault="00D87481" w:rsidP="00991AB0">
            <w:pPr>
              <w:overflowPunct/>
              <w:autoSpaceDE/>
              <w:autoSpaceDN/>
              <w:adjustRightInd/>
              <w:textAlignment w:val="auto"/>
              <w:rPr>
                <w:rFonts w:ascii="Calibri" w:hAnsi="Calibri"/>
                <w:b/>
                <w:color w:val="FF0000"/>
                <w:sz w:val="22"/>
                <w:szCs w:val="22"/>
              </w:rPr>
            </w:pPr>
            <w:r w:rsidRPr="00991AB0">
              <w:rPr>
                <w:rFonts w:ascii="Calibri" w:hAnsi="Calibri"/>
                <w:b/>
                <w:color w:val="FF0000"/>
                <w:sz w:val="22"/>
                <w:szCs w:val="22"/>
              </w:rPr>
              <w:t xml:space="preserve">Exam </w:t>
            </w:r>
            <w:r>
              <w:rPr>
                <w:rFonts w:ascii="Calibri" w:hAnsi="Calibri"/>
                <w:b/>
                <w:color w:val="FF0000"/>
                <w:sz w:val="22"/>
                <w:szCs w:val="22"/>
              </w:rPr>
              <w:t>3 (100 pts)</w:t>
            </w: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Default="00D87481" w:rsidP="00EF1DD3">
            <w:pPr>
              <w:overflowPunct/>
              <w:autoSpaceDE/>
              <w:autoSpaceDN/>
              <w:adjustRightInd/>
              <w:textAlignment w:val="auto"/>
              <w:rPr>
                <w:rFonts w:ascii="Calibri" w:hAnsi="Calibri"/>
                <w:b/>
                <w:bCs/>
                <w:color w:val="000000"/>
                <w:sz w:val="24"/>
                <w:szCs w:val="24"/>
              </w:rPr>
            </w:pPr>
          </w:p>
        </w:tc>
        <w:tc>
          <w:tcPr>
            <w:tcW w:w="6400" w:type="dxa"/>
            <w:tcBorders>
              <w:top w:val="nil"/>
              <w:left w:val="nil"/>
              <w:bottom w:val="nil"/>
              <w:right w:val="nil"/>
            </w:tcBorders>
            <w:shd w:val="clear" w:color="auto" w:fill="auto"/>
            <w:noWrap/>
            <w:vAlign w:val="bottom"/>
          </w:tcPr>
          <w:p w:rsidR="00D87481" w:rsidRPr="00361E9F" w:rsidRDefault="00D87481" w:rsidP="00524828">
            <w:pPr>
              <w:overflowPunct/>
              <w:autoSpaceDE/>
              <w:autoSpaceDN/>
              <w:adjustRightInd/>
              <w:textAlignment w:val="auto"/>
              <w:rPr>
                <w:rFonts w:ascii="Calibri" w:hAnsi="Calibri"/>
                <w:b/>
                <w:bCs/>
                <w:color w:val="000000"/>
                <w:sz w:val="24"/>
                <w:szCs w:val="24"/>
              </w:rPr>
            </w:pP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991AB0" w:rsidRDefault="00D87481" w:rsidP="000736D7">
            <w:pPr>
              <w:overflowPunct/>
              <w:autoSpaceDE/>
              <w:autoSpaceDN/>
              <w:adjustRightInd/>
              <w:textAlignment w:val="auto"/>
              <w:rPr>
                <w:rFonts w:ascii="Calibri" w:hAnsi="Calibri"/>
                <w:b/>
                <w:color w:val="000000"/>
                <w:sz w:val="22"/>
                <w:szCs w:val="22"/>
              </w:rPr>
            </w:pPr>
            <w:r w:rsidRPr="00991AB0">
              <w:rPr>
                <w:rFonts w:ascii="Calibri" w:hAnsi="Calibri"/>
                <w:b/>
                <w:color w:val="000000"/>
                <w:sz w:val="22"/>
                <w:szCs w:val="22"/>
              </w:rPr>
              <w:t xml:space="preserve">Friday, </w:t>
            </w:r>
            <w:r>
              <w:rPr>
                <w:rFonts w:ascii="Calibri" w:hAnsi="Calibri"/>
                <w:b/>
                <w:color w:val="000000"/>
                <w:sz w:val="22"/>
                <w:szCs w:val="22"/>
              </w:rPr>
              <w:t>Dec. 1</w:t>
            </w:r>
            <w:r w:rsidR="000736D7">
              <w:rPr>
                <w:rFonts w:ascii="Calibri" w:hAnsi="Calibri"/>
                <w:b/>
                <w:color w:val="000000"/>
                <w:sz w:val="22"/>
                <w:szCs w:val="22"/>
              </w:rPr>
              <w:t>6</w:t>
            </w:r>
          </w:p>
        </w:tc>
        <w:tc>
          <w:tcPr>
            <w:tcW w:w="6400" w:type="dxa"/>
            <w:tcBorders>
              <w:top w:val="nil"/>
              <w:left w:val="nil"/>
              <w:bottom w:val="nil"/>
              <w:right w:val="nil"/>
            </w:tcBorders>
            <w:shd w:val="clear" w:color="auto" w:fill="auto"/>
            <w:noWrap/>
            <w:vAlign w:val="bottom"/>
          </w:tcPr>
          <w:p w:rsidR="00D87481" w:rsidRPr="00991AB0" w:rsidRDefault="00D87481" w:rsidP="00361E9F">
            <w:pPr>
              <w:overflowPunct/>
              <w:autoSpaceDE/>
              <w:autoSpaceDN/>
              <w:adjustRightInd/>
              <w:textAlignment w:val="auto"/>
              <w:rPr>
                <w:rFonts w:ascii="Calibri" w:hAnsi="Calibri"/>
                <w:b/>
                <w:color w:val="000000"/>
                <w:sz w:val="22"/>
                <w:szCs w:val="22"/>
              </w:rPr>
            </w:pPr>
            <w:r w:rsidRPr="00991AB0">
              <w:rPr>
                <w:rFonts w:ascii="Calibri" w:hAnsi="Calibri"/>
                <w:b/>
                <w:color w:val="000000"/>
                <w:sz w:val="22"/>
                <w:szCs w:val="22"/>
              </w:rPr>
              <w:t>Careers in Microbiology</w:t>
            </w:r>
            <w:r>
              <w:rPr>
                <w:rFonts w:ascii="Calibri" w:hAnsi="Calibri"/>
                <w:b/>
                <w:color w:val="000000"/>
                <w:sz w:val="22"/>
                <w:szCs w:val="22"/>
              </w:rPr>
              <w:t xml:space="preserve"> (</w:t>
            </w:r>
            <w:r w:rsidR="00BE7949">
              <w:rPr>
                <w:rFonts w:ascii="Calibri" w:hAnsi="Calibri"/>
                <w:b/>
                <w:color w:val="000000"/>
                <w:sz w:val="22"/>
                <w:szCs w:val="22"/>
              </w:rPr>
              <w:t xml:space="preserve">5 </w:t>
            </w:r>
            <w:r>
              <w:rPr>
                <w:rFonts w:ascii="Calibri" w:hAnsi="Calibri"/>
                <w:b/>
                <w:color w:val="000000"/>
                <w:sz w:val="22"/>
                <w:szCs w:val="22"/>
              </w:rPr>
              <w:t>bonus points)</w:t>
            </w: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0F0D5F" w:rsidRDefault="00D87481" w:rsidP="00EF1DD3">
            <w:pPr>
              <w:overflowPunct/>
              <w:autoSpaceDE/>
              <w:autoSpaceDN/>
              <w:adjustRightInd/>
              <w:textAlignment w:val="auto"/>
              <w:rPr>
                <w:rFonts w:ascii="Calibri" w:hAnsi="Calibri"/>
                <w:bCs/>
                <w:color w:val="000000"/>
                <w:sz w:val="22"/>
                <w:szCs w:val="22"/>
              </w:rPr>
            </w:pPr>
          </w:p>
        </w:tc>
        <w:tc>
          <w:tcPr>
            <w:tcW w:w="6400" w:type="dxa"/>
            <w:tcBorders>
              <w:top w:val="nil"/>
              <w:left w:val="nil"/>
              <w:bottom w:val="nil"/>
              <w:right w:val="nil"/>
            </w:tcBorders>
            <w:shd w:val="clear" w:color="auto" w:fill="auto"/>
            <w:noWrap/>
            <w:vAlign w:val="bottom"/>
          </w:tcPr>
          <w:p w:rsidR="00D87481" w:rsidRPr="000F0D5F" w:rsidRDefault="00D87481" w:rsidP="000C45E0">
            <w:pPr>
              <w:overflowPunct/>
              <w:autoSpaceDE/>
              <w:autoSpaceDN/>
              <w:adjustRightInd/>
              <w:textAlignment w:val="auto"/>
              <w:rPr>
                <w:rFonts w:ascii="Calibri" w:hAnsi="Calibri"/>
                <w:bCs/>
                <w:color w:val="000000"/>
                <w:sz w:val="22"/>
                <w:szCs w:val="22"/>
              </w:rPr>
            </w:pPr>
          </w:p>
        </w:tc>
      </w:tr>
      <w:tr w:rsidR="00D87481" w:rsidRPr="00361E9F" w:rsidTr="002A0F37">
        <w:trPr>
          <w:trHeight w:val="300"/>
        </w:trPr>
        <w:tc>
          <w:tcPr>
            <w:tcW w:w="2180" w:type="dxa"/>
            <w:tcBorders>
              <w:top w:val="nil"/>
              <w:left w:val="nil"/>
              <w:bottom w:val="nil"/>
              <w:right w:val="nil"/>
            </w:tcBorders>
            <w:shd w:val="clear" w:color="auto" w:fill="auto"/>
            <w:noWrap/>
            <w:vAlign w:val="bottom"/>
          </w:tcPr>
          <w:p w:rsidR="00D87481" w:rsidRPr="000F0D5F" w:rsidRDefault="00D87481" w:rsidP="00EF1DD3">
            <w:pPr>
              <w:overflowPunct/>
              <w:autoSpaceDE/>
              <w:autoSpaceDN/>
              <w:adjustRightInd/>
              <w:textAlignment w:val="auto"/>
              <w:rPr>
                <w:rFonts w:ascii="Calibri" w:hAnsi="Calibri"/>
                <w:bCs/>
                <w:color w:val="000000"/>
                <w:sz w:val="22"/>
                <w:szCs w:val="22"/>
              </w:rPr>
            </w:pPr>
          </w:p>
        </w:tc>
        <w:tc>
          <w:tcPr>
            <w:tcW w:w="6400" w:type="dxa"/>
            <w:tcBorders>
              <w:top w:val="nil"/>
              <w:left w:val="nil"/>
              <w:bottom w:val="nil"/>
              <w:right w:val="nil"/>
            </w:tcBorders>
            <w:shd w:val="clear" w:color="auto" w:fill="auto"/>
            <w:noWrap/>
            <w:vAlign w:val="bottom"/>
          </w:tcPr>
          <w:p w:rsidR="00D87481" w:rsidRPr="000F0D5F" w:rsidRDefault="00D87481" w:rsidP="000C45E0">
            <w:pPr>
              <w:overflowPunct/>
              <w:autoSpaceDE/>
              <w:autoSpaceDN/>
              <w:adjustRightInd/>
              <w:textAlignment w:val="auto"/>
              <w:rPr>
                <w:rFonts w:ascii="Calibri" w:hAnsi="Calibri"/>
                <w:bCs/>
                <w:color w:val="000000"/>
                <w:sz w:val="22"/>
                <w:szCs w:val="22"/>
              </w:rPr>
            </w:pPr>
          </w:p>
        </w:tc>
      </w:tr>
      <w:tr w:rsidR="00D87481" w:rsidRPr="00361E9F" w:rsidTr="002B3D96">
        <w:trPr>
          <w:trHeight w:val="300"/>
        </w:trPr>
        <w:tc>
          <w:tcPr>
            <w:tcW w:w="2180" w:type="dxa"/>
            <w:tcBorders>
              <w:top w:val="nil"/>
              <w:left w:val="nil"/>
              <w:bottom w:val="nil"/>
              <w:right w:val="nil"/>
            </w:tcBorders>
            <w:shd w:val="clear" w:color="auto" w:fill="auto"/>
            <w:noWrap/>
            <w:vAlign w:val="bottom"/>
          </w:tcPr>
          <w:p w:rsidR="00D87481" w:rsidRPr="000F0D5F" w:rsidRDefault="00D87481" w:rsidP="00EF1DD3">
            <w:pPr>
              <w:overflowPunct/>
              <w:autoSpaceDE/>
              <w:autoSpaceDN/>
              <w:adjustRightInd/>
              <w:textAlignment w:val="auto"/>
              <w:rPr>
                <w:rFonts w:ascii="Calibri" w:hAnsi="Calibri"/>
                <w:bCs/>
                <w:color w:val="000000"/>
                <w:sz w:val="22"/>
                <w:szCs w:val="22"/>
              </w:rPr>
            </w:pPr>
          </w:p>
        </w:tc>
        <w:tc>
          <w:tcPr>
            <w:tcW w:w="6400" w:type="dxa"/>
            <w:tcBorders>
              <w:top w:val="nil"/>
              <w:left w:val="nil"/>
              <w:bottom w:val="nil"/>
              <w:right w:val="nil"/>
            </w:tcBorders>
            <w:shd w:val="clear" w:color="auto" w:fill="auto"/>
            <w:noWrap/>
            <w:vAlign w:val="bottom"/>
          </w:tcPr>
          <w:p w:rsidR="00D87481" w:rsidRPr="000F0D5F" w:rsidRDefault="00D87481" w:rsidP="000C45E0">
            <w:pPr>
              <w:overflowPunct/>
              <w:autoSpaceDE/>
              <w:autoSpaceDN/>
              <w:adjustRightInd/>
              <w:textAlignment w:val="auto"/>
              <w:rPr>
                <w:rFonts w:ascii="Calibri" w:hAnsi="Calibri"/>
                <w:bCs/>
                <w:color w:val="000000"/>
                <w:sz w:val="22"/>
                <w:szCs w:val="22"/>
              </w:rPr>
            </w:pPr>
          </w:p>
        </w:tc>
      </w:tr>
      <w:tr w:rsidR="00D87481" w:rsidRPr="00361E9F" w:rsidTr="00566B72">
        <w:trPr>
          <w:trHeight w:val="300"/>
        </w:trPr>
        <w:tc>
          <w:tcPr>
            <w:tcW w:w="2180" w:type="dxa"/>
            <w:tcBorders>
              <w:top w:val="nil"/>
              <w:left w:val="nil"/>
              <w:bottom w:val="nil"/>
              <w:right w:val="nil"/>
            </w:tcBorders>
            <w:shd w:val="clear" w:color="auto" w:fill="auto"/>
            <w:noWrap/>
            <w:vAlign w:val="bottom"/>
          </w:tcPr>
          <w:p w:rsidR="00D87481" w:rsidRPr="000F0D5F" w:rsidRDefault="00D87481" w:rsidP="00EF1DD3">
            <w:pPr>
              <w:overflowPunct/>
              <w:autoSpaceDE/>
              <w:autoSpaceDN/>
              <w:adjustRightInd/>
              <w:textAlignment w:val="auto"/>
              <w:rPr>
                <w:rFonts w:ascii="Calibri" w:hAnsi="Calibri"/>
                <w:bCs/>
                <w:color w:val="000000"/>
                <w:sz w:val="22"/>
                <w:szCs w:val="22"/>
              </w:rPr>
            </w:pPr>
          </w:p>
        </w:tc>
        <w:tc>
          <w:tcPr>
            <w:tcW w:w="6400" w:type="dxa"/>
            <w:tcBorders>
              <w:top w:val="nil"/>
              <w:left w:val="nil"/>
              <w:bottom w:val="nil"/>
              <w:right w:val="nil"/>
            </w:tcBorders>
            <w:shd w:val="clear" w:color="auto" w:fill="auto"/>
            <w:noWrap/>
            <w:vAlign w:val="bottom"/>
          </w:tcPr>
          <w:p w:rsidR="00D87481" w:rsidRPr="000F0D5F" w:rsidRDefault="00D87481" w:rsidP="000C45E0">
            <w:pPr>
              <w:overflowPunct/>
              <w:autoSpaceDE/>
              <w:autoSpaceDN/>
              <w:adjustRightInd/>
              <w:textAlignment w:val="auto"/>
              <w:rPr>
                <w:rFonts w:ascii="Calibri" w:hAnsi="Calibri"/>
                <w:bCs/>
                <w:color w:val="000000"/>
                <w:sz w:val="22"/>
                <w:szCs w:val="22"/>
              </w:rPr>
            </w:pPr>
          </w:p>
        </w:tc>
      </w:tr>
    </w:tbl>
    <w:p w:rsidR="00361E9F" w:rsidRPr="00501767" w:rsidRDefault="00361E9F" w:rsidP="00CA7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sectPr w:rsidR="00361E9F" w:rsidRPr="00501767" w:rsidSect="0065689B">
      <w:endnotePr>
        <w:numFmt w:val="decimal"/>
      </w:endnotePr>
      <w:type w:val="continuous"/>
      <w:pgSz w:w="12240" w:h="15840"/>
      <w:pgMar w:top="1080" w:right="1440" w:bottom="864"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D2" w:rsidRDefault="009651D2">
      <w:r>
        <w:separator/>
      </w:r>
    </w:p>
  </w:endnote>
  <w:endnote w:type="continuationSeparator" w:id="0">
    <w:p w:rsidR="009651D2" w:rsidRDefault="00965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D2" w:rsidRDefault="009651D2">
      <w:r>
        <w:separator/>
      </w:r>
    </w:p>
  </w:footnote>
  <w:footnote w:type="continuationSeparator" w:id="0">
    <w:p w:rsidR="009651D2" w:rsidRDefault="00965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8B" w:rsidRPr="00E232AA" w:rsidRDefault="00E7408B" w:rsidP="0065689B">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8B" w:rsidRDefault="00E7408B" w:rsidP="0065689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167E"/>
    <w:multiLevelType w:val="hybridMultilevel"/>
    <w:tmpl w:val="E5962BD6"/>
    <w:lvl w:ilvl="0" w:tplc="FFAC2580">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57161C78"/>
    <w:multiLevelType w:val="hybridMultilevel"/>
    <w:tmpl w:val="7DF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955175"/>
    <w:rsid w:val="00000655"/>
    <w:rsid w:val="000176A4"/>
    <w:rsid w:val="00023809"/>
    <w:rsid w:val="00024807"/>
    <w:rsid w:val="0002587B"/>
    <w:rsid w:val="000346A6"/>
    <w:rsid w:val="000736D7"/>
    <w:rsid w:val="00082C9F"/>
    <w:rsid w:val="000A3C98"/>
    <w:rsid w:val="000B1403"/>
    <w:rsid w:val="000C45E0"/>
    <w:rsid w:val="000F0D5F"/>
    <w:rsid w:val="000F7CB2"/>
    <w:rsid w:val="001016EB"/>
    <w:rsid w:val="00102E94"/>
    <w:rsid w:val="00116642"/>
    <w:rsid w:val="0011682A"/>
    <w:rsid w:val="001407FF"/>
    <w:rsid w:val="00150707"/>
    <w:rsid w:val="00153A8D"/>
    <w:rsid w:val="001564C5"/>
    <w:rsid w:val="00160AE2"/>
    <w:rsid w:val="00194BF0"/>
    <w:rsid w:val="001A247E"/>
    <w:rsid w:val="001B24B3"/>
    <w:rsid w:val="001B478E"/>
    <w:rsid w:val="001C4935"/>
    <w:rsid w:val="001C730D"/>
    <w:rsid w:val="001D57A1"/>
    <w:rsid w:val="001F7188"/>
    <w:rsid w:val="00200E1D"/>
    <w:rsid w:val="002169AF"/>
    <w:rsid w:val="00223799"/>
    <w:rsid w:val="002602A5"/>
    <w:rsid w:val="0026600E"/>
    <w:rsid w:val="0027628B"/>
    <w:rsid w:val="002A195B"/>
    <w:rsid w:val="002B62CF"/>
    <w:rsid w:val="002C3859"/>
    <w:rsid w:val="002E62B7"/>
    <w:rsid w:val="003026E1"/>
    <w:rsid w:val="00311FFA"/>
    <w:rsid w:val="003330D3"/>
    <w:rsid w:val="003359D5"/>
    <w:rsid w:val="003532DD"/>
    <w:rsid w:val="00355657"/>
    <w:rsid w:val="00361E9F"/>
    <w:rsid w:val="00383110"/>
    <w:rsid w:val="00393F99"/>
    <w:rsid w:val="003B66ED"/>
    <w:rsid w:val="003D2D43"/>
    <w:rsid w:val="003F2A88"/>
    <w:rsid w:val="003F7A59"/>
    <w:rsid w:val="004103D2"/>
    <w:rsid w:val="004353FA"/>
    <w:rsid w:val="004369B9"/>
    <w:rsid w:val="00447D96"/>
    <w:rsid w:val="004508F3"/>
    <w:rsid w:val="004746A9"/>
    <w:rsid w:val="0048292A"/>
    <w:rsid w:val="004856E7"/>
    <w:rsid w:val="004B3C12"/>
    <w:rsid w:val="004E629E"/>
    <w:rsid w:val="00501767"/>
    <w:rsid w:val="00573C98"/>
    <w:rsid w:val="0057455F"/>
    <w:rsid w:val="00595F65"/>
    <w:rsid w:val="005B796F"/>
    <w:rsid w:val="005C0937"/>
    <w:rsid w:val="0060193E"/>
    <w:rsid w:val="00607179"/>
    <w:rsid w:val="006426B6"/>
    <w:rsid w:val="00651B1F"/>
    <w:rsid w:val="006535FE"/>
    <w:rsid w:val="0065689B"/>
    <w:rsid w:val="006B5293"/>
    <w:rsid w:val="006B7126"/>
    <w:rsid w:val="006D061E"/>
    <w:rsid w:val="00705AD0"/>
    <w:rsid w:val="00737FB8"/>
    <w:rsid w:val="00743D3C"/>
    <w:rsid w:val="00747A20"/>
    <w:rsid w:val="00751002"/>
    <w:rsid w:val="00780C49"/>
    <w:rsid w:val="00791515"/>
    <w:rsid w:val="007B7B0F"/>
    <w:rsid w:val="007C3B92"/>
    <w:rsid w:val="008436FE"/>
    <w:rsid w:val="008461A8"/>
    <w:rsid w:val="0086120A"/>
    <w:rsid w:val="00873EA9"/>
    <w:rsid w:val="00875613"/>
    <w:rsid w:val="008C41E7"/>
    <w:rsid w:val="008D00AE"/>
    <w:rsid w:val="008E4F27"/>
    <w:rsid w:val="00913DAD"/>
    <w:rsid w:val="00925987"/>
    <w:rsid w:val="0093729A"/>
    <w:rsid w:val="00941168"/>
    <w:rsid w:val="009518FF"/>
    <w:rsid w:val="00952943"/>
    <w:rsid w:val="00955175"/>
    <w:rsid w:val="009651D2"/>
    <w:rsid w:val="00991AB0"/>
    <w:rsid w:val="009A392D"/>
    <w:rsid w:val="009B0A34"/>
    <w:rsid w:val="009C731E"/>
    <w:rsid w:val="009D69D1"/>
    <w:rsid w:val="00A40F8B"/>
    <w:rsid w:val="00A61EEE"/>
    <w:rsid w:val="00A6355B"/>
    <w:rsid w:val="00A671ED"/>
    <w:rsid w:val="00A71379"/>
    <w:rsid w:val="00A96FA4"/>
    <w:rsid w:val="00AA5B27"/>
    <w:rsid w:val="00AC0821"/>
    <w:rsid w:val="00AC7AFF"/>
    <w:rsid w:val="00AD0BE7"/>
    <w:rsid w:val="00AD0CB3"/>
    <w:rsid w:val="00AD3F4C"/>
    <w:rsid w:val="00AE3246"/>
    <w:rsid w:val="00B16B0F"/>
    <w:rsid w:val="00B4327D"/>
    <w:rsid w:val="00B6094F"/>
    <w:rsid w:val="00B74757"/>
    <w:rsid w:val="00BC7B40"/>
    <w:rsid w:val="00BD3306"/>
    <w:rsid w:val="00BE415D"/>
    <w:rsid w:val="00BE7949"/>
    <w:rsid w:val="00BF2117"/>
    <w:rsid w:val="00C02673"/>
    <w:rsid w:val="00C21A27"/>
    <w:rsid w:val="00C326DB"/>
    <w:rsid w:val="00C67733"/>
    <w:rsid w:val="00CA78D2"/>
    <w:rsid w:val="00CC112E"/>
    <w:rsid w:val="00CC2F6D"/>
    <w:rsid w:val="00D0353D"/>
    <w:rsid w:val="00D10E9C"/>
    <w:rsid w:val="00D1494F"/>
    <w:rsid w:val="00D531AB"/>
    <w:rsid w:val="00D75A2F"/>
    <w:rsid w:val="00D87481"/>
    <w:rsid w:val="00DC66F5"/>
    <w:rsid w:val="00DF09E5"/>
    <w:rsid w:val="00E00322"/>
    <w:rsid w:val="00E73824"/>
    <w:rsid w:val="00E7408B"/>
    <w:rsid w:val="00EC7DD6"/>
    <w:rsid w:val="00ED74FD"/>
    <w:rsid w:val="00EF1DD3"/>
    <w:rsid w:val="00F0139C"/>
    <w:rsid w:val="00F1055F"/>
    <w:rsid w:val="00F11435"/>
    <w:rsid w:val="00F32697"/>
    <w:rsid w:val="00F42D89"/>
    <w:rsid w:val="00F46B80"/>
    <w:rsid w:val="00FA197C"/>
    <w:rsid w:val="00FA6A55"/>
    <w:rsid w:val="00FF613A"/>
    <w:rsid w:val="00FF7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D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4103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4"/>
    </w:rPr>
  </w:style>
  <w:style w:type="paragraph" w:customStyle="1" w:styleId="Document">
    <w:name w:val="Document"/>
    <w:basedOn w:val="WPDefaults"/>
    <w:rsid w:val="004103D2"/>
  </w:style>
  <w:style w:type="paragraph" w:styleId="BodyText">
    <w:name w:val="Body Text"/>
    <w:basedOn w:val="Normal"/>
    <w:rsid w:val="004103D2"/>
    <w:pPr>
      <w:tabs>
        <w:tab w:val="left" w:pos="-1440"/>
        <w:tab w:val="left" w:pos="-720"/>
        <w:tab w:val="left" w:pos="720"/>
        <w:tab w:val="left" w:pos="144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w:hAnsi="Times"/>
      <w:color w:val="000000"/>
      <w:sz w:val="24"/>
    </w:rPr>
  </w:style>
  <w:style w:type="paragraph" w:styleId="BodyTextIndent">
    <w:name w:val="Body Text Indent"/>
    <w:basedOn w:val="Normal"/>
    <w:rsid w:val="004103D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pPr>
    <w:rPr>
      <w:rFonts w:ascii="Times" w:hAnsi="Times"/>
      <w:color w:val="000000"/>
      <w:sz w:val="24"/>
    </w:rPr>
  </w:style>
  <w:style w:type="paragraph" w:styleId="Title">
    <w:name w:val="Title"/>
    <w:basedOn w:val="Normal"/>
    <w:qFormat/>
    <w:rsid w:val="004103D2"/>
    <w:pPr>
      <w:pBdr>
        <w:top w:val="double" w:sz="6" w:space="2" w:color="auto"/>
        <w:left w:val="double" w:sz="6" w:space="2" w:color="auto"/>
        <w:bottom w:val="double" w:sz="6" w:space="2" w:color="auto"/>
        <w:right w:val="double" w:sz="6" w:space="2"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b/>
      <w:i/>
      <w:color w:val="000000"/>
      <w:sz w:val="72"/>
    </w:rPr>
  </w:style>
  <w:style w:type="character" w:styleId="Hyperlink">
    <w:name w:val="Hyperlink"/>
    <w:rsid w:val="00A6739D"/>
    <w:rPr>
      <w:color w:val="0000FF"/>
      <w:u w:val="single"/>
    </w:rPr>
  </w:style>
  <w:style w:type="paragraph" w:styleId="Header">
    <w:name w:val="header"/>
    <w:basedOn w:val="Normal"/>
    <w:rsid w:val="00E232AA"/>
    <w:pPr>
      <w:tabs>
        <w:tab w:val="center" w:pos="4320"/>
        <w:tab w:val="right" w:pos="8640"/>
      </w:tabs>
    </w:pPr>
  </w:style>
  <w:style w:type="paragraph" w:styleId="Footer">
    <w:name w:val="footer"/>
    <w:basedOn w:val="Normal"/>
    <w:semiHidden/>
    <w:rsid w:val="00E232AA"/>
    <w:pPr>
      <w:tabs>
        <w:tab w:val="center" w:pos="4320"/>
        <w:tab w:val="right" w:pos="8640"/>
      </w:tabs>
    </w:pPr>
  </w:style>
  <w:style w:type="character" w:styleId="PageNumber">
    <w:name w:val="page number"/>
    <w:basedOn w:val="DefaultParagraphFont"/>
    <w:rsid w:val="00E232AA"/>
  </w:style>
  <w:style w:type="character" w:styleId="FollowedHyperlink">
    <w:name w:val="FollowedHyperlink"/>
    <w:rsid w:val="004528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D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4103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4"/>
    </w:rPr>
  </w:style>
  <w:style w:type="paragraph" w:customStyle="1" w:styleId="Document">
    <w:name w:val="Document"/>
    <w:basedOn w:val="WPDefaults"/>
    <w:rsid w:val="004103D2"/>
  </w:style>
  <w:style w:type="paragraph" w:styleId="BodyText">
    <w:name w:val="Body Text"/>
    <w:basedOn w:val="Normal"/>
    <w:rsid w:val="004103D2"/>
    <w:pPr>
      <w:tabs>
        <w:tab w:val="left" w:pos="-1440"/>
        <w:tab w:val="left" w:pos="-720"/>
        <w:tab w:val="left" w:pos="720"/>
        <w:tab w:val="left" w:pos="144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w:hAnsi="Times"/>
      <w:color w:val="000000"/>
      <w:sz w:val="24"/>
    </w:rPr>
  </w:style>
  <w:style w:type="paragraph" w:styleId="BodyTextIndent">
    <w:name w:val="Body Text Indent"/>
    <w:basedOn w:val="Normal"/>
    <w:rsid w:val="004103D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pPr>
    <w:rPr>
      <w:rFonts w:ascii="Times" w:hAnsi="Times"/>
      <w:color w:val="000000"/>
      <w:sz w:val="24"/>
    </w:rPr>
  </w:style>
  <w:style w:type="paragraph" w:styleId="Title">
    <w:name w:val="Title"/>
    <w:basedOn w:val="Normal"/>
    <w:qFormat/>
    <w:rsid w:val="004103D2"/>
    <w:pPr>
      <w:pBdr>
        <w:top w:val="double" w:sz="6" w:space="2" w:color="auto"/>
        <w:left w:val="double" w:sz="6" w:space="2" w:color="auto"/>
        <w:bottom w:val="double" w:sz="6" w:space="2" w:color="auto"/>
        <w:right w:val="double" w:sz="6" w:space="2"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b/>
      <w:i/>
      <w:color w:val="000000"/>
      <w:sz w:val="72"/>
    </w:rPr>
  </w:style>
  <w:style w:type="character" w:styleId="Hyperlink">
    <w:name w:val="Hyperlink"/>
    <w:rsid w:val="00A6739D"/>
    <w:rPr>
      <w:color w:val="0000FF"/>
      <w:u w:val="single"/>
    </w:rPr>
  </w:style>
  <w:style w:type="paragraph" w:styleId="Header">
    <w:name w:val="header"/>
    <w:basedOn w:val="Normal"/>
    <w:rsid w:val="00E232AA"/>
    <w:pPr>
      <w:tabs>
        <w:tab w:val="center" w:pos="4320"/>
        <w:tab w:val="right" w:pos="8640"/>
      </w:tabs>
    </w:pPr>
  </w:style>
  <w:style w:type="paragraph" w:styleId="Footer">
    <w:name w:val="footer"/>
    <w:basedOn w:val="Normal"/>
    <w:semiHidden/>
    <w:rsid w:val="00E232AA"/>
    <w:pPr>
      <w:tabs>
        <w:tab w:val="center" w:pos="4320"/>
        <w:tab w:val="right" w:pos="8640"/>
      </w:tabs>
    </w:pPr>
  </w:style>
  <w:style w:type="character" w:styleId="PageNumber">
    <w:name w:val="page number"/>
    <w:basedOn w:val="DefaultParagraphFont"/>
    <w:rsid w:val="00E232AA"/>
  </w:style>
  <w:style w:type="character" w:styleId="FollowedHyperlink">
    <w:name w:val="FollowedHyperlink"/>
    <w:rsid w:val="0045288E"/>
    <w:rPr>
      <w:color w:val="800080"/>
      <w:u w:val="single"/>
    </w:rPr>
  </w:style>
</w:styles>
</file>

<file path=word/webSettings.xml><?xml version="1.0" encoding="utf-8"?>
<w:webSettings xmlns:r="http://schemas.openxmlformats.org/officeDocument/2006/relationships" xmlns:w="http://schemas.openxmlformats.org/wordprocessingml/2006/main">
  <w:divs>
    <w:div w:id="56985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sone@uwosh.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"Bacteriology"</vt:lpstr>
    </vt:vector>
  </TitlesOfParts>
  <Company>University of Wisconsin-Oshkosh</Company>
  <LinksUpToDate>false</LinksUpToDate>
  <CharactersWithSpaces>6145</CharactersWithSpaces>
  <SharedDoc>false</SharedDoc>
  <HLinks>
    <vt:vector size="12" baseType="variant">
      <vt:variant>
        <vt:i4>7995508</vt:i4>
      </vt:variant>
      <vt:variant>
        <vt:i4>3</vt:i4>
      </vt:variant>
      <vt:variant>
        <vt:i4>0</vt:i4>
      </vt:variant>
      <vt:variant>
        <vt:i4>5</vt:i4>
      </vt:variant>
      <vt:variant>
        <vt:lpwstr>http://bact.uwosh.edu/309/</vt:lpwstr>
      </vt:variant>
      <vt:variant>
        <vt:lpwstr/>
      </vt:variant>
      <vt:variant>
        <vt:i4>6881324</vt:i4>
      </vt:variant>
      <vt:variant>
        <vt:i4>0</vt:i4>
      </vt:variant>
      <vt:variant>
        <vt:i4>0</vt:i4>
      </vt:variant>
      <vt:variant>
        <vt:i4>5</vt:i4>
      </vt:variant>
      <vt:variant>
        <vt:lpwstr>mailto:kleinhei@uwosh.edu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"Bacteriology"</dc:title>
  <dc:creator>Greg Kleinheinz</dc:creator>
  <cp:lastModifiedBy>Windows User</cp:lastModifiedBy>
  <cp:revision>5</cp:revision>
  <cp:lastPrinted>2015-01-16T21:39:00Z</cp:lastPrinted>
  <dcterms:created xsi:type="dcterms:W3CDTF">2016-08-15T17:53:00Z</dcterms:created>
  <dcterms:modified xsi:type="dcterms:W3CDTF">2016-08-17T18:57:00Z</dcterms:modified>
</cp:coreProperties>
</file>