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65" w:rsidRPr="00E312D8" w:rsidRDefault="00ED5665">
      <w:pPr>
        <w:tabs>
          <w:tab w:val="center" w:pos="4320"/>
        </w:tabs>
        <w:rPr>
          <w:rFonts w:asciiTheme="minorHAnsi" w:hAnsiTheme="minorHAnsi"/>
          <w:b/>
          <w:bCs/>
        </w:rPr>
      </w:pPr>
      <w:r>
        <w:tab/>
      </w:r>
      <w:r w:rsidRPr="00E312D8">
        <w:rPr>
          <w:rFonts w:asciiTheme="minorHAnsi" w:hAnsiTheme="minorHAnsi"/>
          <w:b/>
          <w:bCs/>
        </w:rPr>
        <w:t>ECOSPHERE IN CRISIS</w:t>
      </w:r>
    </w:p>
    <w:p w:rsidR="00ED5665" w:rsidRPr="00E312D8" w:rsidRDefault="00ED5665">
      <w:pPr>
        <w:tabs>
          <w:tab w:val="center" w:pos="4320"/>
        </w:tabs>
        <w:rPr>
          <w:rFonts w:asciiTheme="minorHAnsi" w:hAnsiTheme="minorHAnsi"/>
        </w:rPr>
      </w:pPr>
      <w:r w:rsidRPr="00E312D8">
        <w:rPr>
          <w:rFonts w:asciiTheme="minorHAnsi" w:hAnsiTheme="minorHAnsi"/>
        </w:rPr>
        <w:tab/>
        <w:t xml:space="preserve">Biology 104, Spring </w:t>
      </w:r>
      <w:r w:rsidR="00524B08" w:rsidRPr="00E312D8">
        <w:rPr>
          <w:rFonts w:asciiTheme="minorHAnsi" w:hAnsiTheme="minorHAnsi"/>
        </w:rPr>
        <w:t>20</w:t>
      </w:r>
      <w:r w:rsidR="00A92843" w:rsidRPr="00E312D8">
        <w:rPr>
          <w:rFonts w:asciiTheme="minorHAnsi" w:hAnsiTheme="minorHAnsi"/>
        </w:rPr>
        <w:t>1</w:t>
      </w:r>
      <w:r w:rsidR="00E312D8" w:rsidRPr="00E312D8">
        <w:rPr>
          <w:rFonts w:asciiTheme="minorHAnsi" w:hAnsiTheme="minorHAnsi"/>
        </w:rPr>
        <w:t>7</w:t>
      </w:r>
    </w:p>
    <w:p w:rsidR="00ED5665" w:rsidRPr="00E312D8" w:rsidRDefault="00ED5665">
      <w:pPr>
        <w:tabs>
          <w:tab w:val="center" w:pos="4320"/>
        </w:tabs>
        <w:rPr>
          <w:rFonts w:asciiTheme="minorHAnsi" w:hAnsiTheme="minorHAnsi"/>
        </w:rPr>
      </w:pPr>
      <w:r w:rsidRPr="00E312D8">
        <w:rPr>
          <w:rFonts w:asciiTheme="minorHAnsi" w:hAnsiTheme="minorHAnsi"/>
        </w:rPr>
        <w:tab/>
      </w:r>
      <w:r w:rsidR="00B21A14" w:rsidRPr="00E312D8">
        <w:rPr>
          <w:rFonts w:asciiTheme="minorHAnsi" w:hAnsiTheme="minorHAnsi"/>
        </w:rPr>
        <w:t>8</w:t>
      </w:r>
      <w:r w:rsidRPr="00E312D8">
        <w:rPr>
          <w:rFonts w:asciiTheme="minorHAnsi" w:hAnsiTheme="minorHAnsi"/>
        </w:rPr>
        <w:t>:</w:t>
      </w:r>
      <w:r w:rsidR="00B21A14" w:rsidRPr="00E312D8">
        <w:rPr>
          <w:rFonts w:asciiTheme="minorHAnsi" w:hAnsiTheme="minorHAnsi"/>
        </w:rPr>
        <w:t>0</w:t>
      </w:r>
      <w:r w:rsidRPr="00E312D8">
        <w:rPr>
          <w:rFonts w:asciiTheme="minorHAnsi" w:hAnsiTheme="minorHAnsi"/>
        </w:rPr>
        <w:t>0-</w:t>
      </w:r>
      <w:r w:rsidR="00B21A14" w:rsidRPr="00E312D8">
        <w:rPr>
          <w:rFonts w:asciiTheme="minorHAnsi" w:hAnsiTheme="minorHAnsi"/>
        </w:rPr>
        <w:t>9:00</w:t>
      </w:r>
      <w:r w:rsidR="00524B08" w:rsidRPr="00E312D8">
        <w:rPr>
          <w:rFonts w:asciiTheme="minorHAnsi" w:hAnsiTheme="minorHAnsi"/>
        </w:rPr>
        <w:t xml:space="preserve"> MWF </w:t>
      </w:r>
      <w:r w:rsidR="0082787E" w:rsidRPr="00E312D8">
        <w:rPr>
          <w:rFonts w:asciiTheme="minorHAnsi" w:hAnsiTheme="minorHAnsi"/>
        </w:rPr>
        <w:t>Sage 1210</w:t>
      </w:r>
    </w:p>
    <w:p w:rsidR="00ED5665" w:rsidRPr="00E312D8" w:rsidRDefault="00ED5665">
      <w:pPr>
        <w:tabs>
          <w:tab w:val="center" w:pos="4320"/>
        </w:tabs>
        <w:rPr>
          <w:rFonts w:asciiTheme="minorHAnsi" w:hAnsiTheme="minorHAnsi"/>
        </w:rPr>
      </w:pPr>
      <w:r w:rsidRPr="00E312D8">
        <w:rPr>
          <w:rFonts w:asciiTheme="minorHAnsi" w:hAnsiTheme="minorHAnsi"/>
        </w:rPr>
        <w:t xml:space="preserve">                </w:t>
      </w:r>
      <w:r w:rsidR="0066107B" w:rsidRPr="00E312D8">
        <w:rPr>
          <w:rFonts w:asciiTheme="minorHAnsi" w:hAnsiTheme="minorHAnsi"/>
        </w:rPr>
        <w:t xml:space="preserve">           </w:t>
      </w:r>
      <w:r w:rsidR="00E45FE8" w:rsidRPr="00E312D8">
        <w:rPr>
          <w:rFonts w:asciiTheme="minorHAnsi" w:hAnsiTheme="minorHAnsi"/>
        </w:rPr>
        <w:t xml:space="preserve">                        </w:t>
      </w:r>
      <w:r w:rsidR="00645D01" w:rsidRPr="00E312D8">
        <w:rPr>
          <w:rFonts w:asciiTheme="minorHAnsi" w:hAnsiTheme="minorHAnsi"/>
        </w:rPr>
        <w:t xml:space="preserve">     </w:t>
      </w:r>
      <w:r w:rsidR="00E45FE8" w:rsidRPr="00E312D8">
        <w:rPr>
          <w:rFonts w:asciiTheme="minorHAnsi" w:hAnsiTheme="minorHAnsi"/>
        </w:rPr>
        <w:t xml:space="preserve"> </w:t>
      </w:r>
      <w:r w:rsidR="004F74CE" w:rsidRPr="00E312D8">
        <w:rPr>
          <w:rFonts w:asciiTheme="minorHAnsi" w:hAnsiTheme="minorHAnsi"/>
        </w:rPr>
        <w:t>Dr.</w:t>
      </w:r>
      <w:r w:rsidR="0066107B" w:rsidRPr="00E312D8">
        <w:rPr>
          <w:rFonts w:asciiTheme="minorHAnsi" w:hAnsiTheme="minorHAnsi"/>
        </w:rPr>
        <w:t xml:space="preserve"> </w:t>
      </w:r>
      <w:r w:rsidRPr="00E312D8">
        <w:rPr>
          <w:rFonts w:asciiTheme="minorHAnsi" w:hAnsiTheme="minorHAnsi"/>
        </w:rPr>
        <w:t>Bob Stelzer</w:t>
      </w:r>
      <w:r w:rsidR="0066107B" w:rsidRPr="00E312D8">
        <w:rPr>
          <w:rFonts w:asciiTheme="minorHAnsi" w:hAnsiTheme="minorHAnsi"/>
        </w:rPr>
        <w:t>, Professor</w:t>
      </w:r>
    </w:p>
    <w:p w:rsidR="00ED5665" w:rsidRPr="00645D01" w:rsidRDefault="00ED5665">
      <w:pPr>
        <w:tabs>
          <w:tab w:val="center" w:pos="4320"/>
        </w:tabs>
        <w:rPr>
          <w:rFonts w:asciiTheme="minorHAnsi" w:hAnsiTheme="minorHAnsi"/>
        </w:rPr>
      </w:pPr>
      <w:r w:rsidRPr="00645D01">
        <w:rPr>
          <w:rFonts w:asciiTheme="minorHAnsi" w:hAnsiTheme="minorHAnsi"/>
        </w:rPr>
        <w:tab/>
      </w:r>
    </w:p>
    <w:p w:rsidR="00ED5665" w:rsidRPr="00E312D8" w:rsidRDefault="00ED5665">
      <w:pPr>
        <w:tabs>
          <w:tab w:val="center" w:pos="4320"/>
        </w:tabs>
        <w:ind w:right="-540"/>
        <w:rPr>
          <w:rFonts w:asciiTheme="minorHAnsi" w:hAnsiTheme="minorHAnsi"/>
          <w:b/>
          <w:bCs/>
        </w:rPr>
      </w:pPr>
      <w:r w:rsidRPr="00E312D8">
        <w:rPr>
          <w:rFonts w:asciiTheme="minorHAnsi" w:hAnsiTheme="minorHAnsi"/>
          <w:b/>
          <w:bCs/>
        </w:rPr>
        <w:t>Contact information</w:t>
      </w:r>
    </w:p>
    <w:p w:rsidR="00ED5665" w:rsidRPr="00E312D8" w:rsidRDefault="00ED5665">
      <w:pPr>
        <w:pStyle w:val="Heading1"/>
        <w:tabs>
          <w:tab w:val="left" w:pos="2340"/>
          <w:tab w:val="left" w:pos="3960"/>
          <w:tab w:val="left" w:pos="5580"/>
        </w:tabs>
        <w:ind w:right="-540"/>
        <w:rPr>
          <w:rFonts w:asciiTheme="minorHAnsi" w:hAnsiTheme="minorHAnsi"/>
        </w:rPr>
      </w:pPr>
      <w:r w:rsidRPr="00E312D8">
        <w:rPr>
          <w:rFonts w:asciiTheme="minorHAnsi" w:hAnsiTheme="minorHAnsi"/>
        </w:rPr>
        <w:t>Office Hours</w:t>
      </w:r>
      <w:r w:rsidRPr="00E312D8">
        <w:rPr>
          <w:rFonts w:asciiTheme="minorHAnsi" w:hAnsiTheme="minorHAnsi"/>
          <w:u w:val="none"/>
        </w:rPr>
        <w:tab/>
      </w:r>
      <w:r w:rsidRPr="00E312D8">
        <w:rPr>
          <w:rFonts w:asciiTheme="minorHAnsi" w:hAnsiTheme="minorHAnsi"/>
        </w:rPr>
        <w:t>Location</w:t>
      </w:r>
      <w:r w:rsidRPr="00E312D8">
        <w:rPr>
          <w:rFonts w:asciiTheme="minorHAnsi" w:hAnsiTheme="minorHAnsi"/>
          <w:u w:val="none"/>
        </w:rPr>
        <w:tab/>
      </w:r>
      <w:r w:rsidRPr="00E312D8">
        <w:rPr>
          <w:rFonts w:asciiTheme="minorHAnsi" w:hAnsiTheme="minorHAnsi"/>
        </w:rPr>
        <w:t>Phone</w:t>
      </w:r>
      <w:r w:rsidRPr="00E312D8">
        <w:rPr>
          <w:rFonts w:asciiTheme="minorHAnsi" w:hAnsiTheme="minorHAnsi"/>
          <w:u w:val="none"/>
        </w:rPr>
        <w:tab/>
      </w:r>
      <w:r w:rsidRPr="00E312D8">
        <w:rPr>
          <w:rFonts w:asciiTheme="minorHAnsi" w:hAnsiTheme="minorHAnsi"/>
        </w:rPr>
        <w:t>e-mail</w:t>
      </w:r>
    </w:p>
    <w:p w:rsidR="00ED5665" w:rsidRPr="00E312D8" w:rsidRDefault="00ED5665">
      <w:pPr>
        <w:tabs>
          <w:tab w:val="left" w:pos="2340"/>
          <w:tab w:val="left" w:pos="3960"/>
          <w:tab w:val="center" w:pos="4320"/>
          <w:tab w:val="left" w:pos="5580"/>
        </w:tabs>
        <w:ind w:right="-540"/>
        <w:rPr>
          <w:rFonts w:asciiTheme="minorHAnsi" w:hAnsiTheme="minorHAnsi"/>
        </w:rPr>
      </w:pPr>
      <w:r w:rsidRPr="00E312D8">
        <w:rPr>
          <w:rFonts w:asciiTheme="minorHAnsi" w:hAnsiTheme="minorHAnsi"/>
        </w:rPr>
        <w:t xml:space="preserve">Mon. </w:t>
      </w:r>
      <w:r w:rsidR="00524B08" w:rsidRPr="00E312D8">
        <w:rPr>
          <w:rFonts w:asciiTheme="minorHAnsi" w:hAnsiTheme="minorHAnsi"/>
        </w:rPr>
        <w:t>1</w:t>
      </w:r>
      <w:r w:rsidR="00E82458" w:rsidRPr="00E312D8">
        <w:rPr>
          <w:rFonts w:asciiTheme="minorHAnsi" w:hAnsiTheme="minorHAnsi"/>
        </w:rPr>
        <w:t>0</w:t>
      </w:r>
      <w:r w:rsidR="00524B08" w:rsidRPr="00E312D8">
        <w:rPr>
          <w:rFonts w:asciiTheme="minorHAnsi" w:hAnsiTheme="minorHAnsi"/>
        </w:rPr>
        <w:t>:</w:t>
      </w:r>
      <w:r w:rsidR="00E82458" w:rsidRPr="00E312D8">
        <w:rPr>
          <w:rFonts w:asciiTheme="minorHAnsi" w:hAnsiTheme="minorHAnsi"/>
        </w:rPr>
        <w:t>3</w:t>
      </w:r>
      <w:r w:rsidR="00524B08" w:rsidRPr="00E312D8">
        <w:rPr>
          <w:rFonts w:asciiTheme="minorHAnsi" w:hAnsiTheme="minorHAnsi"/>
        </w:rPr>
        <w:t>0-1</w:t>
      </w:r>
      <w:r w:rsidR="00E82458" w:rsidRPr="00E312D8">
        <w:rPr>
          <w:rFonts w:asciiTheme="minorHAnsi" w:hAnsiTheme="minorHAnsi"/>
        </w:rPr>
        <w:t>1</w:t>
      </w:r>
      <w:r w:rsidR="00524B08" w:rsidRPr="00E312D8">
        <w:rPr>
          <w:rFonts w:asciiTheme="minorHAnsi" w:hAnsiTheme="minorHAnsi"/>
        </w:rPr>
        <w:t>:</w:t>
      </w:r>
      <w:r w:rsidR="00E82458" w:rsidRPr="00E312D8">
        <w:rPr>
          <w:rFonts w:asciiTheme="minorHAnsi" w:hAnsiTheme="minorHAnsi"/>
        </w:rPr>
        <w:t>3</w:t>
      </w:r>
      <w:r w:rsidR="00524B08" w:rsidRPr="00E312D8">
        <w:rPr>
          <w:rFonts w:asciiTheme="minorHAnsi" w:hAnsiTheme="minorHAnsi"/>
        </w:rPr>
        <w:t>0</w:t>
      </w:r>
      <w:r w:rsidRPr="00E312D8">
        <w:rPr>
          <w:rFonts w:asciiTheme="minorHAnsi" w:hAnsiTheme="minorHAnsi"/>
        </w:rPr>
        <w:tab/>
        <w:t>Halsey 150</w:t>
      </w:r>
      <w:r w:rsidRPr="00E312D8">
        <w:rPr>
          <w:rFonts w:asciiTheme="minorHAnsi" w:hAnsiTheme="minorHAnsi"/>
        </w:rPr>
        <w:tab/>
        <w:t xml:space="preserve">424-0845 </w:t>
      </w:r>
      <w:r w:rsidRPr="00E312D8">
        <w:rPr>
          <w:rFonts w:asciiTheme="minorHAnsi" w:hAnsiTheme="minorHAnsi"/>
        </w:rPr>
        <w:tab/>
        <w:t>stelzer@uwosh.edu</w:t>
      </w:r>
    </w:p>
    <w:p w:rsidR="00ED5665" w:rsidRPr="00E312D8" w:rsidRDefault="000751E2">
      <w:pPr>
        <w:tabs>
          <w:tab w:val="left" w:pos="2340"/>
          <w:tab w:val="left" w:pos="3960"/>
          <w:tab w:val="center" w:pos="4320"/>
          <w:tab w:val="left" w:pos="5580"/>
        </w:tabs>
        <w:ind w:right="-540"/>
        <w:rPr>
          <w:rFonts w:asciiTheme="minorHAnsi" w:hAnsiTheme="minorHAnsi"/>
        </w:rPr>
      </w:pPr>
      <w:r w:rsidRPr="00E312D8">
        <w:rPr>
          <w:rFonts w:asciiTheme="minorHAnsi" w:hAnsiTheme="minorHAnsi"/>
        </w:rPr>
        <w:t>Wed</w:t>
      </w:r>
      <w:r w:rsidR="00ED5665" w:rsidRPr="00E312D8">
        <w:rPr>
          <w:rFonts w:asciiTheme="minorHAnsi" w:hAnsiTheme="minorHAnsi"/>
        </w:rPr>
        <w:t xml:space="preserve">. </w:t>
      </w:r>
      <w:r w:rsidR="004F74CE" w:rsidRPr="00E312D8">
        <w:rPr>
          <w:rFonts w:asciiTheme="minorHAnsi" w:hAnsiTheme="minorHAnsi"/>
        </w:rPr>
        <w:t>3:00</w:t>
      </w:r>
      <w:r w:rsidR="00ED5665" w:rsidRPr="00E312D8">
        <w:rPr>
          <w:rFonts w:asciiTheme="minorHAnsi" w:hAnsiTheme="minorHAnsi"/>
        </w:rPr>
        <w:t>-</w:t>
      </w:r>
      <w:r w:rsidR="004F74CE" w:rsidRPr="00E312D8">
        <w:rPr>
          <w:rFonts w:asciiTheme="minorHAnsi" w:hAnsiTheme="minorHAnsi"/>
        </w:rPr>
        <w:t>4:00</w:t>
      </w:r>
      <w:r w:rsidR="00ED5665" w:rsidRPr="00E312D8">
        <w:rPr>
          <w:rFonts w:asciiTheme="minorHAnsi" w:hAnsiTheme="minorHAnsi"/>
        </w:rPr>
        <w:t xml:space="preserve"> </w:t>
      </w:r>
    </w:p>
    <w:p w:rsidR="00ED5665" w:rsidRPr="00E312D8" w:rsidRDefault="00ED5665">
      <w:pPr>
        <w:tabs>
          <w:tab w:val="left" w:pos="2340"/>
          <w:tab w:val="left" w:pos="3960"/>
          <w:tab w:val="center" w:pos="4320"/>
          <w:tab w:val="left" w:pos="5580"/>
        </w:tabs>
        <w:ind w:right="-540"/>
        <w:rPr>
          <w:rFonts w:asciiTheme="minorHAnsi" w:hAnsiTheme="minorHAnsi"/>
        </w:rPr>
      </w:pPr>
      <w:proofErr w:type="gramStart"/>
      <w:r w:rsidRPr="00E312D8">
        <w:rPr>
          <w:rFonts w:asciiTheme="minorHAnsi" w:hAnsiTheme="minorHAnsi"/>
        </w:rPr>
        <w:t>and</w:t>
      </w:r>
      <w:proofErr w:type="gramEnd"/>
      <w:r w:rsidRPr="00E312D8">
        <w:rPr>
          <w:rFonts w:asciiTheme="minorHAnsi" w:hAnsiTheme="minorHAnsi"/>
        </w:rPr>
        <w:t xml:space="preserve"> by appointment</w:t>
      </w:r>
      <w:r w:rsidRPr="00E312D8">
        <w:rPr>
          <w:rFonts w:asciiTheme="minorHAnsi" w:hAnsiTheme="minorHAnsi"/>
        </w:rPr>
        <w:tab/>
      </w:r>
    </w:p>
    <w:p w:rsidR="00ED5665" w:rsidRPr="0082787E" w:rsidRDefault="00ED5665">
      <w:pPr>
        <w:tabs>
          <w:tab w:val="center" w:pos="4320"/>
        </w:tabs>
        <w:ind w:right="-540"/>
        <w:rPr>
          <w:rFonts w:asciiTheme="minorHAnsi" w:hAnsiTheme="minorHAnsi"/>
          <w:color w:val="0070C0"/>
        </w:rPr>
      </w:pPr>
    </w:p>
    <w:p w:rsidR="00ED5665" w:rsidRPr="00E312D8" w:rsidRDefault="00ED5665">
      <w:pPr>
        <w:pStyle w:val="Heading2"/>
        <w:ind w:right="-540"/>
        <w:rPr>
          <w:rFonts w:asciiTheme="minorHAnsi" w:hAnsiTheme="minorHAnsi"/>
        </w:rPr>
      </w:pPr>
      <w:r w:rsidRPr="00E312D8">
        <w:rPr>
          <w:rFonts w:asciiTheme="minorHAnsi" w:hAnsiTheme="minorHAnsi"/>
        </w:rPr>
        <w:t>Required materials</w:t>
      </w:r>
    </w:p>
    <w:p w:rsidR="00ED5665" w:rsidRPr="00E312D8" w:rsidRDefault="00ED5665">
      <w:pPr>
        <w:tabs>
          <w:tab w:val="left" w:pos="180"/>
          <w:tab w:val="center" w:pos="4320"/>
        </w:tabs>
        <w:ind w:left="180" w:right="-540" w:hanging="180"/>
        <w:rPr>
          <w:rFonts w:asciiTheme="minorHAnsi" w:hAnsiTheme="minorHAnsi"/>
        </w:rPr>
      </w:pPr>
      <w:r w:rsidRPr="00E312D8">
        <w:rPr>
          <w:rFonts w:asciiTheme="minorHAnsi" w:hAnsiTheme="minorHAnsi"/>
        </w:rPr>
        <w:t>Lecture</w:t>
      </w:r>
      <w:r w:rsidR="00802659" w:rsidRPr="00E312D8">
        <w:rPr>
          <w:rFonts w:asciiTheme="minorHAnsi" w:hAnsiTheme="minorHAnsi"/>
        </w:rPr>
        <w:t>—</w:t>
      </w:r>
      <w:r w:rsidRPr="00E312D8">
        <w:rPr>
          <w:rFonts w:asciiTheme="minorHAnsi" w:hAnsiTheme="minorHAnsi"/>
          <w:i/>
          <w:iCs/>
        </w:rPr>
        <w:t>Environmental Science: A Global Concern</w:t>
      </w:r>
      <w:r w:rsidR="0061257C" w:rsidRPr="00E312D8">
        <w:rPr>
          <w:rFonts w:asciiTheme="minorHAnsi" w:hAnsiTheme="minorHAnsi"/>
        </w:rPr>
        <w:t xml:space="preserve"> by William P. Cunningham and </w:t>
      </w:r>
      <w:r w:rsidRPr="00E312D8">
        <w:rPr>
          <w:rFonts w:asciiTheme="minorHAnsi" w:hAnsiTheme="minorHAnsi"/>
        </w:rPr>
        <w:t xml:space="preserve">Mary Ann   </w:t>
      </w:r>
    </w:p>
    <w:p w:rsidR="00D201F9" w:rsidRPr="00E312D8" w:rsidRDefault="00ED5665" w:rsidP="00B21A14">
      <w:pPr>
        <w:tabs>
          <w:tab w:val="left" w:pos="180"/>
          <w:tab w:val="center" w:pos="4320"/>
        </w:tabs>
        <w:ind w:left="180" w:right="-540" w:hanging="180"/>
        <w:rPr>
          <w:rFonts w:asciiTheme="minorHAnsi" w:hAnsiTheme="minorHAnsi"/>
        </w:rPr>
      </w:pPr>
      <w:proofErr w:type="gramStart"/>
      <w:r w:rsidRPr="00E312D8">
        <w:rPr>
          <w:rFonts w:asciiTheme="minorHAnsi" w:hAnsiTheme="minorHAnsi"/>
        </w:rPr>
        <w:t>Cunningham (</w:t>
      </w:r>
      <w:r w:rsidR="0061257C" w:rsidRPr="00E312D8">
        <w:rPr>
          <w:rFonts w:asciiTheme="minorHAnsi" w:hAnsiTheme="minorHAnsi"/>
        </w:rPr>
        <w:t>1</w:t>
      </w:r>
      <w:r w:rsidR="00B21A14" w:rsidRPr="00E312D8">
        <w:rPr>
          <w:rFonts w:asciiTheme="minorHAnsi" w:hAnsiTheme="minorHAnsi"/>
        </w:rPr>
        <w:t>3</w:t>
      </w:r>
      <w:r w:rsidRPr="00E312D8">
        <w:rPr>
          <w:rFonts w:asciiTheme="minorHAnsi" w:hAnsiTheme="minorHAnsi"/>
          <w:vertAlign w:val="superscript"/>
        </w:rPr>
        <w:t>th</w:t>
      </w:r>
      <w:r w:rsidRPr="00E312D8">
        <w:rPr>
          <w:rFonts w:asciiTheme="minorHAnsi" w:hAnsiTheme="minorHAnsi"/>
        </w:rPr>
        <w:t xml:space="preserve"> edition).</w:t>
      </w:r>
      <w:proofErr w:type="gramEnd"/>
      <w:r w:rsidR="00F95D08" w:rsidRPr="00E312D8">
        <w:rPr>
          <w:rFonts w:asciiTheme="minorHAnsi" w:hAnsiTheme="minorHAnsi"/>
        </w:rPr>
        <w:t xml:space="preserve">  </w:t>
      </w:r>
    </w:p>
    <w:p w:rsidR="00D201F9" w:rsidRPr="00E312D8" w:rsidRDefault="00D201F9" w:rsidP="00B21A14">
      <w:pPr>
        <w:tabs>
          <w:tab w:val="left" w:pos="180"/>
          <w:tab w:val="center" w:pos="4320"/>
        </w:tabs>
        <w:ind w:left="180" w:right="-540" w:hanging="180"/>
        <w:rPr>
          <w:rFonts w:asciiTheme="minorHAnsi" w:hAnsiTheme="minorHAnsi"/>
        </w:rPr>
      </w:pPr>
    </w:p>
    <w:p w:rsidR="00F95D08" w:rsidRPr="00E312D8" w:rsidRDefault="00F95D08" w:rsidP="00B21A14">
      <w:pPr>
        <w:tabs>
          <w:tab w:val="left" w:pos="180"/>
          <w:tab w:val="center" w:pos="4320"/>
        </w:tabs>
        <w:ind w:left="180" w:right="-540" w:hanging="180"/>
        <w:rPr>
          <w:rFonts w:asciiTheme="minorHAnsi" w:hAnsiTheme="minorHAnsi"/>
        </w:rPr>
      </w:pPr>
      <w:r w:rsidRPr="00E312D8">
        <w:rPr>
          <w:rFonts w:asciiTheme="minorHAnsi" w:hAnsiTheme="minorHAnsi"/>
        </w:rPr>
        <w:t>You can purchase either the hard</w:t>
      </w:r>
      <w:r w:rsidR="00E6671C" w:rsidRPr="00E312D8">
        <w:rPr>
          <w:rFonts w:asciiTheme="minorHAnsi" w:hAnsiTheme="minorHAnsi"/>
        </w:rPr>
        <w:t xml:space="preserve"> </w:t>
      </w:r>
      <w:r w:rsidRPr="00E312D8">
        <w:rPr>
          <w:rFonts w:asciiTheme="minorHAnsi" w:hAnsiTheme="minorHAnsi"/>
        </w:rPr>
        <w:t>copy or electronic version (ebook).</w:t>
      </w:r>
      <w:r w:rsidR="00D201F9" w:rsidRPr="00E312D8">
        <w:rPr>
          <w:rFonts w:asciiTheme="minorHAnsi" w:hAnsiTheme="minorHAnsi"/>
        </w:rPr>
        <w:t xml:space="preserve">  To purchase the ebook see below:</w:t>
      </w:r>
    </w:p>
    <w:p w:rsidR="00D201F9" w:rsidRPr="00E312D8" w:rsidRDefault="00D201F9" w:rsidP="00B21A14">
      <w:pPr>
        <w:tabs>
          <w:tab w:val="left" w:pos="180"/>
          <w:tab w:val="center" w:pos="4320"/>
        </w:tabs>
        <w:ind w:left="180" w:right="-540" w:hanging="180"/>
        <w:rPr>
          <w:rFonts w:asciiTheme="minorHAnsi" w:hAnsiTheme="minorHAnsi"/>
        </w:rPr>
      </w:pPr>
    </w:p>
    <w:p w:rsidR="00B21A14" w:rsidRPr="00E312D8" w:rsidRDefault="00852CF1" w:rsidP="00B21A14">
      <w:pPr>
        <w:tabs>
          <w:tab w:val="left" w:pos="180"/>
          <w:tab w:val="center" w:pos="4320"/>
        </w:tabs>
        <w:ind w:left="180" w:right="-540" w:hanging="180"/>
        <w:rPr>
          <w:rFonts w:asciiTheme="minorHAnsi" w:hAnsiTheme="minorHAnsi"/>
        </w:rPr>
      </w:pPr>
      <w:hyperlink r:id="rId7" w:tgtFrame="_blank" w:history="1">
        <w:r w:rsidR="004F74CE" w:rsidRPr="00E312D8">
          <w:rPr>
            <w:rStyle w:val="Hyperlink"/>
            <w:rFonts w:asciiTheme="minorHAnsi" w:hAnsiTheme="minorHAnsi"/>
            <w:color w:val="auto"/>
            <w:shd w:val="clear" w:color="auto" w:fill="FFFFFF"/>
          </w:rPr>
          <w:t>https://www.vitalsource.com/products/environmental-science-cunningham-william-v0073515841</w:t>
        </w:r>
      </w:hyperlink>
    </w:p>
    <w:p w:rsidR="004F74CE" w:rsidRPr="00E312D8" w:rsidRDefault="004F74CE" w:rsidP="00B21A14">
      <w:pPr>
        <w:tabs>
          <w:tab w:val="left" w:pos="180"/>
          <w:tab w:val="center" w:pos="4320"/>
        </w:tabs>
        <w:ind w:left="180" w:right="-540" w:hanging="180"/>
        <w:rPr>
          <w:rFonts w:asciiTheme="minorHAnsi" w:hAnsiTheme="minorHAnsi"/>
        </w:rPr>
      </w:pPr>
    </w:p>
    <w:p w:rsidR="00802659" w:rsidRPr="00E312D8" w:rsidRDefault="00802659">
      <w:pPr>
        <w:tabs>
          <w:tab w:val="left" w:pos="180"/>
          <w:tab w:val="center" w:pos="4320"/>
        </w:tabs>
        <w:ind w:left="180" w:right="-540" w:hanging="180"/>
        <w:rPr>
          <w:rFonts w:asciiTheme="minorHAnsi" w:hAnsiTheme="minorHAnsi"/>
        </w:rPr>
      </w:pPr>
      <w:proofErr w:type="gramStart"/>
      <w:r w:rsidRPr="00E312D8">
        <w:rPr>
          <w:rFonts w:asciiTheme="minorHAnsi" w:hAnsiTheme="minorHAnsi"/>
        </w:rPr>
        <w:t>Lab—see your</w:t>
      </w:r>
      <w:proofErr w:type="gramEnd"/>
      <w:r w:rsidRPr="00E312D8">
        <w:rPr>
          <w:rFonts w:asciiTheme="minorHAnsi" w:hAnsiTheme="minorHAnsi"/>
        </w:rPr>
        <w:t xml:space="preserve"> lab </w:t>
      </w:r>
      <w:r w:rsidR="00206582" w:rsidRPr="00E312D8">
        <w:rPr>
          <w:rFonts w:asciiTheme="minorHAnsi" w:hAnsiTheme="minorHAnsi"/>
        </w:rPr>
        <w:t>instructor</w:t>
      </w:r>
    </w:p>
    <w:p w:rsidR="00ED5665" w:rsidRPr="00645D01" w:rsidRDefault="00ED5665">
      <w:pPr>
        <w:tabs>
          <w:tab w:val="left" w:pos="180"/>
          <w:tab w:val="left" w:pos="3240"/>
          <w:tab w:val="center" w:pos="4320"/>
        </w:tabs>
        <w:ind w:left="180" w:right="-540" w:hanging="180"/>
        <w:rPr>
          <w:rFonts w:asciiTheme="minorHAnsi" w:hAnsiTheme="minorHAnsi"/>
          <w:i/>
          <w:iCs/>
        </w:rPr>
      </w:pPr>
    </w:p>
    <w:p w:rsidR="00ED5665" w:rsidRPr="00E312D8" w:rsidRDefault="00ED5665">
      <w:pPr>
        <w:tabs>
          <w:tab w:val="left" w:pos="180"/>
          <w:tab w:val="left" w:pos="3240"/>
          <w:tab w:val="center" w:pos="4320"/>
        </w:tabs>
        <w:ind w:left="180" w:right="-540" w:hanging="180"/>
        <w:rPr>
          <w:rFonts w:asciiTheme="minorHAnsi" w:hAnsiTheme="minorHAnsi"/>
          <w:b/>
          <w:bCs/>
        </w:rPr>
      </w:pPr>
      <w:r w:rsidRPr="00E312D8">
        <w:rPr>
          <w:rFonts w:asciiTheme="minorHAnsi" w:hAnsiTheme="minorHAnsi"/>
          <w:b/>
          <w:bCs/>
        </w:rPr>
        <w:t>Course objectives</w:t>
      </w:r>
    </w:p>
    <w:p w:rsidR="00ED5665" w:rsidRPr="00E312D8" w:rsidRDefault="00ED5665">
      <w:pPr>
        <w:tabs>
          <w:tab w:val="left" w:pos="180"/>
          <w:tab w:val="left" w:pos="3240"/>
          <w:tab w:val="center" w:pos="4320"/>
        </w:tabs>
        <w:ind w:left="180" w:right="-540" w:hanging="180"/>
        <w:rPr>
          <w:rFonts w:asciiTheme="minorHAnsi" w:hAnsiTheme="minorHAnsi"/>
        </w:rPr>
      </w:pPr>
      <w:r w:rsidRPr="00E312D8">
        <w:rPr>
          <w:rFonts w:asciiTheme="minorHAnsi" w:hAnsiTheme="minorHAnsi"/>
        </w:rPr>
        <w:t xml:space="preserve">1. To understand the ways in which humans affect the environment and the ways in    </w:t>
      </w:r>
    </w:p>
    <w:p w:rsidR="00ED5665" w:rsidRPr="00E312D8" w:rsidRDefault="00ED5665">
      <w:pPr>
        <w:tabs>
          <w:tab w:val="left" w:pos="180"/>
          <w:tab w:val="left" w:pos="3240"/>
          <w:tab w:val="center" w:pos="4320"/>
        </w:tabs>
        <w:ind w:left="180" w:right="-540" w:hanging="180"/>
        <w:rPr>
          <w:rFonts w:asciiTheme="minorHAnsi" w:hAnsiTheme="minorHAnsi"/>
        </w:rPr>
      </w:pPr>
      <w:r w:rsidRPr="00E312D8">
        <w:rPr>
          <w:rFonts w:asciiTheme="minorHAnsi" w:hAnsiTheme="minorHAnsi"/>
        </w:rPr>
        <w:t xml:space="preserve">    </w:t>
      </w:r>
      <w:proofErr w:type="gramStart"/>
      <w:r w:rsidRPr="00E312D8">
        <w:rPr>
          <w:rFonts w:asciiTheme="minorHAnsi" w:hAnsiTheme="minorHAnsi"/>
        </w:rPr>
        <w:t>which</w:t>
      </w:r>
      <w:proofErr w:type="gramEnd"/>
      <w:r w:rsidRPr="00E312D8">
        <w:rPr>
          <w:rFonts w:asciiTheme="minorHAnsi" w:hAnsiTheme="minorHAnsi"/>
        </w:rPr>
        <w:t xml:space="preserve"> the environment affects humans</w:t>
      </w:r>
    </w:p>
    <w:p w:rsidR="000E3EEE" w:rsidRPr="00E312D8" w:rsidRDefault="000E3EEE" w:rsidP="000E3EEE">
      <w:pPr>
        <w:tabs>
          <w:tab w:val="left" w:pos="180"/>
          <w:tab w:val="left" w:pos="3240"/>
          <w:tab w:val="center" w:pos="4320"/>
        </w:tabs>
        <w:ind w:left="180" w:right="-540" w:hanging="180"/>
        <w:rPr>
          <w:rFonts w:asciiTheme="minorHAnsi" w:hAnsiTheme="minorHAnsi"/>
          <w:b/>
          <w:bCs/>
        </w:rPr>
      </w:pPr>
      <w:r w:rsidRPr="00E312D8">
        <w:rPr>
          <w:rFonts w:asciiTheme="minorHAnsi" w:hAnsiTheme="minorHAnsi"/>
        </w:rPr>
        <w:t>2. To be able to apply knowledge of interactions between humans and the environment to</w:t>
      </w:r>
      <w:r w:rsidRPr="00E312D8">
        <w:rPr>
          <w:rFonts w:asciiTheme="minorHAnsi" w:hAnsiTheme="minorHAnsi"/>
          <w:b/>
          <w:bCs/>
        </w:rPr>
        <w:t xml:space="preserve"> </w:t>
      </w:r>
    </w:p>
    <w:p w:rsidR="000E3EEE" w:rsidRPr="00E312D8" w:rsidRDefault="000E3EEE" w:rsidP="000E3EEE">
      <w:pPr>
        <w:tabs>
          <w:tab w:val="left" w:pos="180"/>
          <w:tab w:val="left" w:pos="360"/>
          <w:tab w:val="left" w:pos="3240"/>
          <w:tab w:val="center" w:pos="4320"/>
        </w:tabs>
        <w:ind w:left="180" w:right="-540" w:hanging="180"/>
        <w:rPr>
          <w:rFonts w:asciiTheme="minorHAnsi" w:hAnsiTheme="minorHAnsi"/>
        </w:rPr>
      </w:pPr>
      <w:r w:rsidRPr="00E312D8">
        <w:rPr>
          <w:rFonts w:asciiTheme="minorHAnsi" w:hAnsiTheme="minorHAnsi"/>
          <w:b/>
          <w:bCs/>
        </w:rPr>
        <w:t xml:space="preserve">    </w:t>
      </w:r>
      <w:proofErr w:type="gramStart"/>
      <w:r w:rsidRPr="00E312D8">
        <w:rPr>
          <w:rFonts w:asciiTheme="minorHAnsi" w:hAnsiTheme="minorHAnsi"/>
        </w:rPr>
        <w:t>new</w:t>
      </w:r>
      <w:proofErr w:type="gramEnd"/>
      <w:r w:rsidRPr="00E312D8">
        <w:rPr>
          <w:rFonts w:asciiTheme="minorHAnsi" w:hAnsiTheme="minorHAnsi"/>
        </w:rPr>
        <w:t xml:space="preserve"> events and scenarios </w:t>
      </w:r>
    </w:p>
    <w:p w:rsidR="00FA0B46" w:rsidRPr="00E312D8" w:rsidRDefault="000E3EEE" w:rsidP="000E3EEE">
      <w:pPr>
        <w:tabs>
          <w:tab w:val="left" w:pos="180"/>
          <w:tab w:val="left" w:pos="3240"/>
          <w:tab w:val="center" w:pos="4320"/>
        </w:tabs>
        <w:ind w:right="-540"/>
        <w:rPr>
          <w:rFonts w:asciiTheme="minorHAnsi" w:hAnsiTheme="minorHAnsi"/>
        </w:rPr>
      </w:pPr>
      <w:r w:rsidRPr="00E312D8">
        <w:rPr>
          <w:rFonts w:asciiTheme="minorHAnsi" w:hAnsiTheme="minorHAnsi"/>
        </w:rPr>
        <w:t>3</w:t>
      </w:r>
      <w:r w:rsidR="00FA0B46" w:rsidRPr="00E312D8">
        <w:rPr>
          <w:rFonts w:asciiTheme="minorHAnsi" w:hAnsiTheme="minorHAnsi"/>
        </w:rPr>
        <w:t>. To be able to identify environmental problems</w:t>
      </w:r>
      <w:r w:rsidR="00A92843" w:rsidRPr="00E312D8">
        <w:rPr>
          <w:rFonts w:asciiTheme="minorHAnsi" w:hAnsiTheme="minorHAnsi"/>
        </w:rPr>
        <w:t xml:space="preserve"> and opportunities</w:t>
      </w:r>
      <w:r w:rsidR="00FA0B46" w:rsidRPr="00E312D8">
        <w:rPr>
          <w:rFonts w:asciiTheme="minorHAnsi" w:hAnsiTheme="minorHAnsi"/>
        </w:rPr>
        <w:t xml:space="preserve"> and </w:t>
      </w:r>
      <w:r w:rsidRPr="00E312D8">
        <w:rPr>
          <w:rFonts w:asciiTheme="minorHAnsi" w:hAnsiTheme="minorHAnsi"/>
        </w:rPr>
        <w:t xml:space="preserve">to consider ways to </w:t>
      </w:r>
      <w:r w:rsidR="00A92843" w:rsidRPr="00E312D8">
        <w:rPr>
          <w:rFonts w:asciiTheme="minorHAnsi" w:hAnsiTheme="minorHAnsi"/>
        </w:rPr>
        <w:t>address them</w:t>
      </w:r>
    </w:p>
    <w:p w:rsidR="00ED5665" w:rsidRPr="00E312D8" w:rsidRDefault="000E3EEE">
      <w:pPr>
        <w:tabs>
          <w:tab w:val="left" w:pos="180"/>
          <w:tab w:val="left" w:pos="360"/>
          <w:tab w:val="left" w:pos="3240"/>
          <w:tab w:val="center" w:pos="4320"/>
        </w:tabs>
        <w:ind w:right="-540"/>
        <w:rPr>
          <w:rFonts w:asciiTheme="minorHAnsi" w:hAnsiTheme="minorHAnsi"/>
        </w:rPr>
      </w:pPr>
      <w:r w:rsidRPr="00E312D8">
        <w:rPr>
          <w:rFonts w:asciiTheme="minorHAnsi" w:hAnsiTheme="minorHAnsi"/>
        </w:rPr>
        <w:t>4</w:t>
      </w:r>
      <w:r w:rsidR="00ED5665" w:rsidRPr="00E312D8">
        <w:rPr>
          <w:rFonts w:asciiTheme="minorHAnsi" w:hAnsiTheme="minorHAnsi"/>
        </w:rPr>
        <w:t xml:space="preserve">. To </w:t>
      </w:r>
      <w:r w:rsidR="00B21A14" w:rsidRPr="00E312D8">
        <w:rPr>
          <w:rFonts w:asciiTheme="minorHAnsi" w:hAnsiTheme="minorHAnsi"/>
        </w:rPr>
        <w:t>learn more</w:t>
      </w:r>
      <w:r w:rsidR="00ED5665" w:rsidRPr="00E312D8">
        <w:rPr>
          <w:rFonts w:asciiTheme="minorHAnsi" w:hAnsiTheme="minorHAnsi"/>
        </w:rPr>
        <w:t xml:space="preserve"> </w:t>
      </w:r>
      <w:r w:rsidR="00A92843" w:rsidRPr="00E312D8">
        <w:rPr>
          <w:rFonts w:asciiTheme="minorHAnsi" w:hAnsiTheme="minorHAnsi"/>
        </w:rPr>
        <w:t>about the role of science and scientists</w:t>
      </w:r>
      <w:r w:rsidRPr="00E312D8">
        <w:rPr>
          <w:rFonts w:asciiTheme="minorHAnsi" w:hAnsiTheme="minorHAnsi"/>
        </w:rPr>
        <w:t xml:space="preserve"> </w:t>
      </w:r>
      <w:r w:rsidR="00A92843" w:rsidRPr="00E312D8">
        <w:rPr>
          <w:rFonts w:asciiTheme="minorHAnsi" w:hAnsiTheme="minorHAnsi"/>
        </w:rPr>
        <w:t xml:space="preserve">in </w:t>
      </w:r>
      <w:r w:rsidR="00B21A14" w:rsidRPr="00E312D8">
        <w:rPr>
          <w:rFonts w:asciiTheme="minorHAnsi" w:hAnsiTheme="minorHAnsi"/>
        </w:rPr>
        <w:t>society</w:t>
      </w:r>
    </w:p>
    <w:p w:rsidR="00214A91" w:rsidRPr="00645D01" w:rsidRDefault="00214A91">
      <w:pPr>
        <w:tabs>
          <w:tab w:val="left" w:pos="180"/>
          <w:tab w:val="left" w:pos="360"/>
          <w:tab w:val="left" w:pos="3240"/>
          <w:tab w:val="center" w:pos="4320"/>
        </w:tabs>
        <w:ind w:right="-540"/>
        <w:rPr>
          <w:rFonts w:asciiTheme="minorHAnsi" w:hAnsiTheme="minorHAnsi"/>
        </w:rPr>
      </w:pPr>
    </w:p>
    <w:p w:rsidR="004C46AD" w:rsidRPr="00E312D8" w:rsidRDefault="00214A91">
      <w:pPr>
        <w:tabs>
          <w:tab w:val="left" w:pos="180"/>
          <w:tab w:val="left" w:pos="360"/>
          <w:tab w:val="left" w:pos="3240"/>
          <w:tab w:val="center" w:pos="4320"/>
        </w:tabs>
        <w:ind w:right="-540"/>
        <w:rPr>
          <w:rFonts w:asciiTheme="minorHAnsi" w:hAnsiTheme="minorHAnsi"/>
          <w:b/>
        </w:rPr>
      </w:pPr>
      <w:r w:rsidRPr="00E312D8">
        <w:rPr>
          <w:rFonts w:asciiTheme="minorHAnsi" w:hAnsiTheme="minorHAnsi"/>
          <w:b/>
        </w:rPr>
        <w:t>Learning Outcomes</w:t>
      </w:r>
    </w:p>
    <w:p w:rsidR="004C46AD" w:rsidRPr="00E312D8" w:rsidRDefault="004C46AD">
      <w:pPr>
        <w:tabs>
          <w:tab w:val="left" w:pos="180"/>
          <w:tab w:val="left" w:pos="360"/>
          <w:tab w:val="left" w:pos="3240"/>
          <w:tab w:val="center" w:pos="4320"/>
        </w:tabs>
        <w:ind w:right="-540"/>
        <w:rPr>
          <w:rFonts w:asciiTheme="minorHAnsi" w:hAnsiTheme="minorHAnsi"/>
        </w:rPr>
      </w:pPr>
      <w:r w:rsidRPr="00E312D8">
        <w:rPr>
          <w:rFonts w:asciiTheme="minorHAnsi" w:hAnsiTheme="minorHAnsi"/>
        </w:rPr>
        <w:t>1. Knowledge of the physical and natural world</w:t>
      </w:r>
    </w:p>
    <w:p w:rsidR="007E1FC7" w:rsidRPr="00E312D8" w:rsidRDefault="004C46AD">
      <w:pPr>
        <w:tabs>
          <w:tab w:val="left" w:pos="180"/>
          <w:tab w:val="left" w:pos="360"/>
          <w:tab w:val="left" w:pos="3240"/>
          <w:tab w:val="center" w:pos="4320"/>
        </w:tabs>
        <w:ind w:right="-540"/>
        <w:rPr>
          <w:rFonts w:asciiTheme="minorHAnsi" w:hAnsiTheme="minorHAnsi"/>
        </w:rPr>
      </w:pPr>
      <w:r w:rsidRPr="00E312D8">
        <w:rPr>
          <w:rFonts w:asciiTheme="minorHAnsi" w:hAnsiTheme="minorHAnsi"/>
        </w:rPr>
        <w:t>2. Knowledge of sustainability and its applications</w:t>
      </w:r>
    </w:p>
    <w:p w:rsidR="00D11944" w:rsidRPr="00E312D8" w:rsidRDefault="00D11944">
      <w:pPr>
        <w:tabs>
          <w:tab w:val="left" w:pos="180"/>
          <w:tab w:val="left" w:pos="360"/>
          <w:tab w:val="left" w:pos="3240"/>
          <w:tab w:val="center" w:pos="4320"/>
        </w:tabs>
        <w:ind w:right="-540"/>
        <w:rPr>
          <w:rFonts w:asciiTheme="minorHAnsi" w:hAnsiTheme="minorHAnsi"/>
        </w:rPr>
      </w:pPr>
      <w:r w:rsidRPr="00E312D8">
        <w:rPr>
          <w:rFonts w:asciiTheme="minorHAnsi" w:hAnsiTheme="minorHAnsi"/>
        </w:rPr>
        <w:t>3. Knowledge of local ecosystems</w:t>
      </w:r>
      <w:r w:rsidR="008244D1" w:rsidRPr="00E312D8">
        <w:rPr>
          <w:rFonts w:asciiTheme="minorHAnsi" w:hAnsiTheme="minorHAnsi"/>
        </w:rPr>
        <w:t xml:space="preserve">.  </w:t>
      </w:r>
      <w:r w:rsidRPr="00E312D8">
        <w:rPr>
          <w:rFonts w:asciiTheme="minorHAnsi" w:hAnsiTheme="minorHAnsi"/>
        </w:rPr>
        <w:t>The ecosystems may include forests, wetlands, and streams.</w:t>
      </w:r>
    </w:p>
    <w:p w:rsidR="00D11944" w:rsidRPr="0082787E" w:rsidRDefault="00D11944">
      <w:pPr>
        <w:tabs>
          <w:tab w:val="left" w:pos="180"/>
          <w:tab w:val="left" w:pos="360"/>
          <w:tab w:val="left" w:pos="3240"/>
          <w:tab w:val="center" w:pos="4320"/>
        </w:tabs>
        <w:ind w:right="-540"/>
        <w:rPr>
          <w:rFonts w:asciiTheme="minorHAnsi" w:hAnsiTheme="minorHAnsi"/>
          <w:color w:val="0070C0"/>
        </w:rPr>
      </w:pPr>
    </w:p>
    <w:p w:rsidR="004C46AD" w:rsidRPr="00E312D8" w:rsidRDefault="00D11944">
      <w:pPr>
        <w:tabs>
          <w:tab w:val="left" w:pos="180"/>
          <w:tab w:val="left" w:pos="360"/>
          <w:tab w:val="left" w:pos="3240"/>
          <w:tab w:val="center" w:pos="4320"/>
        </w:tabs>
        <w:ind w:right="-540"/>
        <w:rPr>
          <w:rFonts w:asciiTheme="minorHAnsi" w:hAnsiTheme="minorHAnsi"/>
        </w:rPr>
      </w:pPr>
      <w:r w:rsidRPr="00E312D8">
        <w:rPr>
          <w:rFonts w:asciiTheme="minorHAnsi" w:hAnsiTheme="minorHAnsi"/>
        </w:rPr>
        <w:t xml:space="preserve">These learning outcomes </w:t>
      </w:r>
      <w:r w:rsidR="008244D1" w:rsidRPr="00E312D8">
        <w:rPr>
          <w:rFonts w:asciiTheme="minorHAnsi" w:hAnsiTheme="minorHAnsi"/>
        </w:rPr>
        <w:t>will be assessed with</w:t>
      </w:r>
      <w:r w:rsidRPr="00E312D8">
        <w:rPr>
          <w:rFonts w:asciiTheme="minorHAnsi" w:hAnsiTheme="minorHAnsi"/>
        </w:rPr>
        <w:t xml:space="preserve"> exams, quizzes, and opportunities for discussion in lecture and </w:t>
      </w:r>
      <w:r w:rsidR="008244D1" w:rsidRPr="00E312D8">
        <w:rPr>
          <w:rFonts w:asciiTheme="minorHAnsi" w:hAnsiTheme="minorHAnsi"/>
        </w:rPr>
        <w:t>with</w:t>
      </w:r>
      <w:r w:rsidRPr="00E312D8">
        <w:rPr>
          <w:rFonts w:asciiTheme="minorHAnsi" w:hAnsiTheme="minorHAnsi"/>
        </w:rPr>
        <w:t xml:space="preserve"> quizzes, lab reports, discussions, and field trips in lab.</w:t>
      </w:r>
    </w:p>
    <w:p w:rsidR="00D11944" w:rsidRPr="00645D01" w:rsidRDefault="00D11944">
      <w:pPr>
        <w:tabs>
          <w:tab w:val="left" w:pos="180"/>
          <w:tab w:val="left" w:pos="360"/>
          <w:tab w:val="left" w:pos="3240"/>
          <w:tab w:val="center" w:pos="4320"/>
        </w:tabs>
        <w:ind w:right="-540"/>
        <w:rPr>
          <w:rFonts w:asciiTheme="minorHAnsi" w:hAnsiTheme="minorHAnsi"/>
        </w:rPr>
      </w:pPr>
    </w:p>
    <w:p w:rsidR="007E1FC7" w:rsidRPr="00E312D8" w:rsidRDefault="007E1FC7">
      <w:pPr>
        <w:tabs>
          <w:tab w:val="left" w:pos="180"/>
          <w:tab w:val="left" w:pos="360"/>
          <w:tab w:val="left" w:pos="3240"/>
          <w:tab w:val="center" w:pos="4320"/>
        </w:tabs>
        <w:ind w:right="-540"/>
        <w:rPr>
          <w:rFonts w:asciiTheme="minorHAnsi" w:hAnsiTheme="minorHAnsi"/>
          <w:b/>
        </w:rPr>
      </w:pPr>
      <w:r w:rsidRPr="00E312D8">
        <w:rPr>
          <w:rFonts w:asciiTheme="minorHAnsi" w:hAnsiTheme="minorHAnsi"/>
          <w:b/>
        </w:rPr>
        <w:t>USP Explore Course</w:t>
      </w:r>
    </w:p>
    <w:p w:rsidR="00EC4609" w:rsidRPr="00E312D8" w:rsidRDefault="00EC4609">
      <w:pPr>
        <w:tabs>
          <w:tab w:val="left" w:pos="180"/>
          <w:tab w:val="left" w:pos="360"/>
          <w:tab w:val="left" w:pos="3240"/>
          <w:tab w:val="center" w:pos="4320"/>
        </w:tabs>
        <w:ind w:right="-540"/>
        <w:rPr>
          <w:rFonts w:asciiTheme="minorHAnsi" w:hAnsiTheme="minorHAnsi"/>
        </w:rPr>
      </w:pPr>
      <w:r w:rsidRPr="00E312D8">
        <w:rPr>
          <w:rFonts w:asciiTheme="minorHAnsi" w:hAnsiTheme="minorHAnsi"/>
        </w:rPr>
        <w:t xml:space="preserve">Ecosphere in Crisis fulfills an EXPLORE course requirement for UW Oshkosh’s general education program (USP- University Studies Program).  Explore courses, including Bio </w:t>
      </w:r>
      <w:proofErr w:type="gramStart"/>
      <w:r w:rsidRPr="00E312D8">
        <w:rPr>
          <w:rFonts w:asciiTheme="minorHAnsi" w:hAnsiTheme="minorHAnsi"/>
        </w:rPr>
        <w:t>104,</w:t>
      </w:r>
      <w:proofErr w:type="gramEnd"/>
      <w:r w:rsidRPr="00E312D8">
        <w:rPr>
          <w:rFonts w:asciiTheme="minorHAnsi" w:hAnsiTheme="minorHAnsi"/>
          <w:b/>
        </w:rPr>
        <w:t xml:space="preserve"> </w:t>
      </w:r>
      <w:r w:rsidRPr="00E312D8">
        <w:rPr>
          <w:rFonts w:asciiTheme="minorHAnsi" w:hAnsiTheme="minorHAnsi"/>
        </w:rPr>
        <w:t>contribute to a broad-based</w:t>
      </w:r>
      <w:r w:rsidR="008244D1" w:rsidRPr="00E312D8">
        <w:rPr>
          <w:rFonts w:asciiTheme="minorHAnsi" w:hAnsiTheme="minorHAnsi"/>
        </w:rPr>
        <w:t xml:space="preserve"> liberal arts education that UW</w:t>
      </w:r>
      <w:r w:rsidRPr="00E312D8">
        <w:rPr>
          <w:rFonts w:asciiTheme="minorHAnsi" w:hAnsiTheme="minorHAnsi"/>
        </w:rPr>
        <w:t xml:space="preserve"> Oshkosh offers. The breadth of a liberal arts education allows students to make informed decisions based on knowledge from a wide range of disciplines </w:t>
      </w:r>
      <w:r w:rsidRPr="00E312D8">
        <w:rPr>
          <w:rFonts w:asciiTheme="minorHAnsi" w:hAnsiTheme="minorHAnsi"/>
        </w:rPr>
        <w:lastRenderedPageBreak/>
        <w:t xml:space="preserve">(e.g. philosophy, art, history, economics, </w:t>
      </w:r>
      <w:proofErr w:type="gramStart"/>
      <w:r w:rsidRPr="00E312D8">
        <w:rPr>
          <w:rFonts w:asciiTheme="minorHAnsi" w:hAnsiTheme="minorHAnsi"/>
        </w:rPr>
        <w:t>science</w:t>
      </w:r>
      <w:proofErr w:type="gramEnd"/>
      <w:r w:rsidRPr="00E312D8">
        <w:rPr>
          <w:rFonts w:asciiTheme="minorHAnsi" w:hAnsiTheme="minorHAnsi"/>
        </w:rPr>
        <w:t xml:space="preserve">). </w:t>
      </w:r>
      <w:r w:rsidR="008244D1" w:rsidRPr="00E312D8">
        <w:rPr>
          <w:rFonts w:asciiTheme="minorHAnsi" w:hAnsiTheme="minorHAnsi"/>
        </w:rPr>
        <w:t>A liberal arts education</w:t>
      </w:r>
      <w:r w:rsidRPr="00E312D8">
        <w:rPr>
          <w:rFonts w:asciiTheme="minorHAnsi" w:hAnsiTheme="minorHAnsi"/>
        </w:rPr>
        <w:t xml:space="preserve"> increase</w:t>
      </w:r>
      <w:r w:rsidR="008244D1" w:rsidRPr="00E312D8">
        <w:rPr>
          <w:rFonts w:asciiTheme="minorHAnsi" w:hAnsiTheme="minorHAnsi"/>
        </w:rPr>
        <w:t>s</w:t>
      </w:r>
      <w:r w:rsidRPr="00E312D8">
        <w:rPr>
          <w:rFonts w:asciiTheme="minorHAnsi" w:hAnsiTheme="minorHAnsi"/>
        </w:rPr>
        <w:t xml:space="preserve"> a person’s ability to view problems and opportunities from multiple perspectives</w:t>
      </w:r>
      <w:r w:rsidR="008244D1" w:rsidRPr="00E312D8">
        <w:rPr>
          <w:rFonts w:asciiTheme="minorHAnsi" w:hAnsiTheme="minorHAnsi"/>
        </w:rPr>
        <w:t xml:space="preserve"> and can increase the effectiveness of communication and problem solving with diverse groups of people</w:t>
      </w:r>
      <w:r w:rsidRPr="00E312D8">
        <w:rPr>
          <w:rFonts w:asciiTheme="minorHAnsi" w:hAnsiTheme="minorHAnsi"/>
        </w:rPr>
        <w:t xml:space="preserve">.  Plus, a liberal arts education will allow you to have more interesting conversations at social gatherings </w:t>
      </w:r>
      <w:r w:rsidRPr="00E312D8">
        <w:rPr>
          <w:rFonts w:asciiTheme="minorHAnsi" w:hAnsiTheme="minorHAnsi"/>
        </w:rPr>
        <w:sym w:font="Wingdings" w:char="F04A"/>
      </w:r>
    </w:p>
    <w:p w:rsidR="00137D41" w:rsidRPr="00137D41" w:rsidRDefault="00137D41">
      <w:pPr>
        <w:tabs>
          <w:tab w:val="left" w:pos="180"/>
          <w:tab w:val="left" w:pos="360"/>
          <w:tab w:val="left" w:pos="3240"/>
          <w:tab w:val="center" w:pos="4320"/>
        </w:tabs>
        <w:ind w:right="-540"/>
        <w:rPr>
          <w:rFonts w:asciiTheme="minorHAnsi" w:hAnsiTheme="minorHAnsi"/>
          <w:color w:val="0070C0"/>
        </w:rPr>
      </w:pPr>
    </w:p>
    <w:p w:rsidR="00ED5665" w:rsidRPr="00E312D8" w:rsidRDefault="00ED5665">
      <w:pPr>
        <w:tabs>
          <w:tab w:val="left" w:pos="180"/>
          <w:tab w:val="left" w:pos="360"/>
          <w:tab w:val="left" w:pos="3240"/>
          <w:tab w:val="center" w:pos="4320"/>
        </w:tabs>
        <w:ind w:right="-540"/>
        <w:rPr>
          <w:rFonts w:asciiTheme="minorHAnsi" w:hAnsiTheme="minorHAnsi"/>
          <w:b/>
          <w:bCs/>
        </w:rPr>
      </w:pPr>
      <w:r w:rsidRPr="00E312D8">
        <w:rPr>
          <w:rFonts w:asciiTheme="minorHAnsi" w:hAnsiTheme="minorHAnsi"/>
          <w:b/>
          <w:bCs/>
        </w:rPr>
        <w:t>How to do well</w:t>
      </w:r>
    </w:p>
    <w:p w:rsidR="00ED5665" w:rsidRPr="00E312D8" w:rsidRDefault="00ED5665">
      <w:pPr>
        <w:tabs>
          <w:tab w:val="left" w:pos="180"/>
          <w:tab w:val="left" w:pos="360"/>
          <w:tab w:val="left" w:pos="3240"/>
          <w:tab w:val="center" w:pos="4320"/>
        </w:tabs>
        <w:ind w:right="-540"/>
        <w:rPr>
          <w:rFonts w:asciiTheme="minorHAnsi" w:hAnsiTheme="minorHAnsi"/>
        </w:rPr>
      </w:pPr>
      <w:r w:rsidRPr="00E312D8">
        <w:rPr>
          <w:rFonts w:asciiTheme="minorHAnsi" w:hAnsiTheme="minorHAnsi"/>
        </w:rPr>
        <w:t xml:space="preserve">If you want to do well in </w:t>
      </w:r>
      <w:r w:rsidR="00E6671C" w:rsidRPr="00E312D8">
        <w:rPr>
          <w:rFonts w:asciiTheme="minorHAnsi" w:hAnsiTheme="minorHAnsi"/>
        </w:rPr>
        <w:t>Bio 104</w:t>
      </w:r>
      <w:r w:rsidRPr="00E312D8">
        <w:rPr>
          <w:rFonts w:asciiTheme="minorHAnsi" w:hAnsiTheme="minorHAnsi"/>
        </w:rPr>
        <w:t xml:space="preserve"> I recommend that you:</w:t>
      </w:r>
    </w:p>
    <w:p w:rsidR="009D7584" w:rsidRPr="00E312D8" w:rsidRDefault="00ED5665">
      <w:pPr>
        <w:tabs>
          <w:tab w:val="left" w:pos="180"/>
          <w:tab w:val="left" w:pos="360"/>
          <w:tab w:val="left" w:pos="3240"/>
          <w:tab w:val="center" w:pos="4320"/>
        </w:tabs>
        <w:ind w:right="-540"/>
        <w:rPr>
          <w:rFonts w:asciiTheme="minorHAnsi" w:hAnsiTheme="minorHAnsi"/>
        </w:rPr>
      </w:pPr>
      <w:r w:rsidRPr="00E312D8">
        <w:rPr>
          <w:rFonts w:asciiTheme="minorHAnsi" w:hAnsiTheme="minorHAnsi"/>
        </w:rPr>
        <w:t xml:space="preserve">1. </w:t>
      </w:r>
      <w:r w:rsidR="00802659" w:rsidRPr="00E312D8">
        <w:rPr>
          <w:rFonts w:asciiTheme="minorHAnsi" w:hAnsiTheme="minorHAnsi"/>
        </w:rPr>
        <w:t xml:space="preserve">Do not miss </w:t>
      </w:r>
      <w:r w:rsidR="009D7584" w:rsidRPr="00E312D8">
        <w:rPr>
          <w:rFonts w:asciiTheme="minorHAnsi" w:hAnsiTheme="minorHAnsi"/>
        </w:rPr>
        <w:t>l</w:t>
      </w:r>
      <w:r w:rsidR="000E3EEE" w:rsidRPr="00E312D8">
        <w:rPr>
          <w:rFonts w:asciiTheme="minorHAnsi" w:hAnsiTheme="minorHAnsi"/>
        </w:rPr>
        <w:t xml:space="preserve">ecture or </w:t>
      </w:r>
      <w:r w:rsidR="009D7584" w:rsidRPr="00E312D8">
        <w:rPr>
          <w:rFonts w:asciiTheme="minorHAnsi" w:hAnsiTheme="minorHAnsi"/>
        </w:rPr>
        <w:t>l</w:t>
      </w:r>
      <w:r w:rsidR="000E3EEE" w:rsidRPr="00E312D8">
        <w:rPr>
          <w:rFonts w:asciiTheme="minorHAnsi" w:hAnsiTheme="minorHAnsi"/>
        </w:rPr>
        <w:t>ab</w:t>
      </w:r>
      <w:r w:rsidR="00802659" w:rsidRPr="00E312D8">
        <w:rPr>
          <w:rFonts w:asciiTheme="minorHAnsi" w:hAnsiTheme="minorHAnsi"/>
        </w:rPr>
        <w:t>!</w:t>
      </w:r>
      <w:r w:rsidRPr="00E312D8">
        <w:rPr>
          <w:rFonts w:asciiTheme="minorHAnsi" w:hAnsiTheme="minorHAnsi"/>
        </w:rPr>
        <w:t xml:space="preserve">    </w:t>
      </w:r>
    </w:p>
    <w:p w:rsidR="009D7584" w:rsidRPr="00E312D8" w:rsidRDefault="00ED5665" w:rsidP="00E312D8">
      <w:pPr>
        <w:tabs>
          <w:tab w:val="left" w:pos="180"/>
          <w:tab w:val="left" w:pos="360"/>
          <w:tab w:val="left" w:pos="3240"/>
          <w:tab w:val="center" w:pos="4320"/>
        </w:tabs>
        <w:ind w:left="270" w:right="-540" w:hanging="270"/>
        <w:rPr>
          <w:rFonts w:asciiTheme="minorHAnsi" w:hAnsiTheme="minorHAnsi"/>
        </w:rPr>
      </w:pPr>
      <w:r w:rsidRPr="00E312D8">
        <w:rPr>
          <w:rFonts w:asciiTheme="minorHAnsi" w:hAnsiTheme="minorHAnsi"/>
        </w:rPr>
        <w:t>2. Take careful notes</w:t>
      </w:r>
      <w:r w:rsidR="00E312D8">
        <w:rPr>
          <w:rFonts w:asciiTheme="minorHAnsi" w:hAnsiTheme="minorHAnsi"/>
        </w:rPr>
        <w:t xml:space="preserve"> in class.  Consider processing and studying your notes throughout the week, well before exam week. </w:t>
      </w:r>
      <w:r w:rsidRPr="00E312D8">
        <w:rPr>
          <w:rFonts w:asciiTheme="minorHAnsi" w:hAnsiTheme="minorHAnsi"/>
        </w:rPr>
        <w:t xml:space="preserve">   </w:t>
      </w:r>
    </w:p>
    <w:p w:rsidR="00362ECE" w:rsidRPr="00E312D8" w:rsidRDefault="00ED5665">
      <w:pPr>
        <w:tabs>
          <w:tab w:val="left" w:pos="180"/>
          <w:tab w:val="left" w:pos="360"/>
          <w:tab w:val="left" w:pos="3240"/>
          <w:tab w:val="center" w:pos="4320"/>
        </w:tabs>
        <w:ind w:right="-540"/>
        <w:rPr>
          <w:rFonts w:asciiTheme="minorHAnsi" w:hAnsiTheme="minorHAnsi"/>
        </w:rPr>
      </w:pPr>
      <w:r w:rsidRPr="00E312D8">
        <w:rPr>
          <w:rFonts w:asciiTheme="minorHAnsi" w:hAnsiTheme="minorHAnsi"/>
        </w:rPr>
        <w:t>3. Read all of the assigned chapters</w:t>
      </w:r>
      <w:r w:rsidR="00802659" w:rsidRPr="00E312D8">
        <w:rPr>
          <w:rFonts w:asciiTheme="minorHAnsi" w:hAnsiTheme="minorHAnsi"/>
        </w:rPr>
        <w:t xml:space="preserve"> from </w:t>
      </w:r>
      <w:r w:rsidR="009D7584" w:rsidRPr="00E312D8">
        <w:rPr>
          <w:rFonts w:asciiTheme="minorHAnsi" w:hAnsiTheme="minorHAnsi"/>
        </w:rPr>
        <w:t>l</w:t>
      </w:r>
      <w:r w:rsidR="00802659" w:rsidRPr="00E312D8">
        <w:rPr>
          <w:rFonts w:asciiTheme="minorHAnsi" w:hAnsiTheme="minorHAnsi"/>
        </w:rPr>
        <w:t xml:space="preserve">ecture  </w:t>
      </w:r>
    </w:p>
    <w:p w:rsidR="009D7584" w:rsidRPr="00E312D8" w:rsidRDefault="00B21A14">
      <w:pPr>
        <w:tabs>
          <w:tab w:val="left" w:pos="180"/>
          <w:tab w:val="left" w:pos="360"/>
          <w:tab w:val="left" w:pos="3240"/>
          <w:tab w:val="center" w:pos="4320"/>
        </w:tabs>
        <w:ind w:right="-540"/>
        <w:rPr>
          <w:rFonts w:asciiTheme="minorHAnsi" w:hAnsiTheme="minorHAnsi"/>
        </w:rPr>
      </w:pPr>
      <w:r w:rsidRPr="00E312D8">
        <w:rPr>
          <w:rFonts w:asciiTheme="minorHAnsi" w:hAnsiTheme="minorHAnsi"/>
        </w:rPr>
        <w:t>4</w:t>
      </w:r>
      <w:r w:rsidR="00802659" w:rsidRPr="00E312D8">
        <w:rPr>
          <w:rFonts w:asciiTheme="minorHAnsi" w:hAnsiTheme="minorHAnsi"/>
        </w:rPr>
        <w:t>. Use your notes</w:t>
      </w:r>
      <w:r w:rsidR="00274FB0" w:rsidRPr="00E312D8">
        <w:rPr>
          <w:rFonts w:asciiTheme="minorHAnsi" w:hAnsiTheme="minorHAnsi"/>
        </w:rPr>
        <w:t xml:space="preserve"> and readings</w:t>
      </w:r>
      <w:r w:rsidR="00802659" w:rsidRPr="00E312D8">
        <w:rPr>
          <w:rFonts w:asciiTheme="minorHAnsi" w:hAnsiTheme="minorHAnsi"/>
        </w:rPr>
        <w:t xml:space="preserve"> to study </w:t>
      </w:r>
      <w:r w:rsidR="00ED5665" w:rsidRPr="00E312D8">
        <w:rPr>
          <w:rFonts w:asciiTheme="minorHAnsi" w:hAnsiTheme="minorHAnsi"/>
        </w:rPr>
        <w:t>and synthesize the material for the exams</w:t>
      </w:r>
      <w:r w:rsidR="000E3EEE" w:rsidRPr="00E312D8">
        <w:rPr>
          <w:rFonts w:asciiTheme="minorHAnsi" w:hAnsiTheme="minorHAnsi"/>
        </w:rPr>
        <w:t xml:space="preserve">.  </w:t>
      </w:r>
    </w:p>
    <w:p w:rsidR="009D7584" w:rsidRPr="00E312D8" w:rsidRDefault="00B21A14">
      <w:pPr>
        <w:tabs>
          <w:tab w:val="left" w:pos="180"/>
          <w:tab w:val="left" w:pos="360"/>
          <w:tab w:val="left" w:pos="3240"/>
          <w:tab w:val="center" w:pos="4320"/>
        </w:tabs>
        <w:ind w:right="-540"/>
        <w:rPr>
          <w:rFonts w:asciiTheme="minorHAnsi" w:hAnsiTheme="minorHAnsi"/>
        </w:rPr>
      </w:pPr>
      <w:r w:rsidRPr="00E312D8">
        <w:rPr>
          <w:rFonts w:asciiTheme="minorHAnsi" w:hAnsiTheme="minorHAnsi"/>
        </w:rPr>
        <w:t>5</w:t>
      </w:r>
      <w:r w:rsidR="000E3EEE" w:rsidRPr="00E312D8">
        <w:rPr>
          <w:rFonts w:asciiTheme="minorHAnsi" w:hAnsiTheme="minorHAnsi"/>
        </w:rPr>
        <w:t xml:space="preserve">. Participate fully in </w:t>
      </w:r>
      <w:r w:rsidR="0083336B" w:rsidRPr="00E312D8">
        <w:rPr>
          <w:rFonts w:asciiTheme="minorHAnsi" w:hAnsiTheme="minorHAnsi"/>
        </w:rPr>
        <w:t xml:space="preserve">all </w:t>
      </w:r>
      <w:r w:rsidR="009D7584" w:rsidRPr="00E312D8">
        <w:rPr>
          <w:rFonts w:asciiTheme="minorHAnsi" w:hAnsiTheme="minorHAnsi"/>
        </w:rPr>
        <w:t>l</w:t>
      </w:r>
      <w:r w:rsidR="000E3EEE" w:rsidRPr="00E312D8">
        <w:rPr>
          <w:rFonts w:asciiTheme="minorHAnsi" w:hAnsiTheme="minorHAnsi"/>
        </w:rPr>
        <w:t>ab activities</w:t>
      </w:r>
      <w:r w:rsidR="00362ECE" w:rsidRPr="00E312D8">
        <w:rPr>
          <w:rFonts w:asciiTheme="minorHAnsi" w:hAnsiTheme="minorHAnsi"/>
        </w:rPr>
        <w:t xml:space="preserve">.  </w:t>
      </w:r>
    </w:p>
    <w:p w:rsidR="00ED5665" w:rsidRPr="00645D01" w:rsidRDefault="00ED5665">
      <w:pPr>
        <w:tabs>
          <w:tab w:val="left" w:pos="180"/>
          <w:tab w:val="left" w:pos="360"/>
          <w:tab w:val="left" w:pos="3240"/>
          <w:tab w:val="center" w:pos="4320"/>
        </w:tabs>
        <w:ind w:right="-540"/>
        <w:rPr>
          <w:rFonts w:asciiTheme="minorHAnsi" w:hAnsiTheme="minorHAnsi"/>
        </w:rPr>
      </w:pPr>
    </w:p>
    <w:p w:rsidR="00ED5665" w:rsidRPr="008115B3" w:rsidRDefault="000124DF">
      <w:pPr>
        <w:tabs>
          <w:tab w:val="left" w:pos="180"/>
          <w:tab w:val="left" w:pos="360"/>
          <w:tab w:val="left" w:pos="3240"/>
          <w:tab w:val="center" w:pos="4320"/>
        </w:tabs>
        <w:ind w:right="-540"/>
        <w:rPr>
          <w:rFonts w:asciiTheme="minorHAnsi" w:hAnsiTheme="minorHAnsi"/>
        </w:rPr>
      </w:pPr>
      <w:r w:rsidRPr="008115B3">
        <w:rPr>
          <w:rFonts w:asciiTheme="minorHAnsi" w:hAnsiTheme="minorHAnsi"/>
        </w:rPr>
        <w:t xml:space="preserve">In </w:t>
      </w:r>
      <w:r w:rsidR="009D7584" w:rsidRPr="008115B3">
        <w:rPr>
          <w:rFonts w:asciiTheme="minorHAnsi" w:hAnsiTheme="minorHAnsi"/>
        </w:rPr>
        <w:t>l</w:t>
      </w:r>
      <w:r w:rsidRPr="008115B3">
        <w:rPr>
          <w:rFonts w:asciiTheme="minorHAnsi" w:hAnsiTheme="minorHAnsi"/>
        </w:rPr>
        <w:t xml:space="preserve">ecture we </w:t>
      </w:r>
      <w:r w:rsidR="00ED5665" w:rsidRPr="008115B3">
        <w:rPr>
          <w:rFonts w:asciiTheme="minorHAnsi" w:hAnsiTheme="minorHAnsi"/>
        </w:rPr>
        <w:t xml:space="preserve">will not cover all </w:t>
      </w:r>
      <w:r w:rsidRPr="008115B3">
        <w:rPr>
          <w:rFonts w:asciiTheme="minorHAnsi" w:hAnsiTheme="minorHAnsi"/>
        </w:rPr>
        <w:t xml:space="preserve">of </w:t>
      </w:r>
      <w:r w:rsidR="00ED5665" w:rsidRPr="008115B3">
        <w:rPr>
          <w:rFonts w:asciiTheme="minorHAnsi" w:hAnsiTheme="minorHAnsi"/>
        </w:rPr>
        <w:t>the material in the text</w:t>
      </w:r>
      <w:r w:rsidR="000E3EEE" w:rsidRPr="008115B3">
        <w:rPr>
          <w:rFonts w:asciiTheme="minorHAnsi" w:hAnsiTheme="minorHAnsi"/>
        </w:rPr>
        <w:t>book</w:t>
      </w:r>
      <w:r w:rsidR="00ED5665" w:rsidRPr="008115B3">
        <w:rPr>
          <w:rFonts w:asciiTheme="minorHAnsi" w:hAnsiTheme="minorHAnsi"/>
        </w:rPr>
        <w:t xml:space="preserve"> but </w:t>
      </w:r>
      <w:r w:rsidRPr="008115B3">
        <w:rPr>
          <w:rFonts w:asciiTheme="minorHAnsi" w:hAnsiTheme="minorHAnsi"/>
        </w:rPr>
        <w:t xml:space="preserve">we </w:t>
      </w:r>
      <w:r w:rsidR="00ED5665" w:rsidRPr="008115B3">
        <w:rPr>
          <w:rFonts w:asciiTheme="minorHAnsi" w:hAnsiTheme="minorHAnsi"/>
        </w:rPr>
        <w:t xml:space="preserve">will emphasize important aspects of your reading assignments. </w:t>
      </w:r>
      <w:r w:rsidRPr="008115B3">
        <w:rPr>
          <w:rFonts w:asciiTheme="minorHAnsi" w:hAnsiTheme="minorHAnsi"/>
        </w:rPr>
        <w:t xml:space="preserve"> Y</w:t>
      </w:r>
      <w:r w:rsidR="00ED5665" w:rsidRPr="008115B3">
        <w:rPr>
          <w:rFonts w:asciiTheme="minorHAnsi" w:hAnsiTheme="minorHAnsi"/>
        </w:rPr>
        <w:t>ou will also be introduced to other material not found in your text</w:t>
      </w:r>
      <w:r w:rsidR="00124A0A" w:rsidRPr="008115B3">
        <w:rPr>
          <w:rFonts w:asciiTheme="minorHAnsi" w:hAnsiTheme="minorHAnsi"/>
        </w:rPr>
        <w:t>book</w:t>
      </w:r>
      <w:r w:rsidR="00ED5665" w:rsidRPr="008115B3">
        <w:rPr>
          <w:rFonts w:asciiTheme="minorHAnsi" w:hAnsiTheme="minorHAnsi"/>
        </w:rPr>
        <w:t xml:space="preserve">. </w:t>
      </w:r>
      <w:r w:rsidR="00CE4D63" w:rsidRPr="008115B3">
        <w:rPr>
          <w:rFonts w:asciiTheme="minorHAnsi" w:hAnsiTheme="minorHAnsi"/>
        </w:rPr>
        <w:t xml:space="preserve"> I will</w:t>
      </w:r>
      <w:r w:rsidR="002C2028" w:rsidRPr="008115B3">
        <w:rPr>
          <w:rFonts w:asciiTheme="minorHAnsi" w:hAnsiTheme="minorHAnsi"/>
        </w:rPr>
        <w:t xml:space="preserve"> </w:t>
      </w:r>
      <w:r w:rsidR="00CE4D63" w:rsidRPr="008115B3">
        <w:rPr>
          <w:rFonts w:asciiTheme="minorHAnsi" w:hAnsiTheme="minorHAnsi"/>
        </w:rPr>
        <w:t xml:space="preserve">post </w:t>
      </w:r>
      <w:r w:rsidR="00274FB0" w:rsidRPr="008115B3">
        <w:rPr>
          <w:rFonts w:asciiTheme="minorHAnsi" w:hAnsiTheme="minorHAnsi"/>
        </w:rPr>
        <w:t xml:space="preserve">an </w:t>
      </w:r>
      <w:r w:rsidR="00CE4D63" w:rsidRPr="008115B3">
        <w:rPr>
          <w:rFonts w:asciiTheme="minorHAnsi" w:hAnsiTheme="minorHAnsi"/>
        </w:rPr>
        <w:t xml:space="preserve">outline of </w:t>
      </w:r>
      <w:r w:rsidR="002C2028" w:rsidRPr="008115B3">
        <w:rPr>
          <w:rFonts w:asciiTheme="minorHAnsi" w:hAnsiTheme="minorHAnsi"/>
        </w:rPr>
        <w:t>each</w:t>
      </w:r>
      <w:r w:rsidR="00CE4D63" w:rsidRPr="008115B3">
        <w:rPr>
          <w:rFonts w:asciiTheme="minorHAnsi" w:hAnsiTheme="minorHAnsi"/>
        </w:rPr>
        <w:t xml:space="preserve"> lecture on D2L</w:t>
      </w:r>
      <w:r w:rsidR="002C2028" w:rsidRPr="008115B3">
        <w:rPr>
          <w:rFonts w:asciiTheme="minorHAnsi" w:hAnsiTheme="minorHAnsi"/>
        </w:rPr>
        <w:t>, usually the day before the material is covered in class.</w:t>
      </w:r>
      <w:r w:rsidR="00E82010" w:rsidRPr="008115B3">
        <w:rPr>
          <w:rFonts w:asciiTheme="minorHAnsi" w:hAnsiTheme="minorHAnsi"/>
        </w:rPr>
        <w:t xml:space="preserve">  I provide this outline to show how the material to be presented is organized.  I recommend that you keep a separate set of notes for </w:t>
      </w:r>
      <w:r w:rsidR="00E312D8" w:rsidRPr="008115B3">
        <w:rPr>
          <w:rFonts w:asciiTheme="minorHAnsi" w:hAnsiTheme="minorHAnsi"/>
        </w:rPr>
        <w:t>lecture</w:t>
      </w:r>
      <w:r w:rsidR="00E82010" w:rsidRPr="008115B3">
        <w:rPr>
          <w:rFonts w:asciiTheme="minorHAnsi" w:hAnsiTheme="minorHAnsi"/>
        </w:rPr>
        <w:t>, rather than directly taking all of your notes on the outline.</w:t>
      </w:r>
    </w:p>
    <w:p w:rsidR="00ED5665" w:rsidRPr="00645D01" w:rsidRDefault="00ED5665">
      <w:pPr>
        <w:tabs>
          <w:tab w:val="left" w:pos="180"/>
          <w:tab w:val="left" w:pos="360"/>
          <w:tab w:val="left" w:pos="1980"/>
          <w:tab w:val="left" w:pos="3240"/>
          <w:tab w:val="left" w:pos="3960"/>
          <w:tab w:val="left" w:pos="6840"/>
        </w:tabs>
        <w:ind w:right="-540"/>
        <w:rPr>
          <w:rFonts w:asciiTheme="minorHAnsi" w:hAnsiTheme="minorHAnsi"/>
        </w:rPr>
      </w:pPr>
    </w:p>
    <w:p w:rsidR="00052404" w:rsidRPr="008115B3" w:rsidRDefault="00ED5665">
      <w:pPr>
        <w:tabs>
          <w:tab w:val="left" w:pos="180"/>
          <w:tab w:val="left" w:pos="360"/>
          <w:tab w:val="left" w:pos="3240"/>
          <w:tab w:val="center" w:pos="4320"/>
        </w:tabs>
        <w:ind w:right="-540"/>
        <w:rPr>
          <w:rFonts w:asciiTheme="minorHAnsi" w:hAnsiTheme="minorHAnsi"/>
        </w:rPr>
      </w:pPr>
      <w:r w:rsidRPr="008115B3">
        <w:rPr>
          <w:rFonts w:asciiTheme="minorHAnsi" w:hAnsiTheme="minorHAnsi"/>
        </w:rPr>
        <w:t xml:space="preserve">Lecture exams will </w:t>
      </w:r>
      <w:r w:rsidR="00587398" w:rsidRPr="008115B3">
        <w:rPr>
          <w:rFonts w:asciiTheme="minorHAnsi" w:hAnsiTheme="minorHAnsi"/>
        </w:rPr>
        <w:t>include</w:t>
      </w:r>
      <w:r w:rsidRPr="008115B3">
        <w:rPr>
          <w:rFonts w:asciiTheme="minorHAnsi" w:hAnsiTheme="minorHAnsi"/>
        </w:rPr>
        <w:t xml:space="preserve"> material from </w:t>
      </w:r>
      <w:r w:rsidR="009D7584" w:rsidRPr="008115B3">
        <w:rPr>
          <w:rFonts w:asciiTheme="minorHAnsi" w:hAnsiTheme="minorHAnsi"/>
        </w:rPr>
        <w:t>l</w:t>
      </w:r>
      <w:r w:rsidRPr="008115B3">
        <w:rPr>
          <w:rFonts w:asciiTheme="minorHAnsi" w:hAnsiTheme="minorHAnsi"/>
        </w:rPr>
        <w:t xml:space="preserve">ecture </w:t>
      </w:r>
      <w:r w:rsidRPr="008115B3">
        <w:rPr>
          <w:rFonts w:asciiTheme="minorHAnsi" w:hAnsiTheme="minorHAnsi"/>
          <w:i/>
          <w:iCs/>
        </w:rPr>
        <w:t>and</w:t>
      </w:r>
      <w:r w:rsidRPr="008115B3">
        <w:rPr>
          <w:rFonts w:asciiTheme="minorHAnsi" w:hAnsiTheme="minorHAnsi"/>
        </w:rPr>
        <w:t xml:space="preserve"> </w:t>
      </w:r>
      <w:r w:rsidR="00274FB0" w:rsidRPr="008115B3">
        <w:rPr>
          <w:rFonts w:asciiTheme="minorHAnsi" w:hAnsiTheme="minorHAnsi"/>
        </w:rPr>
        <w:t xml:space="preserve">from </w:t>
      </w:r>
      <w:r w:rsidRPr="008115B3">
        <w:rPr>
          <w:rFonts w:asciiTheme="minorHAnsi" w:hAnsiTheme="minorHAnsi"/>
        </w:rPr>
        <w:t>your textbook</w:t>
      </w:r>
      <w:r w:rsidR="00CE4D63" w:rsidRPr="008115B3">
        <w:rPr>
          <w:rFonts w:asciiTheme="minorHAnsi" w:hAnsiTheme="minorHAnsi"/>
        </w:rPr>
        <w:t xml:space="preserve">, with emphasis on </w:t>
      </w:r>
      <w:r w:rsidR="009D7584" w:rsidRPr="008115B3">
        <w:rPr>
          <w:rFonts w:asciiTheme="minorHAnsi" w:hAnsiTheme="minorHAnsi"/>
        </w:rPr>
        <w:t>l</w:t>
      </w:r>
      <w:r w:rsidR="00CE4D63" w:rsidRPr="008115B3">
        <w:rPr>
          <w:rFonts w:asciiTheme="minorHAnsi" w:hAnsiTheme="minorHAnsi"/>
        </w:rPr>
        <w:t>ecture.</w:t>
      </w:r>
      <w:r w:rsidRPr="008115B3">
        <w:rPr>
          <w:rFonts w:asciiTheme="minorHAnsi" w:hAnsiTheme="minorHAnsi"/>
        </w:rPr>
        <w:t xml:space="preserve">  </w:t>
      </w:r>
      <w:r w:rsidR="00D80BB7" w:rsidRPr="008115B3">
        <w:rPr>
          <w:rFonts w:asciiTheme="minorHAnsi" w:hAnsiTheme="minorHAnsi"/>
        </w:rPr>
        <w:t xml:space="preserve">Material from readings that your lecture instructor posts on-line may also be included </w:t>
      </w:r>
      <w:r w:rsidR="008115B3" w:rsidRPr="008115B3">
        <w:rPr>
          <w:rFonts w:asciiTheme="minorHAnsi" w:hAnsiTheme="minorHAnsi"/>
        </w:rPr>
        <w:t>on</w:t>
      </w:r>
      <w:r w:rsidR="00D80BB7" w:rsidRPr="008115B3">
        <w:rPr>
          <w:rFonts w:asciiTheme="minorHAnsi" w:hAnsiTheme="minorHAnsi"/>
        </w:rPr>
        <w:t xml:space="preserve"> exams. </w:t>
      </w:r>
      <w:r w:rsidRPr="008115B3">
        <w:rPr>
          <w:rFonts w:asciiTheme="minorHAnsi" w:hAnsiTheme="minorHAnsi"/>
        </w:rPr>
        <w:t xml:space="preserve">Material from </w:t>
      </w:r>
      <w:r w:rsidR="009D7584" w:rsidRPr="008115B3">
        <w:rPr>
          <w:rFonts w:asciiTheme="minorHAnsi" w:hAnsiTheme="minorHAnsi"/>
        </w:rPr>
        <w:t>l</w:t>
      </w:r>
      <w:r w:rsidRPr="008115B3">
        <w:rPr>
          <w:rFonts w:asciiTheme="minorHAnsi" w:hAnsiTheme="minorHAnsi"/>
        </w:rPr>
        <w:t xml:space="preserve">ab will </w:t>
      </w:r>
      <w:r w:rsidRPr="008115B3">
        <w:rPr>
          <w:rFonts w:asciiTheme="minorHAnsi" w:hAnsiTheme="minorHAnsi"/>
          <w:i/>
        </w:rPr>
        <w:t>not</w:t>
      </w:r>
      <w:r w:rsidRPr="008115B3">
        <w:rPr>
          <w:rFonts w:asciiTheme="minorHAnsi" w:hAnsiTheme="minorHAnsi"/>
        </w:rPr>
        <w:t xml:space="preserve"> be </w:t>
      </w:r>
      <w:r w:rsidR="000124DF" w:rsidRPr="008115B3">
        <w:rPr>
          <w:rFonts w:asciiTheme="minorHAnsi" w:hAnsiTheme="minorHAnsi"/>
        </w:rPr>
        <w:t>included on</w:t>
      </w:r>
      <w:r w:rsidRPr="008115B3">
        <w:rPr>
          <w:rFonts w:asciiTheme="minorHAnsi" w:hAnsiTheme="minorHAnsi"/>
        </w:rPr>
        <w:t xml:space="preserve"> </w:t>
      </w:r>
      <w:r w:rsidR="009D7584" w:rsidRPr="008115B3">
        <w:rPr>
          <w:rFonts w:asciiTheme="minorHAnsi" w:hAnsiTheme="minorHAnsi"/>
        </w:rPr>
        <w:t>l</w:t>
      </w:r>
      <w:r w:rsidRPr="008115B3">
        <w:rPr>
          <w:rFonts w:asciiTheme="minorHAnsi" w:hAnsiTheme="minorHAnsi"/>
        </w:rPr>
        <w:t xml:space="preserve">ecture exams.  </w:t>
      </w:r>
      <w:r w:rsidR="00A95194" w:rsidRPr="008115B3">
        <w:rPr>
          <w:rFonts w:asciiTheme="minorHAnsi" w:hAnsiTheme="minorHAnsi"/>
        </w:rPr>
        <w:t>Your e</w:t>
      </w:r>
      <w:r w:rsidR="00274FB0" w:rsidRPr="008115B3">
        <w:rPr>
          <w:rFonts w:asciiTheme="minorHAnsi" w:hAnsiTheme="minorHAnsi"/>
        </w:rPr>
        <w:t xml:space="preserve">xam grades will be posted on D2L, typically within </w:t>
      </w:r>
      <w:r w:rsidR="00E82010" w:rsidRPr="008115B3">
        <w:rPr>
          <w:rFonts w:asciiTheme="minorHAnsi" w:hAnsiTheme="minorHAnsi"/>
        </w:rPr>
        <w:t>three</w:t>
      </w:r>
      <w:r w:rsidR="00274FB0" w:rsidRPr="008115B3">
        <w:rPr>
          <w:rFonts w:asciiTheme="minorHAnsi" w:hAnsiTheme="minorHAnsi"/>
        </w:rPr>
        <w:t xml:space="preserve"> </w:t>
      </w:r>
      <w:r w:rsidR="0012592D" w:rsidRPr="008115B3">
        <w:rPr>
          <w:rFonts w:asciiTheme="minorHAnsi" w:hAnsiTheme="minorHAnsi"/>
        </w:rPr>
        <w:t>to four</w:t>
      </w:r>
      <w:r w:rsidR="00274FB0" w:rsidRPr="008115B3">
        <w:rPr>
          <w:rFonts w:asciiTheme="minorHAnsi" w:hAnsiTheme="minorHAnsi"/>
        </w:rPr>
        <w:t xml:space="preserve"> days</w:t>
      </w:r>
      <w:r w:rsidR="00A95194" w:rsidRPr="008115B3">
        <w:rPr>
          <w:rFonts w:asciiTheme="minorHAnsi" w:hAnsiTheme="minorHAnsi"/>
        </w:rPr>
        <w:t xml:space="preserve"> after </w:t>
      </w:r>
      <w:r w:rsidR="00587398" w:rsidRPr="008115B3">
        <w:rPr>
          <w:rFonts w:asciiTheme="minorHAnsi" w:hAnsiTheme="minorHAnsi"/>
        </w:rPr>
        <w:t>an</w:t>
      </w:r>
      <w:r w:rsidR="00A95194" w:rsidRPr="008115B3">
        <w:rPr>
          <w:rFonts w:asciiTheme="minorHAnsi" w:hAnsiTheme="minorHAnsi"/>
        </w:rPr>
        <w:t xml:space="preserve"> exam.</w:t>
      </w:r>
    </w:p>
    <w:p w:rsidR="00432834" w:rsidRPr="00645D01" w:rsidRDefault="00432834">
      <w:pPr>
        <w:tabs>
          <w:tab w:val="left" w:pos="180"/>
          <w:tab w:val="left" w:pos="360"/>
          <w:tab w:val="left" w:pos="3240"/>
          <w:tab w:val="center" w:pos="4320"/>
        </w:tabs>
        <w:ind w:right="-540"/>
        <w:rPr>
          <w:rFonts w:asciiTheme="minorHAnsi" w:hAnsiTheme="minorHAnsi"/>
        </w:rPr>
      </w:pPr>
    </w:p>
    <w:p w:rsidR="00052404" w:rsidRPr="008115B3" w:rsidRDefault="00432834">
      <w:pPr>
        <w:tabs>
          <w:tab w:val="left" w:pos="180"/>
          <w:tab w:val="left" w:pos="360"/>
          <w:tab w:val="left" w:pos="3240"/>
          <w:tab w:val="center" w:pos="4320"/>
        </w:tabs>
        <w:ind w:right="-540"/>
        <w:rPr>
          <w:rFonts w:asciiTheme="minorHAnsi" w:hAnsiTheme="minorHAnsi"/>
        </w:rPr>
      </w:pPr>
      <w:r w:rsidRPr="008115B3">
        <w:rPr>
          <w:rFonts w:asciiTheme="minorHAnsi" w:hAnsiTheme="minorHAnsi"/>
        </w:rPr>
        <w:t xml:space="preserve">There will be 4 or 5 unannounced quizzes in </w:t>
      </w:r>
      <w:r w:rsidR="00D80BB7" w:rsidRPr="008115B3">
        <w:rPr>
          <w:rFonts w:asciiTheme="minorHAnsi" w:hAnsiTheme="minorHAnsi"/>
        </w:rPr>
        <w:t>lecture</w:t>
      </w:r>
      <w:r w:rsidRPr="008115B3">
        <w:rPr>
          <w:rFonts w:asciiTheme="minorHAnsi" w:hAnsiTheme="minorHAnsi"/>
        </w:rPr>
        <w:t>.  These quizzes may cover material from th</w:t>
      </w:r>
      <w:r w:rsidR="00E82010" w:rsidRPr="008115B3">
        <w:rPr>
          <w:rFonts w:asciiTheme="minorHAnsi" w:hAnsiTheme="minorHAnsi"/>
        </w:rPr>
        <w:t xml:space="preserve">e assigned readings or lecture material.  </w:t>
      </w:r>
      <w:r w:rsidR="00137D41" w:rsidRPr="008115B3">
        <w:rPr>
          <w:rFonts w:asciiTheme="minorHAnsi" w:hAnsiTheme="minorHAnsi"/>
        </w:rPr>
        <w:t xml:space="preserve"> Quizzes cannot be made up even for excused absences. However, your lowest quiz grade will be dropped when determining your total points at the end of the semester.</w:t>
      </w:r>
    </w:p>
    <w:p w:rsidR="00E82010" w:rsidRPr="00645D01" w:rsidRDefault="00E82010">
      <w:pPr>
        <w:tabs>
          <w:tab w:val="left" w:pos="180"/>
          <w:tab w:val="left" w:pos="360"/>
          <w:tab w:val="left" w:pos="3240"/>
          <w:tab w:val="center" w:pos="4320"/>
        </w:tabs>
        <w:ind w:right="-540"/>
        <w:rPr>
          <w:rFonts w:asciiTheme="minorHAnsi" w:hAnsiTheme="minorHAnsi"/>
        </w:rPr>
      </w:pPr>
    </w:p>
    <w:p w:rsidR="00052404" w:rsidRPr="0085502B" w:rsidRDefault="00A95194">
      <w:pPr>
        <w:tabs>
          <w:tab w:val="left" w:pos="180"/>
          <w:tab w:val="left" w:pos="360"/>
          <w:tab w:val="left" w:pos="3240"/>
          <w:tab w:val="center" w:pos="4320"/>
        </w:tabs>
        <w:ind w:right="-540"/>
        <w:rPr>
          <w:rFonts w:asciiTheme="minorHAnsi" w:hAnsiTheme="minorHAnsi"/>
        </w:rPr>
      </w:pPr>
      <w:r w:rsidRPr="0085502B">
        <w:rPr>
          <w:rFonts w:asciiTheme="minorHAnsi" w:hAnsiTheme="minorHAnsi"/>
        </w:rPr>
        <w:t xml:space="preserve">You will receive a single grade for Bio 104. </w:t>
      </w:r>
      <w:r w:rsidR="00052404" w:rsidRPr="0085502B">
        <w:rPr>
          <w:rFonts w:asciiTheme="minorHAnsi" w:hAnsiTheme="minorHAnsi"/>
        </w:rPr>
        <w:t>Your lecture percentage will contribute 2/3 towards your overall percentage.</w:t>
      </w:r>
      <w:r w:rsidRPr="0085502B">
        <w:rPr>
          <w:rFonts w:asciiTheme="minorHAnsi" w:hAnsiTheme="minorHAnsi"/>
        </w:rPr>
        <w:t xml:space="preserve"> </w:t>
      </w:r>
      <w:r w:rsidR="00052404" w:rsidRPr="0085502B">
        <w:rPr>
          <w:rFonts w:asciiTheme="minorHAnsi" w:hAnsiTheme="minorHAnsi"/>
        </w:rPr>
        <w:t>Lab will contribute 1/3 towards your overall percentage.</w:t>
      </w:r>
    </w:p>
    <w:p w:rsidR="00623196" w:rsidRPr="00645D01" w:rsidRDefault="00623196">
      <w:pPr>
        <w:tabs>
          <w:tab w:val="left" w:pos="180"/>
          <w:tab w:val="left" w:pos="360"/>
          <w:tab w:val="left" w:pos="3240"/>
          <w:tab w:val="center" w:pos="4320"/>
        </w:tabs>
        <w:ind w:right="-540"/>
        <w:rPr>
          <w:rFonts w:asciiTheme="minorHAnsi" w:hAnsiTheme="minorHAnsi"/>
        </w:rPr>
      </w:pPr>
    </w:p>
    <w:p w:rsidR="00623196" w:rsidRPr="00137D41" w:rsidRDefault="00623196">
      <w:pPr>
        <w:tabs>
          <w:tab w:val="left" w:pos="180"/>
          <w:tab w:val="left" w:pos="360"/>
          <w:tab w:val="left" w:pos="3240"/>
          <w:tab w:val="center" w:pos="4320"/>
        </w:tabs>
        <w:ind w:right="-540"/>
        <w:rPr>
          <w:rFonts w:asciiTheme="minorHAnsi" w:hAnsiTheme="minorHAnsi"/>
          <w:color w:val="0070C0"/>
        </w:rPr>
      </w:pPr>
      <w:r w:rsidRPr="0085502B">
        <w:rPr>
          <w:rFonts w:asciiTheme="minorHAnsi" w:hAnsiTheme="minorHAnsi"/>
        </w:rPr>
        <w:t>The point breakdown for lecture is as follows:</w:t>
      </w:r>
    </w:p>
    <w:p w:rsidR="00623196" w:rsidRPr="0085502B" w:rsidRDefault="00623196">
      <w:pPr>
        <w:tabs>
          <w:tab w:val="left" w:pos="180"/>
          <w:tab w:val="left" w:pos="360"/>
          <w:tab w:val="left" w:pos="3240"/>
          <w:tab w:val="center" w:pos="4320"/>
        </w:tabs>
        <w:ind w:right="-540"/>
        <w:rPr>
          <w:rFonts w:asciiTheme="minorHAnsi" w:hAnsiTheme="minorHAnsi"/>
        </w:rPr>
      </w:pPr>
    </w:p>
    <w:p w:rsidR="00623196" w:rsidRPr="0085502B" w:rsidRDefault="00623196">
      <w:pPr>
        <w:tabs>
          <w:tab w:val="left" w:pos="180"/>
          <w:tab w:val="left" w:pos="360"/>
          <w:tab w:val="left" w:pos="3240"/>
          <w:tab w:val="center" w:pos="4320"/>
        </w:tabs>
        <w:ind w:right="-540"/>
        <w:rPr>
          <w:rFonts w:asciiTheme="minorHAnsi" w:hAnsiTheme="minorHAnsi"/>
          <w:u w:val="single"/>
        </w:rPr>
      </w:pPr>
      <w:r w:rsidRPr="0085502B">
        <w:rPr>
          <w:rFonts w:asciiTheme="minorHAnsi" w:hAnsiTheme="minorHAnsi"/>
          <w:u w:val="single"/>
        </w:rPr>
        <w:t xml:space="preserve">Activity  </w:t>
      </w:r>
      <w:r w:rsidRPr="0085502B">
        <w:rPr>
          <w:rFonts w:asciiTheme="minorHAnsi" w:hAnsiTheme="minorHAnsi"/>
        </w:rPr>
        <w:t xml:space="preserve">      </w:t>
      </w:r>
      <w:r w:rsidR="00367CED" w:rsidRPr="0085502B">
        <w:rPr>
          <w:rFonts w:asciiTheme="minorHAnsi" w:hAnsiTheme="minorHAnsi"/>
          <w:u w:val="single"/>
        </w:rPr>
        <w:t>Possible Points</w:t>
      </w:r>
    </w:p>
    <w:p w:rsidR="00367CED" w:rsidRPr="0085502B" w:rsidRDefault="00367CED" w:rsidP="00214A91">
      <w:pPr>
        <w:tabs>
          <w:tab w:val="left" w:pos="180"/>
          <w:tab w:val="left" w:pos="360"/>
          <w:tab w:val="left" w:pos="2070"/>
          <w:tab w:val="left" w:pos="3240"/>
          <w:tab w:val="center" w:pos="4320"/>
        </w:tabs>
        <w:ind w:right="-540"/>
        <w:rPr>
          <w:rFonts w:asciiTheme="minorHAnsi" w:hAnsiTheme="minorHAnsi"/>
        </w:rPr>
      </w:pPr>
      <w:r w:rsidRPr="0085502B">
        <w:rPr>
          <w:rFonts w:asciiTheme="minorHAnsi" w:hAnsiTheme="minorHAnsi"/>
        </w:rPr>
        <w:t>Exam 1</w:t>
      </w:r>
      <w:r w:rsidRPr="0085502B">
        <w:rPr>
          <w:rFonts w:asciiTheme="minorHAnsi" w:hAnsiTheme="minorHAnsi"/>
        </w:rPr>
        <w:tab/>
        <w:t>100</w:t>
      </w:r>
    </w:p>
    <w:p w:rsidR="00367CED" w:rsidRPr="0085502B" w:rsidRDefault="00367CED" w:rsidP="00214A91">
      <w:pPr>
        <w:tabs>
          <w:tab w:val="left" w:pos="180"/>
          <w:tab w:val="left" w:pos="360"/>
          <w:tab w:val="left" w:pos="2070"/>
          <w:tab w:val="left" w:pos="3240"/>
          <w:tab w:val="center" w:pos="4320"/>
        </w:tabs>
        <w:ind w:right="-540"/>
        <w:rPr>
          <w:rFonts w:asciiTheme="minorHAnsi" w:hAnsiTheme="minorHAnsi"/>
        </w:rPr>
      </w:pPr>
      <w:r w:rsidRPr="0085502B">
        <w:rPr>
          <w:rFonts w:asciiTheme="minorHAnsi" w:hAnsiTheme="minorHAnsi"/>
        </w:rPr>
        <w:t>Exam 2</w:t>
      </w:r>
      <w:r w:rsidRPr="0085502B">
        <w:rPr>
          <w:rFonts w:asciiTheme="minorHAnsi" w:hAnsiTheme="minorHAnsi"/>
        </w:rPr>
        <w:tab/>
        <w:t>100</w:t>
      </w:r>
    </w:p>
    <w:p w:rsidR="00367CED" w:rsidRPr="0085502B" w:rsidRDefault="00367CED" w:rsidP="00214A91">
      <w:pPr>
        <w:tabs>
          <w:tab w:val="left" w:pos="180"/>
          <w:tab w:val="left" w:pos="360"/>
          <w:tab w:val="left" w:pos="2070"/>
          <w:tab w:val="left" w:pos="3240"/>
          <w:tab w:val="center" w:pos="4320"/>
        </w:tabs>
        <w:ind w:right="-540"/>
        <w:rPr>
          <w:rFonts w:asciiTheme="minorHAnsi" w:hAnsiTheme="minorHAnsi"/>
        </w:rPr>
      </w:pPr>
      <w:r w:rsidRPr="0085502B">
        <w:rPr>
          <w:rFonts w:asciiTheme="minorHAnsi" w:hAnsiTheme="minorHAnsi"/>
        </w:rPr>
        <w:t>Exam 3</w:t>
      </w:r>
      <w:r w:rsidRPr="0085502B">
        <w:rPr>
          <w:rFonts w:asciiTheme="minorHAnsi" w:hAnsiTheme="minorHAnsi"/>
        </w:rPr>
        <w:tab/>
        <w:t>100</w:t>
      </w:r>
    </w:p>
    <w:p w:rsidR="00367CED" w:rsidRPr="0085502B" w:rsidRDefault="00367CED" w:rsidP="00214A91">
      <w:pPr>
        <w:tabs>
          <w:tab w:val="left" w:pos="180"/>
          <w:tab w:val="left" w:pos="360"/>
          <w:tab w:val="left" w:pos="2070"/>
          <w:tab w:val="left" w:pos="3240"/>
          <w:tab w:val="center" w:pos="4320"/>
        </w:tabs>
        <w:ind w:right="-540"/>
        <w:rPr>
          <w:rFonts w:asciiTheme="minorHAnsi" w:hAnsiTheme="minorHAnsi"/>
        </w:rPr>
      </w:pPr>
      <w:r w:rsidRPr="0085502B">
        <w:rPr>
          <w:rFonts w:asciiTheme="minorHAnsi" w:hAnsiTheme="minorHAnsi"/>
        </w:rPr>
        <w:t>Exam 4</w:t>
      </w:r>
      <w:r w:rsidRPr="0085502B">
        <w:rPr>
          <w:rFonts w:asciiTheme="minorHAnsi" w:hAnsiTheme="minorHAnsi"/>
        </w:rPr>
        <w:tab/>
        <w:t>100</w:t>
      </w:r>
    </w:p>
    <w:p w:rsidR="00432834" w:rsidRPr="0085502B" w:rsidRDefault="00432834" w:rsidP="00214A91">
      <w:pPr>
        <w:tabs>
          <w:tab w:val="left" w:pos="180"/>
          <w:tab w:val="left" w:pos="360"/>
          <w:tab w:val="left" w:pos="2070"/>
          <w:tab w:val="left" w:pos="3240"/>
          <w:tab w:val="center" w:pos="4320"/>
        </w:tabs>
        <w:ind w:right="-540"/>
        <w:rPr>
          <w:rFonts w:asciiTheme="minorHAnsi" w:hAnsiTheme="minorHAnsi"/>
        </w:rPr>
      </w:pPr>
      <w:r w:rsidRPr="0085502B">
        <w:rPr>
          <w:rFonts w:asciiTheme="minorHAnsi" w:hAnsiTheme="minorHAnsi"/>
        </w:rPr>
        <w:t>Quizzes</w:t>
      </w:r>
      <w:r w:rsidRPr="0085502B">
        <w:rPr>
          <w:rFonts w:asciiTheme="minorHAnsi" w:hAnsiTheme="minorHAnsi"/>
        </w:rPr>
        <w:tab/>
      </w:r>
      <w:r w:rsidR="00137D41" w:rsidRPr="0085502B">
        <w:rPr>
          <w:rFonts w:asciiTheme="minorHAnsi" w:hAnsiTheme="minorHAnsi"/>
        </w:rPr>
        <w:t>6</w:t>
      </w:r>
      <w:r w:rsidRPr="0085502B">
        <w:rPr>
          <w:rFonts w:asciiTheme="minorHAnsi" w:hAnsiTheme="minorHAnsi"/>
        </w:rPr>
        <w:t>0 (total)</w:t>
      </w:r>
    </w:p>
    <w:p w:rsidR="00623196" w:rsidRPr="00645D01" w:rsidRDefault="00623196">
      <w:pPr>
        <w:tabs>
          <w:tab w:val="left" w:pos="180"/>
          <w:tab w:val="left" w:pos="360"/>
          <w:tab w:val="left" w:pos="3240"/>
          <w:tab w:val="center" w:pos="4320"/>
        </w:tabs>
        <w:ind w:right="-540"/>
        <w:rPr>
          <w:rFonts w:asciiTheme="minorHAnsi" w:hAnsiTheme="minorHAnsi"/>
        </w:rPr>
      </w:pPr>
    </w:p>
    <w:p w:rsidR="0085502B" w:rsidRDefault="0085502B" w:rsidP="00623196">
      <w:pPr>
        <w:tabs>
          <w:tab w:val="left" w:pos="180"/>
          <w:tab w:val="left" w:pos="360"/>
          <w:tab w:val="left" w:pos="3240"/>
          <w:tab w:val="center" w:pos="4320"/>
        </w:tabs>
        <w:ind w:right="-360"/>
        <w:rPr>
          <w:rFonts w:asciiTheme="minorHAnsi" w:hAnsiTheme="minorHAnsi"/>
          <w:b/>
          <w:color w:val="0070C0"/>
        </w:rPr>
      </w:pPr>
    </w:p>
    <w:p w:rsidR="00623196" w:rsidRPr="0085502B" w:rsidRDefault="00623196" w:rsidP="00623196">
      <w:pPr>
        <w:tabs>
          <w:tab w:val="left" w:pos="180"/>
          <w:tab w:val="left" w:pos="360"/>
          <w:tab w:val="left" w:pos="3240"/>
          <w:tab w:val="center" w:pos="4320"/>
        </w:tabs>
        <w:ind w:right="-360"/>
        <w:rPr>
          <w:rFonts w:asciiTheme="minorHAnsi" w:hAnsiTheme="minorHAnsi"/>
          <w:b/>
        </w:rPr>
      </w:pPr>
      <w:r w:rsidRPr="0085502B">
        <w:rPr>
          <w:rFonts w:asciiTheme="minorHAnsi" w:hAnsiTheme="minorHAnsi"/>
          <w:b/>
        </w:rPr>
        <w:lastRenderedPageBreak/>
        <w:t>Grading Scale</w:t>
      </w:r>
    </w:p>
    <w:p w:rsidR="00623196" w:rsidRPr="0085502B" w:rsidRDefault="00623196" w:rsidP="00623196">
      <w:pPr>
        <w:tabs>
          <w:tab w:val="left" w:pos="180"/>
          <w:tab w:val="left" w:pos="360"/>
          <w:tab w:val="left" w:pos="3240"/>
          <w:tab w:val="center" w:pos="4320"/>
        </w:tabs>
        <w:ind w:right="-360"/>
        <w:rPr>
          <w:rFonts w:asciiTheme="minorHAnsi" w:hAnsiTheme="minorHAnsi"/>
        </w:rPr>
      </w:pPr>
      <w:r w:rsidRPr="0085502B">
        <w:rPr>
          <w:rFonts w:asciiTheme="minorHAnsi" w:hAnsiTheme="minorHAnsi"/>
        </w:rPr>
        <w:t xml:space="preserve">Final grades will be assigned based on the following grading scale: </w:t>
      </w:r>
    </w:p>
    <w:p w:rsidR="00623196" w:rsidRPr="0085502B" w:rsidRDefault="00550324" w:rsidP="00623196">
      <w:pPr>
        <w:tabs>
          <w:tab w:val="left" w:pos="180"/>
          <w:tab w:val="left" w:pos="540"/>
          <w:tab w:val="left" w:pos="1440"/>
          <w:tab w:val="left" w:pos="3060"/>
          <w:tab w:val="center" w:pos="4320"/>
          <w:tab w:val="left" w:pos="5220"/>
        </w:tabs>
        <w:ind w:right="-360"/>
        <w:rPr>
          <w:rFonts w:asciiTheme="minorHAnsi" w:hAnsiTheme="minorHAnsi"/>
        </w:rPr>
      </w:pPr>
      <w:proofErr w:type="gramStart"/>
      <w:r w:rsidRPr="0085502B">
        <w:rPr>
          <w:rFonts w:asciiTheme="minorHAnsi" w:hAnsiTheme="minorHAnsi"/>
        </w:rPr>
        <w:t xml:space="preserve">A  </w:t>
      </w:r>
      <w:r w:rsidR="00623196" w:rsidRPr="0085502B">
        <w:rPr>
          <w:rFonts w:asciiTheme="minorHAnsi" w:hAnsiTheme="minorHAnsi"/>
        </w:rPr>
        <w:t>91</w:t>
      </w:r>
      <w:proofErr w:type="gramEnd"/>
      <w:r w:rsidR="00623196" w:rsidRPr="0085502B">
        <w:rPr>
          <w:rFonts w:asciiTheme="minorHAnsi" w:hAnsiTheme="minorHAnsi"/>
        </w:rPr>
        <w:t>-100</w:t>
      </w:r>
      <w:r w:rsidRPr="0085502B">
        <w:rPr>
          <w:rFonts w:asciiTheme="minorHAnsi" w:hAnsiTheme="minorHAnsi"/>
        </w:rPr>
        <w:t xml:space="preserve">    A- 89-90   B+ 87-88   B 80-86   B- 78-79   C+ 76-77</w:t>
      </w:r>
    </w:p>
    <w:p w:rsidR="00550324" w:rsidRPr="0085502B" w:rsidRDefault="00550324" w:rsidP="00623196">
      <w:pPr>
        <w:tabs>
          <w:tab w:val="left" w:pos="180"/>
          <w:tab w:val="left" w:pos="540"/>
          <w:tab w:val="left" w:pos="1440"/>
          <w:tab w:val="left" w:pos="3060"/>
          <w:tab w:val="center" w:pos="4320"/>
          <w:tab w:val="left" w:pos="5220"/>
        </w:tabs>
        <w:ind w:right="-360"/>
        <w:rPr>
          <w:rFonts w:asciiTheme="minorHAnsi" w:hAnsiTheme="minorHAnsi"/>
        </w:rPr>
      </w:pPr>
    </w:p>
    <w:p w:rsidR="00550324" w:rsidRPr="0085502B" w:rsidRDefault="00550324" w:rsidP="00623196">
      <w:pPr>
        <w:tabs>
          <w:tab w:val="left" w:pos="180"/>
          <w:tab w:val="left" w:pos="540"/>
          <w:tab w:val="left" w:pos="1440"/>
          <w:tab w:val="left" w:pos="3060"/>
          <w:tab w:val="center" w:pos="4320"/>
          <w:tab w:val="left" w:pos="5220"/>
        </w:tabs>
        <w:ind w:right="-360"/>
        <w:rPr>
          <w:rFonts w:asciiTheme="minorHAnsi" w:hAnsiTheme="minorHAnsi"/>
        </w:rPr>
      </w:pPr>
      <w:proofErr w:type="gramStart"/>
      <w:r w:rsidRPr="0085502B">
        <w:rPr>
          <w:rFonts w:asciiTheme="minorHAnsi" w:hAnsiTheme="minorHAnsi"/>
        </w:rPr>
        <w:t>C  70</w:t>
      </w:r>
      <w:proofErr w:type="gramEnd"/>
      <w:r w:rsidRPr="0085502B">
        <w:rPr>
          <w:rFonts w:asciiTheme="minorHAnsi" w:hAnsiTheme="minorHAnsi"/>
        </w:rPr>
        <w:t>-75  C- 68-69  D+ 66-67  D 60-65  D- 58-59  F &lt;58</w:t>
      </w:r>
    </w:p>
    <w:p w:rsidR="00052404" w:rsidRPr="00645D01" w:rsidRDefault="00052404">
      <w:pPr>
        <w:tabs>
          <w:tab w:val="left" w:pos="180"/>
          <w:tab w:val="left" w:pos="360"/>
          <w:tab w:val="left" w:pos="3240"/>
          <w:tab w:val="center" w:pos="4320"/>
        </w:tabs>
        <w:ind w:right="-540"/>
        <w:rPr>
          <w:rFonts w:asciiTheme="minorHAnsi" w:hAnsiTheme="minorHAnsi"/>
        </w:rPr>
      </w:pPr>
    </w:p>
    <w:p w:rsidR="00367CED" w:rsidRPr="0085502B" w:rsidRDefault="00367CED" w:rsidP="00367CED">
      <w:pPr>
        <w:tabs>
          <w:tab w:val="left" w:pos="180"/>
          <w:tab w:val="left" w:pos="360"/>
          <w:tab w:val="left" w:pos="1440"/>
          <w:tab w:val="left" w:pos="3060"/>
          <w:tab w:val="center" w:pos="4320"/>
          <w:tab w:val="left" w:pos="5220"/>
        </w:tabs>
        <w:rPr>
          <w:rFonts w:asciiTheme="minorHAnsi" w:hAnsiTheme="minorHAnsi"/>
          <w:b/>
        </w:rPr>
      </w:pPr>
      <w:r w:rsidRPr="0085502B">
        <w:rPr>
          <w:rFonts w:asciiTheme="minorHAnsi" w:hAnsiTheme="minorHAnsi"/>
          <w:b/>
        </w:rPr>
        <w:t>Make up Exam Policy</w:t>
      </w:r>
    </w:p>
    <w:p w:rsidR="00367CED" w:rsidRPr="0085502B" w:rsidRDefault="00367CED" w:rsidP="00367CED">
      <w:pPr>
        <w:tabs>
          <w:tab w:val="left" w:pos="180"/>
          <w:tab w:val="left" w:pos="360"/>
          <w:tab w:val="left" w:pos="1440"/>
          <w:tab w:val="left" w:pos="3060"/>
          <w:tab w:val="center" w:pos="4320"/>
          <w:tab w:val="left" w:pos="5220"/>
        </w:tabs>
        <w:rPr>
          <w:rFonts w:asciiTheme="minorHAnsi" w:hAnsiTheme="minorHAnsi"/>
        </w:rPr>
      </w:pPr>
      <w:r w:rsidRPr="0085502B">
        <w:rPr>
          <w:rFonts w:asciiTheme="minorHAnsi" w:hAnsiTheme="minorHAnsi"/>
        </w:rPr>
        <w:t xml:space="preserve">Exams must be taken at their scheduled dates and times as indicated in the Lecture Schedule.  Make-up exams will be given only if there is a valid, documented excuse for missing the scheduled exam (e.g., debilitating illness accompanied by a physician’s note).  To be eligible to take a make-up exam a student must notify the lecture instructor within </w:t>
      </w:r>
      <w:r w:rsidRPr="0085502B">
        <w:rPr>
          <w:rFonts w:asciiTheme="minorHAnsi" w:hAnsiTheme="minorHAnsi"/>
          <w:u w:val="single"/>
        </w:rPr>
        <w:t>one</w:t>
      </w:r>
      <w:r w:rsidRPr="0085502B">
        <w:rPr>
          <w:rFonts w:asciiTheme="minorHAnsi" w:hAnsiTheme="minorHAnsi"/>
        </w:rPr>
        <w:t xml:space="preserve"> </w:t>
      </w:r>
      <w:r w:rsidRPr="0085502B">
        <w:rPr>
          <w:rFonts w:asciiTheme="minorHAnsi" w:hAnsiTheme="minorHAnsi"/>
          <w:u w:val="single"/>
        </w:rPr>
        <w:t>day</w:t>
      </w:r>
      <w:r w:rsidRPr="0085502B">
        <w:rPr>
          <w:rFonts w:asciiTheme="minorHAnsi" w:hAnsiTheme="minorHAnsi"/>
        </w:rPr>
        <w:t xml:space="preserve"> after the scheduled exam.  If you know that you will miss an exam ahead of time for a university-sanctioned event (e.g. athletic competition, Model UN </w:t>
      </w:r>
      <w:r w:rsidR="00B21A14" w:rsidRPr="0085502B">
        <w:rPr>
          <w:rFonts w:asciiTheme="minorHAnsi" w:hAnsiTheme="minorHAnsi"/>
        </w:rPr>
        <w:t>m</w:t>
      </w:r>
      <w:r w:rsidRPr="0085502B">
        <w:rPr>
          <w:rFonts w:asciiTheme="minorHAnsi" w:hAnsiTheme="minorHAnsi"/>
        </w:rPr>
        <w:t xml:space="preserve">eeting), military obligation, or medical reason you will need to notify the instructor before the scheduled exam to arrange to take a make-up exam.  </w:t>
      </w:r>
    </w:p>
    <w:p w:rsidR="00367CED" w:rsidRPr="00645D01" w:rsidRDefault="00367CED" w:rsidP="00367CED">
      <w:pPr>
        <w:tabs>
          <w:tab w:val="left" w:pos="180"/>
          <w:tab w:val="left" w:pos="360"/>
          <w:tab w:val="left" w:pos="1440"/>
          <w:tab w:val="left" w:pos="3060"/>
          <w:tab w:val="center" w:pos="4320"/>
          <w:tab w:val="left" w:pos="5220"/>
        </w:tabs>
        <w:rPr>
          <w:rFonts w:asciiTheme="minorHAnsi" w:hAnsiTheme="minorHAnsi"/>
        </w:rPr>
      </w:pPr>
    </w:p>
    <w:p w:rsidR="00367CED" w:rsidRPr="0085502B" w:rsidRDefault="00367CED" w:rsidP="00367CED">
      <w:pPr>
        <w:tabs>
          <w:tab w:val="left" w:pos="180"/>
          <w:tab w:val="left" w:pos="360"/>
          <w:tab w:val="left" w:pos="1440"/>
          <w:tab w:val="left" w:pos="3060"/>
          <w:tab w:val="center" w:pos="4320"/>
          <w:tab w:val="left" w:pos="5220"/>
        </w:tabs>
        <w:rPr>
          <w:rFonts w:asciiTheme="minorHAnsi" w:hAnsiTheme="minorHAnsi"/>
        </w:rPr>
      </w:pPr>
      <w:r w:rsidRPr="0085502B">
        <w:rPr>
          <w:rFonts w:asciiTheme="minorHAnsi" w:hAnsiTheme="minorHAnsi"/>
        </w:rPr>
        <w:t xml:space="preserve">Vacations, attending weddings, and oversleeping are examples of invalid excuses for missing an exam. If you miss an exam with an invalid excuse you may or may not be granted permission to take a make-up exam.  If you are allowed to take a make-up exam and have an invalid excuse you will receive a 25% point deduction on the exam.  All make-up exams will be administered in the Testing Center, </w:t>
      </w:r>
      <w:r w:rsidRPr="0085502B">
        <w:rPr>
          <w:rFonts w:asciiTheme="minorHAnsi" w:hAnsiTheme="minorHAnsi"/>
          <w:u w:val="single"/>
        </w:rPr>
        <w:t>seven</w:t>
      </w:r>
      <w:r w:rsidRPr="0085502B">
        <w:rPr>
          <w:rFonts w:asciiTheme="minorHAnsi" w:hAnsiTheme="minorHAnsi"/>
        </w:rPr>
        <w:t xml:space="preserve"> days after the scheduled exam date (the make-up exam for the </w:t>
      </w:r>
      <w:r w:rsidR="00D06E03" w:rsidRPr="0085502B">
        <w:rPr>
          <w:rFonts w:asciiTheme="minorHAnsi" w:hAnsiTheme="minorHAnsi"/>
        </w:rPr>
        <w:t>March</w:t>
      </w:r>
      <w:r w:rsidR="00C30700" w:rsidRPr="0085502B">
        <w:rPr>
          <w:rFonts w:asciiTheme="minorHAnsi" w:hAnsiTheme="minorHAnsi"/>
        </w:rPr>
        <w:t xml:space="preserve"> 1</w:t>
      </w:r>
      <w:r w:rsidR="00137D41" w:rsidRPr="0085502B">
        <w:rPr>
          <w:rFonts w:asciiTheme="minorHAnsi" w:hAnsiTheme="minorHAnsi"/>
        </w:rPr>
        <w:t>7</w:t>
      </w:r>
      <w:r w:rsidRPr="0085502B">
        <w:rPr>
          <w:rFonts w:asciiTheme="minorHAnsi" w:hAnsiTheme="minorHAnsi"/>
        </w:rPr>
        <w:t xml:space="preserve"> exam will take place on </w:t>
      </w:r>
      <w:r w:rsidR="00E6671C" w:rsidRPr="0085502B">
        <w:rPr>
          <w:rFonts w:asciiTheme="minorHAnsi" w:hAnsiTheme="minorHAnsi"/>
        </w:rPr>
        <w:t>March 2</w:t>
      </w:r>
      <w:r w:rsidR="00137D41" w:rsidRPr="0085502B">
        <w:rPr>
          <w:rFonts w:asciiTheme="minorHAnsi" w:hAnsiTheme="minorHAnsi"/>
        </w:rPr>
        <w:t>7</w:t>
      </w:r>
      <w:r w:rsidRPr="0085502B">
        <w:rPr>
          <w:rFonts w:asciiTheme="minorHAnsi" w:hAnsiTheme="minorHAnsi"/>
        </w:rPr>
        <w:t xml:space="preserve">).  </w:t>
      </w:r>
      <w:r w:rsidR="00137D41" w:rsidRPr="0085502B">
        <w:rPr>
          <w:rFonts w:asciiTheme="minorHAnsi" w:hAnsiTheme="minorHAnsi"/>
        </w:rPr>
        <w:t>You are responsible for</w:t>
      </w:r>
      <w:r w:rsidRPr="0085502B">
        <w:rPr>
          <w:rFonts w:asciiTheme="minorHAnsi" w:hAnsiTheme="minorHAnsi"/>
        </w:rPr>
        <w:t xml:space="preserve"> contact</w:t>
      </w:r>
      <w:r w:rsidR="00137D41" w:rsidRPr="0085502B">
        <w:rPr>
          <w:rFonts w:asciiTheme="minorHAnsi" w:hAnsiTheme="minorHAnsi"/>
        </w:rPr>
        <w:t>ing</w:t>
      </w:r>
      <w:r w:rsidRPr="0085502B">
        <w:rPr>
          <w:rFonts w:asciiTheme="minorHAnsi" w:hAnsiTheme="minorHAnsi"/>
        </w:rPr>
        <w:t xml:space="preserve"> the lecture instructor about scheduling a make-up exam. Make-up exams will not be identical to regular exams.  Your lab instructor will provide information about the policy for missed lab activities.</w:t>
      </w:r>
    </w:p>
    <w:p w:rsidR="0012592D" w:rsidRPr="00645D01" w:rsidRDefault="0012592D" w:rsidP="0090513A">
      <w:pPr>
        <w:pStyle w:val="Heading2"/>
        <w:tabs>
          <w:tab w:val="left" w:pos="180"/>
          <w:tab w:val="left" w:pos="360"/>
        </w:tabs>
        <w:rPr>
          <w:rFonts w:asciiTheme="minorHAnsi" w:hAnsiTheme="minorHAnsi"/>
          <w:b w:val="0"/>
          <w:bCs w:val="0"/>
        </w:rPr>
      </w:pPr>
    </w:p>
    <w:p w:rsidR="00367CED" w:rsidRPr="0085502B" w:rsidRDefault="00367CED" w:rsidP="00367CED">
      <w:pPr>
        <w:rPr>
          <w:rStyle w:val="Strong"/>
          <w:rFonts w:asciiTheme="minorHAnsi" w:hAnsiTheme="minorHAnsi"/>
          <w:b w:val="0"/>
        </w:rPr>
      </w:pPr>
      <w:r w:rsidRPr="0085502B">
        <w:rPr>
          <w:rFonts w:asciiTheme="minorHAnsi" w:hAnsiTheme="minorHAnsi"/>
          <w:b/>
        </w:rPr>
        <w:t xml:space="preserve">Students with Disabilities:  </w:t>
      </w:r>
      <w:r w:rsidRPr="0085502B">
        <w:rPr>
          <w:rFonts w:asciiTheme="minorHAnsi" w:hAnsiTheme="minorHAnsi"/>
        </w:rPr>
        <w:t>Students who have physical or learning disabilities who wish to request academic adjustments should notify Disabilities Services so that appropriate accommodations can be made.  For more information contact Disabilities Services in the Dean of Students Office (www.uwosh.edu/deanofstudents/disability-services</w:t>
      </w:r>
      <w:r w:rsidRPr="0085502B">
        <w:rPr>
          <w:rStyle w:val="Strong"/>
          <w:rFonts w:asciiTheme="minorHAnsi" w:hAnsiTheme="minorHAnsi"/>
          <w:b w:val="0"/>
        </w:rPr>
        <w:t>) or see your instructor.</w:t>
      </w:r>
    </w:p>
    <w:p w:rsidR="00367CED" w:rsidRPr="0085502B" w:rsidRDefault="00367CED" w:rsidP="00367CED">
      <w:pPr>
        <w:tabs>
          <w:tab w:val="left" w:pos="360"/>
          <w:tab w:val="left" w:pos="720"/>
          <w:tab w:val="left" w:pos="1080"/>
          <w:tab w:val="left" w:pos="2340"/>
          <w:tab w:val="center" w:pos="4680"/>
        </w:tabs>
        <w:rPr>
          <w:rFonts w:asciiTheme="minorHAnsi" w:hAnsiTheme="minorHAnsi"/>
          <w:u w:val="single"/>
        </w:rPr>
      </w:pPr>
    </w:p>
    <w:p w:rsidR="00367CED" w:rsidRPr="0085502B" w:rsidRDefault="00367CED" w:rsidP="00367CED">
      <w:pPr>
        <w:tabs>
          <w:tab w:val="left" w:pos="180"/>
          <w:tab w:val="left" w:pos="360"/>
          <w:tab w:val="left" w:pos="1800"/>
          <w:tab w:val="left" w:pos="3060"/>
          <w:tab w:val="left" w:pos="3240"/>
          <w:tab w:val="left" w:pos="7200"/>
        </w:tabs>
        <w:ind w:right="-360"/>
        <w:rPr>
          <w:rFonts w:asciiTheme="minorHAnsi" w:hAnsiTheme="minorHAnsi"/>
        </w:rPr>
      </w:pPr>
      <w:r w:rsidRPr="0085502B">
        <w:rPr>
          <w:rFonts w:asciiTheme="minorHAnsi" w:hAnsiTheme="minorHAnsi"/>
          <w:b/>
          <w:bCs/>
        </w:rPr>
        <w:t>Academic Integrity:</w:t>
      </w:r>
      <w:r w:rsidRPr="0085502B">
        <w:rPr>
          <w:rFonts w:asciiTheme="minorHAnsi" w:hAnsiTheme="minorHAnsi"/>
        </w:rPr>
        <w:t xml:space="preserve">  If you decide to cheat on an exam or to engage in other forms of academic dishonesty you will be subject to the Student Academic Disciplinary Procedures as outlined in the Student Disciplinary Code-www.uwosh.edu/stuaff/images/student-discipline-code.</w:t>
      </w:r>
    </w:p>
    <w:p w:rsidR="00367CED" w:rsidRPr="0085502B" w:rsidRDefault="00367CED" w:rsidP="00367CED">
      <w:pPr>
        <w:tabs>
          <w:tab w:val="left" w:pos="180"/>
          <w:tab w:val="left" w:pos="360"/>
          <w:tab w:val="left" w:pos="1800"/>
          <w:tab w:val="left" w:pos="3060"/>
          <w:tab w:val="left" w:pos="3240"/>
          <w:tab w:val="left" w:pos="7200"/>
        </w:tabs>
        <w:ind w:right="-360"/>
        <w:rPr>
          <w:rFonts w:asciiTheme="minorHAnsi" w:hAnsiTheme="minorHAnsi"/>
        </w:rPr>
      </w:pPr>
    </w:p>
    <w:p w:rsidR="00367CED" w:rsidRPr="0085502B" w:rsidRDefault="00367CED" w:rsidP="00367CED">
      <w:pPr>
        <w:tabs>
          <w:tab w:val="left" w:pos="360"/>
          <w:tab w:val="left" w:pos="720"/>
          <w:tab w:val="left" w:pos="1080"/>
          <w:tab w:val="center" w:pos="4680"/>
        </w:tabs>
        <w:ind w:right="-360"/>
        <w:rPr>
          <w:rFonts w:asciiTheme="minorHAnsi" w:hAnsiTheme="minorHAnsi"/>
          <w:b/>
        </w:rPr>
      </w:pPr>
      <w:r w:rsidRPr="0085502B">
        <w:rPr>
          <w:rFonts w:asciiTheme="minorHAnsi" w:hAnsiTheme="minorHAnsi"/>
          <w:b/>
        </w:rPr>
        <w:t>Cell phones</w:t>
      </w:r>
    </w:p>
    <w:p w:rsidR="00367CED" w:rsidRPr="0085502B" w:rsidRDefault="00367CED" w:rsidP="00367CED">
      <w:pPr>
        <w:tabs>
          <w:tab w:val="left" w:pos="180"/>
          <w:tab w:val="left" w:pos="360"/>
          <w:tab w:val="left" w:pos="1440"/>
          <w:tab w:val="left" w:pos="3060"/>
          <w:tab w:val="center" w:pos="4320"/>
          <w:tab w:val="left" w:pos="5220"/>
        </w:tabs>
        <w:ind w:right="-360"/>
        <w:rPr>
          <w:rFonts w:asciiTheme="minorHAnsi" w:hAnsiTheme="minorHAnsi"/>
        </w:rPr>
      </w:pPr>
      <w:r w:rsidRPr="0085502B">
        <w:rPr>
          <w:rFonts w:asciiTheme="minorHAnsi" w:hAnsiTheme="minorHAnsi"/>
        </w:rPr>
        <w:t xml:space="preserve">Cell phones or similar hand-held devices must be turned off and packed away at all times during the lecture period.  If you need to have a cell phone on for some urgent reason (e.g. to receive an emergency message) you will need to ask about this ahead of time and turn your phone to the vibrate setting. </w:t>
      </w:r>
    </w:p>
    <w:p w:rsidR="00367CED" w:rsidRPr="00645D01" w:rsidRDefault="00367CED" w:rsidP="00367CED">
      <w:pPr>
        <w:tabs>
          <w:tab w:val="left" w:pos="180"/>
          <w:tab w:val="left" w:pos="360"/>
          <w:tab w:val="left" w:pos="1800"/>
          <w:tab w:val="left" w:pos="3060"/>
          <w:tab w:val="left" w:pos="3240"/>
          <w:tab w:val="left" w:pos="7200"/>
        </w:tabs>
        <w:ind w:right="-360"/>
        <w:rPr>
          <w:rFonts w:asciiTheme="minorHAnsi" w:hAnsiTheme="minorHAnsi"/>
          <w:b/>
        </w:rPr>
      </w:pPr>
    </w:p>
    <w:p w:rsidR="00367CED" w:rsidRPr="0085502B" w:rsidRDefault="00F55C9B" w:rsidP="00367CED">
      <w:pPr>
        <w:tabs>
          <w:tab w:val="left" w:pos="180"/>
          <w:tab w:val="left" w:pos="360"/>
          <w:tab w:val="left" w:pos="1800"/>
          <w:tab w:val="left" w:pos="3060"/>
          <w:tab w:val="left" w:pos="3240"/>
          <w:tab w:val="left" w:pos="7200"/>
        </w:tabs>
        <w:ind w:right="-360"/>
        <w:rPr>
          <w:rFonts w:asciiTheme="minorHAnsi" w:hAnsiTheme="minorHAnsi"/>
          <w:b/>
        </w:rPr>
      </w:pPr>
      <w:r w:rsidRPr="0085502B">
        <w:rPr>
          <w:rFonts w:asciiTheme="minorHAnsi" w:hAnsiTheme="minorHAnsi"/>
          <w:b/>
        </w:rPr>
        <w:t xml:space="preserve">Academic </w:t>
      </w:r>
      <w:r w:rsidR="00AA7CAF" w:rsidRPr="0085502B">
        <w:rPr>
          <w:rFonts w:asciiTheme="minorHAnsi" w:hAnsiTheme="minorHAnsi"/>
          <w:b/>
        </w:rPr>
        <w:t>Resources</w:t>
      </w:r>
    </w:p>
    <w:p w:rsidR="00367CED" w:rsidRPr="0085502B" w:rsidRDefault="00367CED" w:rsidP="00367CED">
      <w:pPr>
        <w:tabs>
          <w:tab w:val="left" w:pos="180"/>
          <w:tab w:val="left" w:pos="360"/>
          <w:tab w:val="left" w:pos="1800"/>
          <w:tab w:val="left" w:pos="3060"/>
          <w:tab w:val="left" w:pos="3240"/>
          <w:tab w:val="left" w:pos="7200"/>
        </w:tabs>
        <w:ind w:right="-360"/>
        <w:rPr>
          <w:rFonts w:asciiTheme="minorHAnsi" w:hAnsiTheme="minorHAnsi"/>
        </w:rPr>
      </w:pPr>
      <w:r w:rsidRPr="0085502B">
        <w:rPr>
          <w:rFonts w:asciiTheme="minorHAnsi" w:hAnsiTheme="minorHAnsi"/>
        </w:rPr>
        <w:t xml:space="preserve">There are </w:t>
      </w:r>
      <w:r w:rsidR="008244D1" w:rsidRPr="0085502B">
        <w:rPr>
          <w:rFonts w:asciiTheme="minorHAnsi" w:hAnsiTheme="minorHAnsi"/>
        </w:rPr>
        <w:t xml:space="preserve">several </w:t>
      </w:r>
      <w:r w:rsidR="004E1D37" w:rsidRPr="0085502B">
        <w:rPr>
          <w:rFonts w:asciiTheme="minorHAnsi" w:hAnsiTheme="minorHAnsi"/>
        </w:rPr>
        <w:t>different ways</w:t>
      </w:r>
      <w:r w:rsidRPr="0085502B">
        <w:rPr>
          <w:rFonts w:asciiTheme="minorHAnsi" w:hAnsiTheme="minorHAnsi"/>
        </w:rPr>
        <w:t xml:space="preserve"> to receive academic assistance in Bio 104.</w:t>
      </w:r>
    </w:p>
    <w:p w:rsidR="00367CED" w:rsidRPr="00DF6015" w:rsidRDefault="00367CED" w:rsidP="00367CED">
      <w:pPr>
        <w:tabs>
          <w:tab w:val="left" w:pos="180"/>
          <w:tab w:val="left" w:pos="360"/>
          <w:tab w:val="left" w:pos="1800"/>
          <w:tab w:val="left" w:pos="3060"/>
          <w:tab w:val="left" w:pos="3240"/>
          <w:tab w:val="left" w:pos="7200"/>
        </w:tabs>
        <w:ind w:right="-360"/>
        <w:rPr>
          <w:rFonts w:asciiTheme="minorHAnsi" w:hAnsiTheme="minorHAnsi"/>
          <w:color w:val="0070C0"/>
        </w:rPr>
      </w:pPr>
    </w:p>
    <w:p w:rsidR="00367CED" w:rsidRPr="0085502B" w:rsidRDefault="00367CED" w:rsidP="00367CED">
      <w:pPr>
        <w:tabs>
          <w:tab w:val="left" w:pos="180"/>
          <w:tab w:val="left" w:pos="360"/>
          <w:tab w:val="left" w:pos="1800"/>
          <w:tab w:val="left" w:pos="3060"/>
          <w:tab w:val="left" w:pos="3240"/>
          <w:tab w:val="left" w:pos="7200"/>
        </w:tabs>
        <w:ind w:right="-360"/>
        <w:rPr>
          <w:rFonts w:asciiTheme="minorHAnsi" w:hAnsiTheme="minorHAnsi"/>
        </w:rPr>
      </w:pPr>
      <w:r w:rsidRPr="0085502B">
        <w:rPr>
          <w:rFonts w:asciiTheme="minorHAnsi" w:hAnsiTheme="minorHAnsi"/>
          <w:u w:val="single"/>
        </w:rPr>
        <w:lastRenderedPageBreak/>
        <w:t>First</w:t>
      </w:r>
      <w:r w:rsidRPr="0085502B">
        <w:rPr>
          <w:rFonts w:asciiTheme="minorHAnsi" w:hAnsiTheme="minorHAnsi"/>
        </w:rPr>
        <w:t>, for lecture you can speak with Professor Stelzer in class or arrange to meet with him outside of class.</w:t>
      </w:r>
      <w:r w:rsidR="00E45FE8" w:rsidRPr="0085502B">
        <w:rPr>
          <w:rFonts w:asciiTheme="minorHAnsi" w:hAnsiTheme="minorHAnsi"/>
        </w:rPr>
        <w:t xml:space="preserve"> </w:t>
      </w:r>
      <w:r w:rsidRPr="0085502B">
        <w:rPr>
          <w:rFonts w:asciiTheme="minorHAnsi" w:hAnsiTheme="minorHAnsi"/>
        </w:rPr>
        <w:t>For lab please contact your lab instructor.</w:t>
      </w:r>
    </w:p>
    <w:p w:rsidR="00367CED" w:rsidRPr="00DF6015" w:rsidRDefault="00367CED" w:rsidP="00367CED">
      <w:pPr>
        <w:tabs>
          <w:tab w:val="left" w:pos="180"/>
          <w:tab w:val="left" w:pos="360"/>
          <w:tab w:val="left" w:pos="1800"/>
          <w:tab w:val="left" w:pos="3060"/>
          <w:tab w:val="left" w:pos="3240"/>
          <w:tab w:val="left" w:pos="7200"/>
        </w:tabs>
        <w:ind w:right="-360"/>
        <w:rPr>
          <w:rFonts w:asciiTheme="minorHAnsi" w:hAnsiTheme="minorHAnsi"/>
          <w:color w:val="0070C0"/>
        </w:rPr>
      </w:pPr>
    </w:p>
    <w:p w:rsidR="00367CED" w:rsidRPr="00E41DE2" w:rsidRDefault="00367CED" w:rsidP="00367CED">
      <w:pPr>
        <w:tabs>
          <w:tab w:val="left" w:pos="180"/>
          <w:tab w:val="left" w:pos="360"/>
          <w:tab w:val="left" w:pos="1800"/>
          <w:tab w:val="left" w:pos="3060"/>
          <w:tab w:val="left" w:pos="3240"/>
          <w:tab w:val="left" w:pos="7200"/>
        </w:tabs>
        <w:ind w:right="-360"/>
        <w:rPr>
          <w:rFonts w:asciiTheme="minorHAnsi" w:hAnsiTheme="minorHAnsi"/>
        </w:rPr>
      </w:pPr>
      <w:r w:rsidRPr="00E41DE2">
        <w:rPr>
          <w:rFonts w:asciiTheme="minorHAnsi" w:hAnsiTheme="minorHAnsi"/>
          <w:u w:val="single"/>
        </w:rPr>
        <w:t>Second</w:t>
      </w:r>
      <w:r w:rsidRPr="00E41DE2">
        <w:rPr>
          <w:rFonts w:asciiTheme="minorHAnsi" w:hAnsiTheme="minorHAnsi"/>
        </w:rPr>
        <w:t xml:space="preserve">, The Center for Academic Resources (CAR) provides free, confidential tutoring for students in most undergraduate classes on campus.  CAR is located in the Student Success Center, Suite 102.   Check the Tutor List page on CAR’s website (www.uwosh.edu/car) for a list of tutors.   If your course is not listed, click on a link to request one, stop by SSC 102 or call 424-2290. To schedule a tutoring session, simply email the tutor, let him/her know what class you are seeking assistance in, and schedule a time to meet.  Tutoring takes place in SSC 102.  The Center for Academic Resources </w:t>
      </w:r>
      <w:r w:rsidR="00E41DE2" w:rsidRPr="00E41DE2">
        <w:rPr>
          <w:rFonts w:asciiTheme="minorHAnsi" w:hAnsiTheme="minorHAnsi"/>
        </w:rPr>
        <w:t>may also provide</w:t>
      </w:r>
      <w:r w:rsidRPr="00E41DE2">
        <w:rPr>
          <w:rFonts w:asciiTheme="minorHAnsi" w:hAnsiTheme="minorHAnsi"/>
        </w:rPr>
        <w:t xml:space="preserve"> support </w:t>
      </w:r>
      <w:r w:rsidR="00E41DE2" w:rsidRPr="00E41DE2">
        <w:rPr>
          <w:rFonts w:asciiTheme="minorHAnsi" w:hAnsiTheme="minorHAnsi"/>
        </w:rPr>
        <w:t xml:space="preserve">for Bio 104 </w:t>
      </w:r>
      <w:r w:rsidRPr="00E41DE2">
        <w:rPr>
          <w:rFonts w:asciiTheme="minorHAnsi" w:hAnsiTheme="minorHAnsi"/>
        </w:rPr>
        <w:t xml:space="preserve">students through Supplemental Instruction (SI) and the Peer Educator program.  Visit the website for more information.  </w:t>
      </w:r>
    </w:p>
    <w:p w:rsidR="00F55C9B" w:rsidRPr="00DF6015" w:rsidRDefault="00F55C9B" w:rsidP="00367CED">
      <w:pPr>
        <w:tabs>
          <w:tab w:val="left" w:pos="180"/>
          <w:tab w:val="left" w:pos="360"/>
          <w:tab w:val="left" w:pos="1800"/>
          <w:tab w:val="left" w:pos="3060"/>
          <w:tab w:val="left" w:pos="3240"/>
          <w:tab w:val="left" w:pos="7200"/>
        </w:tabs>
        <w:ind w:right="-360"/>
        <w:rPr>
          <w:rFonts w:asciiTheme="minorHAnsi" w:hAnsiTheme="minorHAnsi"/>
          <w:color w:val="0070C0"/>
        </w:rPr>
      </w:pPr>
    </w:p>
    <w:p w:rsidR="00F55C9B" w:rsidRPr="00E41DE2" w:rsidRDefault="00F55C9B" w:rsidP="00367CED">
      <w:pPr>
        <w:tabs>
          <w:tab w:val="left" w:pos="180"/>
          <w:tab w:val="left" w:pos="360"/>
          <w:tab w:val="left" w:pos="1800"/>
          <w:tab w:val="left" w:pos="3060"/>
          <w:tab w:val="left" w:pos="3240"/>
          <w:tab w:val="left" w:pos="7200"/>
        </w:tabs>
        <w:ind w:right="-360"/>
        <w:rPr>
          <w:rFonts w:asciiTheme="minorHAnsi" w:hAnsiTheme="minorHAnsi"/>
        </w:rPr>
      </w:pPr>
      <w:r w:rsidRPr="00E41DE2">
        <w:rPr>
          <w:rFonts w:asciiTheme="minorHAnsi" w:hAnsiTheme="minorHAnsi"/>
          <w:u w:val="single"/>
        </w:rPr>
        <w:t>Third</w:t>
      </w:r>
      <w:r w:rsidRPr="00E41DE2">
        <w:rPr>
          <w:rFonts w:asciiTheme="minorHAnsi" w:hAnsiTheme="minorHAnsi"/>
        </w:rPr>
        <w:t>, The Reading Study Center provides strategies for improved textbook study, time management, note taking and test preparation (</w:t>
      </w:r>
      <w:hyperlink r:id="rId8" w:history="1">
        <w:r w:rsidRPr="00E41DE2">
          <w:rPr>
            <w:rStyle w:val="Hyperlink"/>
            <w:rFonts w:asciiTheme="minorHAnsi" w:hAnsiTheme="minorHAnsi"/>
            <w:color w:val="auto"/>
          </w:rPr>
          <w:t>www.uwosh.edu/readingstudycenter</w:t>
        </w:r>
      </w:hyperlink>
      <w:r w:rsidRPr="00E41DE2">
        <w:rPr>
          <w:rFonts w:asciiTheme="minorHAnsi" w:hAnsiTheme="minorHAnsi"/>
        </w:rPr>
        <w:t>)</w:t>
      </w:r>
    </w:p>
    <w:p w:rsidR="00E7798C" w:rsidRPr="00DF6015" w:rsidRDefault="00E7798C" w:rsidP="00367CED">
      <w:pPr>
        <w:tabs>
          <w:tab w:val="left" w:pos="180"/>
          <w:tab w:val="left" w:pos="360"/>
          <w:tab w:val="left" w:pos="1800"/>
          <w:tab w:val="left" w:pos="3060"/>
          <w:tab w:val="left" w:pos="3240"/>
          <w:tab w:val="left" w:pos="7200"/>
        </w:tabs>
        <w:ind w:right="-360"/>
        <w:rPr>
          <w:rFonts w:asciiTheme="minorHAnsi" w:hAnsiTheme="minorHAnsi"/>
          <w:color w:val="0070C0"/>
        </w:rPr>
      </w:pPr>
    </w:p>
    <w:p w:rsidR="007E64B4" w:rsidRPr="00E41DE2" w:rsidRDefault="00E7798C" w:rsidP="00BC0635">
      <w:pPr>
        <w:tabs>
          <w:tab w:val="left" w:pos="180"/>
          <w:tab w:val="left" w:pos="360"/>
          <w:tab w:val="left" w:pos="1800"/>
          <w:tab w:val="left" w:pos="3060"/>
          <w:tab w:val="left" w:pos="3240"/>
          <w:tab w:val="left" w:pos="7200"/>
        </w:tabs>
        <w:ind w:right="-360"/>
        <w:rPr>
          <w:rFonts w:asciiTheme="minorHAnsi" w:hAnsiTheme="minorHAnsi"/>
        </w:rPr>
      </w:pPr>
      <w:r w:rsidRPr="00E41DE2">
        <w:rPr>
          <w:rFonts w:asciiTheme="minorHAnsi" w:hAnsiTheme="minorHAnsi"/>
          <w:u w:val="single"/>
        </w:rPr>
        <w:t>Fourth</w:t>
      </w:r>
      <w:r w:rsidRPr="00E41DE2">
        <w:rPr>
          <w:rFonts w:asciiTheme="minorHAnsi" w:hAnsiTheme="minorHAnsi"/>
        </w:rPr>
        <w:t xml:space="preserve">, </w:t>
      </w:r>
      <w:proofErr w:type="gramStart"/>
      <w:r w:rsidRPr="00E41DE2">
        <w:rPr>
          <w:rFonts w:asciiTheme="minorHAnsi" w:hAnsiTheme="minorHAnsi"/>
        </w:rPr>
        <w:t>During</w:t>
      </w:r>
      <w:proofErr w:type="gramEnd"/>
      <w:r w:rsidRPr="00E41DE2">
        <w:rPr>
          <w:rFonts w:asciiTheme="minorHAnsi" w:hAnsiTheme="minorHAnsi"/>
        </w:rPr>
        <w:t xml:space="preserve"> the 5</w:t>
      </w:r>
      <w:r w:rsidRPr="00E41DE2">
        <w:rPr>
          <w:rFonts w:asciiTheme="minorHAnsi" w:hAnsiTheme="minorHAnsi"/>
          <w:vertAlign w:val="superscript"/>
        </w:rPr>
        <w:t>th</w:t>
      </w:r>
      <w:r w:rsidRPr="00E41DE2">
        <w:rPr>
          <w:rFonts w:asciiTheme="minorHAnsi" w:hAnsiTheme="minorHAnsi"/>
        </w:rPr>
        <w:t xml:space="preserve"> week of class you will receive an email with an “Early Alert” notification concerning your overall progress in this course.  The Early Alert Reports will indicate if students have academic performance or attendance issues </w:t>
      </w:r>
      <w:r w:rsidR="008244D1" w:rsidRPr="00E41DE2">
        <w:rPr>
          <w:rFonts w:asciiTheme="minorHAnsi" w:hAnsiTheme="minorHAnsi"/>
        </w:rPr>
        <w:t xml:space="preserve">and </w:t>
      </w:r>
      <w:r w:rsidRPr="00E41DE2">
        <w:rPr>
          <w:rFonts w:asciiTheme="minorHAnsi" w:hAnsiTheme="minorHAnsi"/>
        </w:rPr>
        <w:t>are designed to help you evaluate your study skills and your class attendance so that you know if you are on the right track.  If you need to make some changes, there are resources (see above) available to support your academic success.  The Early Alert grade assignments are not permanent and will not appear on your transcript.</w:t>
      </w:r>
    </w:p>
    <w:p w:rsidR="002250B5" w:rsidRPr="00645D01" w:rsidRDefault="002250B5" w:rsidP="0043585E">
      <w:pPr>
        <w:rPr>
          <w:rFonts w:asciiTheme="minorHAnsi" w:hAnsiTheme="minorHAnsi"/>
        </w:rPr>
      </w:pPr>
    </w:p>
    <w:p w:rsidR="002250B5" w:rsidRPr="00645D01" w:rsidRDefault="002250B5" w:rsidP="0043585E">
      <w:pPr>
        <w:rPr>
          <w:rFonts w:asciiTheme="minorHAnsi" w:hAnsiTheme="minorHAnsi"/>
        </w:rPr>
      </w:pPr>
    </w:p>
    <w:p w:rsidR="002250B5" w:rsidRPr="00645D01" w:rsidRDefault="002250B5"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Pr="00645D01" w:rsidRDefault="00E45FE8" w:rsidP="0043585E">
      <w:pPr>
        <w:rPr>
          <w:rFonts w:asciiTheme="minorHAnsi" w:hAnsiTheme="minorHAnsi"/>
        </w:rPr>
      </w:pPr>
    </w:p>
    <w:p w:rsidR="00E45FE8" w:rsidRDefault="00E45FE8" w:rsidP="0043585E">
      <w:pPr>
        <w:rPr>
          <w:rFonts w:asciiTheme="minorHAnsi" w:hAnsiTheme="minorHAnsi"/>
        </w:rPr>
      </w:pPr>
    </w:p>
    <w:p w:rsidR="00DF6015" w:rsidRDefault="00DF6015" w:rsidP="0043585E">
      <w:pPr>
        <w:rPr>
          <w:rFonts w:asciiTheme="minorHAnsi" w:hAnsiTheme="minorHAnsi"/>
        </w:rPr>
      </w:pPr>
    </w:p>
    <w:p w:rsidR="00DF6015" w:rsidRDefault="00DF6015" w:rsidP="0043585E">
      <w:pPr>
        <w:rPr>
          <w:rFonts w:asciiTheme="minorHAnsi" w:hAnsiTheme="minorHAnsi"/>
        </w:rPr>
      </w:pPr>
    </w:p>
    <w:p w:rsidR="00DF6015" w:rsidRDefault="00DF6015" w:rsidP="0043585E">
      <w:pPr>
        <w:rPr>
          <w:rFonts w:asciiTheme="minorHAnsi" w:hAnsiTheme="minorHAnsi"/>
        </w:rPr>
      </w:pPr>
    </w:p>
    <w:p w:rsidR="00DF6015" w:rsidRDefault="00DF6015" w:rsidP="0043585E">
      <w:pPr>
        <w:rPr>
          <w:rFonts w:asciiTheme="minorHAnsi" w:hAnsiTheme="minorHAnsi"/>
        </w:rPr>
      </w:pPr>
    </w:p>
    <w:p w:rsidR="00DF6015" w:rsidRDefault="00DF6015" w:rsidP="0043585E">
      <w:pPr>
        <w:rPr>
          <w:rFonts w:asciiTheme="minorHAnsi" w:hAnsiTheme="minorHAnsi"/>
        </w:rPr>
      </w:pPr>
    </w:p>
    <w:p w:rsidR="00DF6015" w:rsidRDefault="00DF6015" w:rsidP="0043585E">
      <w:pPr>
        <w:rPr>
          <w:rFonts w:asciiTheme="minorHAnsi" w:hAnsiTheme="minorHAnsi"/>
        </w:rPr>
      </w:pPr>
    </w:p>
    <w:p w:rsidR="007E64B4" w:rsidRPr="00645D01" w:rsidRDefault="007E64B4" w:rsidP="0043585E">
      <w:pPr>
        <w:rPr>
          <w:rFonts w:asciiTheme="minorHAnsi" w:hAnsiTheme="minorHAnsi"/>
          <w:sz w:val="22"/>
          <w:szCs w:val="22"/>
        </w:rPr>
      </w:pPr>
      <w:bookmarkStart w:id="0" w:name="_GoBack"/>
      <w:bookmarkEnd w:id="0"/>
    </w:p>
    <w:tbl>
      <w:tblPr>
        <w:tblStyle w:val="TableGrid"/>
        <w:tblW w:w="9828" w:type="dxa"/>
        <w:tblLook w:val="04A0" w:firstRow="1" w:lastRow="0" w:firstColumn="1" w:lastColumn="0" w:noHBand="0" w:noVBand="1"/>
      </w:tblPr>
      <w:tblGrid>
        <w:gridCol w:w="1098"/>
        <w:gridCol w:w="1620"/>
        <w:gridCol w:w="7110"/>
      </w:tblGrid>
      <w:tr w:rsidR="000C6958" w:rsidRPr="000C6958" w:rsidTr="004A400C">
        <w:trPr>
          <w:trHeight w:val="230"/>
        </w:trPr>
        <w:tc>
          <w:tcPr>
            <w:tcW w:w="1098" w:type="dxa"/>
          </w:tcPr>
          <w:p w:rsidR="006067A5" w:rsidRPr="00645D01" w:rsidRDefault="006067A5" w:rsidP="0012592D">
            <w:pPr>
              <w:tabs>
                <w:tab w:val="left" w:pos="180"/>
                <w:tab w:val="left" w:pos="360"/>
                <w:tab w:val="left" w:pos="3240"/>
                <w:tab w:val="center" w:pos="4320"/>
              </w:tabs>
              <w:ind w:right="-360"/>
              <w:rPr>
                <w:rFonts w:asciiTheme="minorHAnsi" w:hAnsiTheme="minorHAnsi"/>
                <w:b/>
                <w:sz w:val="22"/>
                <w:szCs w:val="22"/>
              </w:rPr>
            </w:pPr>
            <w:r w:rsidRPr="00645D01">
              <w:rPr>
                <w:rFonts w:asciiTheme="minorHAnsi" w:hAnsiTheme="minorHAnsi"/>
                <w:b/>
                <w:sz w:val="22"/>
                <w:szCs w:val="22"/>
              </w:rPr>
              <w:t>Date</w:t>
            </w:r>
          </w:p>
        </w:tc>
        <w:tc>
          <w:tcPr>
            <w:tcW w:w="1620" w:type="dxa"/>
          </w:tcPr>
          <w:p w:rsidR="006067A5" w:rsidRPr="00645D01" w:rsidRDefault="002250B5" w:rsidP="002250B5">
            <w:pPr>
              <w:tabs>
                <w:tab w:val="left" w:pos="180"/>
                <w:tab w:val="left" w:pos="360"/>
                <w:tab w:val="left" w:pos="3240"/>
                <w:tab w:val="center" w:pos="4320"/>
              </w:tabs>
              <w:ind w:right="-360"/>
              <w:rPr>
                <w:rFonts w:asciiTheme="minorHAnsi" w:hAnsiTheme="minorHAnsi"/>
                <w:b/>
                <w:sz w:val="22"/>
                <w:szCs w:val="22"/>
              </w:rPr>
            </w:pPr>
            <w:r w:rsidRPr="00645D01">
              <w:rPr>
                <w:rFonts w:asciiTheme="minorHAnsi" w:hAnsiTheme="minorHAnsi"/>
                <w:b/>
                <w:sz w:val="22"/>
                <w:szCs w:val="22"/>
              </w:rPr>
              <w:t>Chapter</w:t>
            </w:r>
          </w:p>
        </w:tc>
        <w:tc>
          <w:tcPr>
            <w:tcW w:w="7110" w:type="dxa"/>
          </w:tcPr>
          <w:p w:rsidR="006067A5" w:rsidRPr="00645D01" w:rsidRDefault="006067A5" w:rsidP="0012592D">
            <w:pPr>
              <w:tabs>
                <w:tab w:val="left" w:pos="180"/>
                <w:tab w:val="left" w:pos="360"/>
                <w:tab w:val="left" w:pos="3240"/>
                <w:tab w:val="center" w:pos="4320"/>
              </w:tabs>
              <w:ind w:right="-360"/>
              <w:rPr>
                <w:rFonts w:asciiTheme="minorHAnsi" w:hAnsiTheme="minorHAnsi"/>
                <w:b/>
                <w:sz w:val="22"/>
                <w:szCs w:val="22"/>
              </w:rPr>
            </w:pPr>
            <w:r w:rsidRPr="00645D01">
              <w:rPr>
                <w:rFonts w:asciiTheme="minorHAnsi" w:hAnsiTheme="minorHAnsi"/>
                <w:b/>
                <w:sz w:val="22"/>
                <w:szCs w:val="22"/>
              </w:rPr>
              <w:t>Topic</w:t>
            </w:r>
          </w:p>
        </w:tc>
      </w:tr>
      <w:tr w:rsidR="000C6958" w:rsidRPr="000C6958" w:rsidTr="004A400C">
        <w:trPr>
          <w:trHeight w:val="230"/>
        </w:trPr>
        <w:tc>
          <w:tcPr>
            <w:tcW w:w="1098" w:type="dxa"/>
          </w:tcPr>
          <w:p w:rsidR="006067A5" w:rsidRPr="00E41DE2" w:rsidRDefault="00645D01" w:rsidP="00E45FE8">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Jan 30</w:t>
            </w:r>
          </w:p>
        </w:tc>
        <w:tc>
          <w:tcPr>
            <w:tcW w:w="1620" w:type="dxa"/>
          </w:tcPr>
          <w:p w:rsidR="006067A5" w:rsidRPr="00E41DE2" w:rsidRDefault="006067A5" w:rsidP="00C30700">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pp </w:t>
            </w:r>
            <w:r w:rsidR="00C30700" w:rsidRPr="00E41DE2">
              <w:rPr>
                <w:rFonts w:asciiTheme="minorHAnsi" w:hAnsiTheme="minorHAnsi"/>
                <w:sz w:val="22"/>
                <w:szCs w:val="22"/>
              </w:rPr>
              <w:t>1-11, Chp. 1</w:t>
            </w:r>
          </w:p>
        </w:tc>
        <w:tc>
          <w:tcPr>
            <w:tcW w:w="7110" w:type="dxa"/>
          </w:tcPr>
          <w:p w:rsidR="006067A5" w:rsidRPr="00E41DE2" w:rsidRDefault="006067A5"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Introduction</w:t>
            </w:r>
          </w:p>
        </w:tc>
      </w:tr>
      <w:tr w:rsidR="000C6958" w:rsidRPr="000C6958" w:rsidTr="004A400C">
        <w:trPr>
          <w:trHeight w:val="230"/>
        </w:trPr>
        <w:tc>
          <w:tcPr>
            <w:tcW w:w="1098" w:type="dxa"/>
          </w:tcPr>
          <w:p w:rsidR="006067A5" w:rsidRPr="00E41DE2" w:rsidRDefault="006067A5"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Feb. </w:t>
            </w:r>
            <w:r w:rsidR="00645D01" w:rsidRPr="00E41DE2">
              <w:rPr>
                <w:rFonts w:asciiTheme="minorHAnsi" w:hAnsiTheme="minorHAnsi"/>
                <w:sz w:val="22"/>
                <w:szCs w:val="22"/>
              </w:rPr>
              <w:t>1</w:t>
            </w:r>
          </w:p>
        </w:tc>
        <w:tc>
          <w:tcPr>
            <w:tcW w:w="1620" w:type="dxa"/>
          </w:tcPr>
          <w:p w:rsidR="006067A5" w:rsidRPr="00E41DE2" w:rsidRDefault="006067A5"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2</w:t>
            </w:r>
          </w:p>
        </w:tc>
        <w:tc>
          <w:tcPr>
            <w:tcW w:w="7110" w:type="dxa"/>
          </w:tcPr>
          <w:p w:rsidR="006067A5" w:rsidRPr="00E41DE2" w:rsidRDefault="006067A5"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Scien</w:t>
            </w:r>
            <w:r w:rsidR="0067751E" w:rsidRPr="00E41DE2">
              <w:rPr>
                <w:rFonts w:asciiTheme="minorHAnsi" w:hAnsiTheme="minorHAnsi"/>
                <w:sz w:val="22"/>
                <w:szCs w:val="22"/>
              </w:rPr>
              <w:t>ce and Scien</w:t>
            </w:r>
            <w:r w:rsidRPr="00E41DE2">
              <w:rPr>
                <w:rFonts w:asciiTheme="minorHAnsi" w:hAnsiTheme="minorHAnsi"/>
                <w:sz w:val="22"/>
                <w:szCs w:val="22"/>
              </w:rPr>
              <w:t>tific Discovery</w:t>
            </w:r>
          </w:p>
        </w:tc>
      </w:tr>
      <w:tr w:rsidR="000C6958" w:rsidRPr="000C6958" w:rsidTr="004A400C">
        <w:trPr>
          <w:trHeight w:val="230"/>
        </w:trPr>
        <w:tc>
          <w:tcPr>
            <w:tcW w:w="1098" w:type="dxa"/>
          </w:tcPr>
          <w:p w:rsidR="00302C6E" w:rsidRPr="00E41DE2" w:rsidRDefault="00302C6E"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Feb. </w:t>
            </w:r>
            <w:r w:rsidR="00645D01" w:rsidRPr="00E41DE2">
              <w:rPr>
                <w:rFonts w:asciiTheme="minorHAnsi" w:hAnsiTheme="minorHAnsi"/>
                <w:sz w:val="22"/>
                <w:szCs w:val="22"/>
              </w:rPr>
              <w:t>3</w:t>
            </w:r>
          </w:p>
        </w:tc>
        <w:tc>
          <w:tcPr>
            <w:tcW w:w="1620" w:type="dxa"/>
          </w:tcPr>
          <w:p w:rsidR="004A400C" w:rsidRPr="00E41DE2" w:rsidRDefault="00D80BB7" w:rsidP="00E80E0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2</w:t>
            </w:r>
            <w:r w:rsidR="00E80E07" w:rsidRPr="00E41DE2">
              <w:rPr>
                <w:rFonts w:asciiTheme="minorHAnsi" w:hAnsiTheme="minorHAnsi"/>
                <w:sz w:val="22"/>
                <w:szCs w:val="22"/>
              </w:rPr>
              <w:t xml:space="preserve">; Flint water </w:t>
            </w:r>
          </w:p>
          <w:p w:rsidR="00E80E07" w:rsidRPr="00E41DE2" w:rsidRDefault="004A400C" w:rsidP="00E80E0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c</w:t>
            </w:r>
            <w:r w:rsidR="00E80E07" w:rsidRPr="00E41DE2">
              <w:rPr>
                <w:rFonts w:asciiTheme="minorHAnsi" w:hAnsiTheme="minorHAnsi"/>
                <w:sz w:val="22"/>
                <w:szCs w:val="22"/>
              </w:rPr>
              <w:t>risis</w:t>
            </w:r>
            <w:r w:rsidRPr="00E41DE2">
              <w:rPr>
                <w:rFonts w:asciiTheme="minorHAnsi" w:hAnsiTheme="minorHAnsi"/>
                <w:sz w:val="22"/>
                <w:szCs w:val="22"/>
              </w:rPr>
              <w:t xml:space="preserve"> </w:t>
            </w:r>
            <w:r w:rsidR="00E80E07" w:rsidRPr="00E41DE2">
              <w:rPr>
                <w:rFonts w:asciiTheme="minorHAnsi" w:hAnsiTheme="minorHAnsi"/>
                <w:sz w:val="22"/>
                <w:szCs w:val="22"/>
              </w:rPr>
              <w:t>articles</w:t>
            </w:r>
          </w:p>
        </w:tc>
        <w:tc>
          <w:tcPr>
            <w:tcW w:w="7110" w:type="dxa"/>
          </w:tcPr>
          <w:p w:rsidR="00D80BB7" w:rsidRPr="00E41DE2" w:rsidRDefault="00E80E07" w:rsidP="00E80E0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Science and Society</w:t>
            </w:r>
            <w:r w:rsidR="00D80BB7" w:rsidRPr="00E41DE2">
              <w:rPr>
                <w:rFonts w:asciiTheme="minorHAnsi" w:hAnsiTheme="minorHAnsi"/>
                <w:sz w:val="22"/>
                <w:szCs w:val="22"/>
              </w:rPr>
              <w:t>– small group discussions</w:t>
            </w:r>
          </w:p>
        </w:tc>
      </w:tr>
      <w:tr w:rsidR="000C6958" w:rsidRPr="000C6958" w:rsidTr="004A400C">
        <w:trPr>
          <w:trHeight w:val="230"/>
        </w:trPr>
        <w:tc>
          <w:tcPr>
            <w:tcW w:w="1098" w:type="dxa"/>
            <w:shd w:val="clear" w:color="auto" w:fill="F2F2F2" w:themeFill="background1" w:themeFillShade="F2"/>
          </w:tcPr>
          <w:p w:rsidR="00302C6E" w:rsidRPr="00E41DE2" w:rsidRDefault="00302C6E"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Feb. </w:t>
            </w:r>
            <w:r w:rsidR="00645D01" w:rsidRPr="00E41DE2">
              <w:rPr>
                <w:rFonts w:asciiTheme="minorHAnsi" w:hAnsiTheme="minorHAnsi"/>
                <w:sz w:val="22"/>
                <w:szCs w:val="22"/>
              </w:rPr>
              <w:t>6</w:t>
            </w:r>
          </w:p>
        </w:tc>
        <w:tc>
          <w:tcPr>
            <w:tcW w:w="1620" w:type="dxa"/>
            <w:shd w:val="clear" w:color="auto" w:fill="F2F2F2" w:themeFill="background1" w:themeFillShade="F2"/>
          </w:tcPr>
          <w:p w:rsidR="00302C6E" w:rsidRPr="00E41DE2" w:rsidRDefault="00302C6E"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w:t>
            </w:r>
          </w:p>
        </w:tc>
        <w:tc>
          <w:tcPr>
            <w:tcW w:w="7110" w:type="dxa"/>
            <w:shd w:val="clear" w:color="auto" w:fill="F2F2F2" w:themeFill="background1" w:themeFillShade="F2"/>
          </w:tcPr>
          <w:p w:rsidR="00302C6E" w:rsidRPr="00E41DE2" w:rsidRDefault="00302C6E"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History of Environmental Science</w:t>
            </w:r>
          </w:p>
        </w:tc>
      </w:tr>
      <w:tr w:rsidR="000C6958" w:rsidRPr="000C6958" w:rsidTr="004A400C">
        <w:trPr>
          <w:trHeight w:val="230"/>
        </w:trPr>
        <w:tc>
          <w:tcPr>
            <w:tcW w:w="1098" w:type="dxa"/>
            <w:shd w:val="clear" w:color="auto" w:fill="F2F2F2" w:themeFill="background1" w:themeFillShade="F2"/>
          </w:tcPr>
          <w:p w:rsidR="00302C6E" w:rsidRPr="00E41DE2" w:rsidRDefault="00302C6E"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Feb. </w:t>
            </w:r>
            <w:r w:rsidR="00645D01" w:rsidRPr="00E41DE2">
              <w:rPr>
                <w:rFonts w:asciiTheme="minorHAnsi" w:hAnsiTheme="minorHAnsi"/>
                <w:sz w:val="22"/>
                <w:szCs w:val="22"/>
              </w:rPr>
              <w:t>8</w:t>
            </w:r>
          </w:p>
        </w:tc>
        <w:tc>
          <w:tcPr>
            <w:tcW w:w="1620" w:type="dxa"/>
            <w:shd w:val="clear" w:color="auto" w:fill="F2F2F2" w:themeFill="background1" w:themeFillShade="F2"/>
          </w:tcPr>
          <w:p w:rsidR="00302C6E" w:rsidRPr="00E41DE2" w:rsidRDefault="00302C6E"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3</w:t>
            </w:r>
          </w:p>
        </w:tc>
        <w:tc>
          <w:tcPr>
            <w:tcW w:w="7110" w:type="dxa"/>
            <w:shd w:val="clear" w:color="auto" w:fill="F2F2F2" w:themeFill="background1" w:themeFillShade="F2"/>
          </w:tcPr>
          <w:p w:rsidR="00302C6E" w:rsidRPr="00E41DE2" w:rsidRDefault="00302C6E" w:rsidP="002F50DE">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Matter, Energy &amp; Life</w:t>
            </w:r>
          </w:p>
        </w:tc>
      </w:tr>
      <w:tr w:rsidR="000C6958" w:rsidRPr="000C6958" w:rsidTr="004A400C">
        <w:trPr>
          <w:trHeight w:val="230"/>
        </w:trPr>
        <w:tc>
          <w:tcPr>
            <w:tcW w:w="1098" w:type="dxa"/>
            <w:shd w:val="clear" w:color="auto" w:fill="F2F2F2" w:themeFill="background1" w:themeFillShade="F2"/>
          </w:tcPr>
          <w:p w:rsidR="00302C6E" w:rsidRPr="00E41DE2" w:rsidRDefault="00302C6E"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Feb. </w:t>
            </w:r>
            <w:r w:rsidR="00645D01" w:rsidRPr="00E41DE2">
              <w:rPr>
                <w:rFonts w:asciiTheme="minorHAnsi" w:hAnsiTheme="minorHAnsi"/>
                <w:sz w:val="22"/>
                <w:szCs w:val="22"/>
              </w:rPr>
              <w:t>10</w:t>
            </w:r>
          </w:p>
        </w:tc>
        <w:tc>
          <w:tcPr>
            <w:tcW w:w="1620" w:type="dxa"/>
            <w:shd w:val="clear" w:color="auto" w:fill="F2F2F2" w:themeFill="background1" w:themeFillShade="F2"/>
          </w:tcPr>
          <w:p w:rsidR="00302C6E" w:rsidRPr="00E41DE2" w:rsidRDefault="00302C6E"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4</w:t>
            </w:r>
          </w:p>
        </w:tc>
        <w:tc>
          <w:tcPr>
            <w:tcW w:w="7110" w:type="dxa"/>
            <w:shd w:val="clear" w:color="auto" w:fill="F2F2F2" w:themeFill="background1" w:themeFillShade="F2"/>
          </w:tcPr>
          <w:p w:rsidR="00302C6E" w:rsidRPr="00E41DE2" w:rsidRDefault="00302C6E" w:rsidP="004C1259">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Film: Charles Darwin and the Tree of Life</w:t>
            </w:r>
          </w:p>
        </w:tc>
      </w:tr>
      <w:tr w:rsidR="000C6958" w:rsidRPr="000C6958" w:rsidTr="004A400C">
        <w:trPr>
          <w:trHeight w:val="230"/>
        </w:trPr>
        <w:tc>
          <w:tcPr>
            <w:tcW w:w="1098" w:type="dxa"/>
            <w:shd w:val="clear" w:color="auto" w:fill="auto"/>
          </w:tcPr>
          <w:p w:rsidR="00302C6E" w:rsidRPr="00E41DE2" w:rsidRDefault="00302C6E"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Feb. 1</w:t>
            </w:r>
            <w:r w:rsidR="00645D01" w:rsidRPr="00E41DE2">
              <w:rPr>
                <w:rFonts w:asciiTheme="minorHAnsi" w:hAnsiTheme="minorHAnsi"/>
                <w:sz w:val="22"/>
                <w:szCs w:val="22"/>
              </w:rPr>
              <w:t>3</w:t>
            </w:r>
          </w:p>
        </w:tc>
        <w:tc>
          <w:tcPr>
            <w:tcW w:w="1620" w:type="dxa"/>
            <w:shd w:val="clear" w:color="auto" w:fill="auto"/>
          </w:tcPr>
          <w:p w:rsidR="00302C6E" w:rsidRPr="00E41DE2" w:rsidRDefault="00C30700"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4</w:t>
            </w:r>
          </w:p>
        </w:tc>
        <w:tc>
          <w:tcPr>
            <w:tcW w:w="7110" w:type="dxa"/>
            <w:shd w:val="clear" w:color="auto" w:fill="auto"/>
          </w:tcPr>
          <w:p w:rsidR="00302C6E" w:rsidRPr="00E41DE2" w:rsidRDefault="00302C6E"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Species and Communities</w:t>
            </w:r>
          </w:p>
        </w:tc>
      </w:tr>
      <w:tr w:rsidR="000C6958" w:rsidRPr="000C6958" w:rsidTr="004A400C">
        <w:trPr>
          <w:trHeight w:val="230"/>
        </w:trPr>
        <w:tc>
          <w:tcPr>
            <w:tcW w:w="1098" w:type="dxa"/>
          </w:tcPr>
          <w:p w:rsidR="00302C6E" w:rsidRPr="00E41DE2" w:rsidRDefault="00302C6E"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Feb. 1</w:t>
            </w:r>
            <w:r w:rsidR="00645D01" w:rsidRPr="00E41DE2">
              <w:rPr>
                <w:rFonts w:asciiTheme="minorHAnsi" w:hAnsiTheme="minorHAnsi"/>
                <w:sz w:val="22"/>
                <w:szCs w:val="22"/>
              </w:rPr>
              <w:t>5</w:t>
            </w:r>
          </w:p>
        </w:tc>
        <w:tc>
          <w:tcPr>
            <w:tcW w:w="1620" w:type="dxa"/>
          </w:tcPr>
          <w:p w:rsidR="00302C6E" w:rsidRPr="00E41DE2" w:rsidRDefault="00302C6E" w:rsidP="0012592D">
            <w:pPr>
              <w:tabs>
                <w:tab w:val="left" w:pos="180"/>
                <w:tab w:val="left" w:pos="360"/>
                <w:tab w:val="left" w:pos="3240"/>
                <w:tab w:val="center" w:pos="4320"/>
              </w:tabs>
              <w:ind w:right="-360"/>
              <w:rPr>
                <w:rFonts w:asciiTheme="minorHAnsi" w:hAnsiTheme="minorHAnsi"/>
                <w:sz w:val="22"/>
                <w:szCs w:val="22"/>
              </w:rPr>
            </w:pPr>
          </w:p>
        </w:tc>
        <w:tc>
          <w:tcPr>
            <w:tcW w:w="7110" w:type="dxa"/>
          </w:tcPr>
          <w:p w:rsidR="00302C6E" w:rsidRPr="00E41DE2" w:rsidRDefault="00981F82" w:rsidP="002F50DE">
            <w:pPr>
              <w:tabs>
                <w:tab w:val="left" w:pos="180"/>
                <w:tab w:val="left" w:pos="360"/>
                <w:tab w:val="left" w:pos="3240"/>
                <w:tab w:val="center" w:pos="4320"/>
              </w:tabs>
              <w:ind w:right="-360"/>
              <w:rPr>
                <w:rFonts w:asciiTheme="minorHAnsi" w:hAnsiTheme="minorHAnsi"/>
                <w:i/>
                <w:sz w:val="22"/>
                <w:szCs w:val="22"/>
              </w:rPr>
            </w:pPr>
            <w:r w:rsidRPr="00E41DE2">
              <w:rPr>
                <w:rFonts w:asciiTheme="minorHAnsi" w:hAnsiTheme="minorHAnsi"/>
                <w:i/>
                <w:sz w:val="22"/>
                <w:szCs w:val="22"/>
              </w:rPr>
              <w:t>Guest Lecture: Dr. Steve Dunn (College of Business)- Sustainable Management</w:t>
            </w:r>
          </w:p>
        </w:tc>
      </w:tr>
      <w:tr w:rsidR="00981F82" w:rsidRPr="000C6958" w:rsidTr="004A400C">
        <w:trPr>
          <w:trHeight w:val="230"/>
        </w:trPr>
        <w:tc>
          <w:tcPr>
            <w:tcW w:w="1098" w:type="dxa"/>
          </w:tcPr>
          <w:p w:rsidR="00981F82" w:rsidRPr="00E41DE2" w:rsidRDefault="00981F82"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Feb. 17</w:t>
            </w:r>
          </w:p>
        </w:tc>
        <w:tc>
          <w:tcPr>
            <w:tcW w:w="1620" w:type="dxa"/>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5</w:t>
            </w:r>
          </w:p>
        </w:tc>
        <w:tc>
          <w:tcPr>
            <w:tcW w:w="7110" w:type="dxa"/>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Ecosystems</w:t>
            </w:r>
          </w:p>
        </w:tc>
      </w:tr>
      <w:tr w:rsidR="00981F82" w:rsidRPr="000C6958" w:rsidTr="004A400C">
        <w:trPr>
          <w:trHeight w:val="230"/>
        </w:trPr>
        <w:tc>
          <w:tcPr>
            <w:tcW w:w="1098" w:type="dxa"/>
            <w:shd w:val="clear" w:color="auto" w:fill="F2F2F2" w:themeFill="background1" w:themeFillShade="F2"/>
          </w:tcPr>
          <w:p w:rsidR="00981F82" w:rsidRPr="00E41DE2" w:rsidRDefault="00981F82"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Feb. 20</w:t>
            </w:r>
          </w:p>
        </w:tc>
        <w:tc>
          <w:tcPr>
            <w:tcW w:w="1620" w:type="dxa"/>
            <w:shd w:val="clear" w:color="auto" w:fill="F2F2F2" w:themeFill="background1" w:themeFillShade="F2"/>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F2F2F2" w:themeFill="background1" w:themeFillShade="F2"/>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i/>
                <w:iCs/>
                <w:sz w:val="22"/>
                <w:szCs w:val="22"/>
              </w:rPr>
              <w:t>Exam Review</w:t>
            </w:r>
          </w:p>
        </w:tc>
      </w:tr>
      <w:tr w:rsidR="00981F82" w:rsidRPr="000C6958" w:rsidTr="004A400C">
        <w:trPr>
          <w:trHeight w:val="230"/>
        </w:trPr>
        <w:tc>
          <w:tcPr>
            <w:tcW w:w="1098" w:type="dxa"/>
            <w:shd w:val="clear" w:color="auto" w:fill="F2F2F2" w:themeFill="background1" w:themeFillShade="F2"/>
          </w:tcPr>
          <w:p w:rsidR="00981F82" w:rsidRPr="00E41DE2" w:rsidRDefault="00981F82"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Feb. 22</w:t>
            </w:r>
          </w:p>
        </w:tc>
        <w:tc>
          <w:tcPr>
            <w:tcW w:w="1620" w:type="dxa"/>
            <w:shd w:val="clear" w:color="auto" w:fill="F2F2F2" w:themeFill="background1" w:themeFillShade="F2"/>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F2F2F2" w:themeFill="background1" w:themeFillShade="F2"/>
          </w:tcPr>
          <w:p w:rsidR="00981F82" w:rsidRPr="00E41DE2" w:rsidRDefault="00981F82" w:rsidP="005350EF">
            <w:pPr>
              <w:tabs>
                <w:tab w:val="left" w:pos="180"/>
                <w:tab w:val="left" w:pos="360"/>
                <w:tab w:val="left" w:pos="3240"/>
                <w:tab w:val="center" w:pos="4320"/>
              </w:tabs>
              <w:ind w:right="-360"/>
              <w:rPr>
                <w:rFonts w:asciiTheme="minorHAnsi" w:hAnsiTheme="minorHAnsi"/>
                <w:b/>
                <w:sz w:val="22"/>
                <w:szCs w:val="22"/>
              </w:rPr>
            </w:pPr>
            <w:r w:rsidRPr="00E41DE2">
              <w:rPr>
                <w:rFonts w:asciiTheme="minorHAnsi" w:hAnsiTheme="minorHAnsi"/>
                <w:b/>
                <w:sz w:val="22"/>
                <w:szCs w:val="22"/>
              </w:rPr>
              <w:t>Exam 1</w:t>
            </w:r>
          </w:p>
        </w:tc>
      </w:tr>
      <w:tr w:rsidR="00981F82" w:rsidRPr="000C6958" w:rsidTr="004A400C">
        <w:trPr>
          <w:trHeight w:val="230"/>
        </w:trPr>
        <w:tc>
          <w:tcPr>
            <w:tcW w:w="1098" w:type="dxa"/>
            <w:shd w:val="clear" w:color="auto" w:fill="F2F2F2" w:themeFill="background1" w:themeFillShade="F2"/>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Feb. 24</w:t>
            </w:r>
          </w:p>
        </w:tc>
        <w:tc>
          <w:tcPr>
            <w:tcW w:w="1620" w:type="dxa"/>
            <w:shd w:val="clear" w:color="auto" w:fill="F2F2F2" w:themeFill="background1" w:themeFillShade="F2"/>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13</w:t>
            </w:r>
          </w:p>
        </w:tc>
        <w:tc>
          <w:tcPr>
            <w:tcW w:w="7110" w:type="dxa"/>
            <w:shd w:val="clear" w:color="auto" w:fill="F2F2F2" w:themeFill="background1" w:themeFillShade="F2"/>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Restoration Ecology</w:t>
            </w:r>
          </w:p>
        </w:tc>
      </w:tr>
      <w:tr w:rsidR="00981F82" w:rsidRPr="000C6958" w:rsidTr="004A400C">
        <w:trPr>
          <w:trHeight w:val="230"/>
        </w:trPr>
        <w:tc>
          <w:tcPr>
            <w:tcW w:w="1098" w:type="dxa"/>
            <w:shd w:val="clear" w:color="auto" w:fill="auto"/>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Feb. 27</w:t>
            </w:r>
          </w:p>
        </w:tc>
        <w:tc>
          <w:tcPr>
            <w:tcW w:w="1620" w:type="dxa"/>
            <w:shd w:val="clear" w:color="auto" w:fill="auto"/>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6</w:t>
            </w:r>
          </w:p>
        </w:tc>
        <w:tc>
          <w:tcPr>
            <w:tcW w:w="7110" w:type="dxa"/>
            <w:shd w:val="clear" w:color="auto" w:fill="auto"/>
          </w:tcPr>
          <w:p w:rsidR="00981F82" w:rsidRPr="00E41DE2" w:rsidRDefault="00981F82" w:rsidP="006572D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Population Dynamics</w:t>
            </w:r>
          </w:p>
        </w:tc>
      </w:tr>
      <w:tr w:rsidR="00981F82" w:rsidRPr="000C6958" w:rsidTr="004A400C">
        <w:trPr>
          <w:trHeight w:val="230"/>
        </w:trPr>
        <w:tc>
          <w:tcPr>
            <w:tcW w:w="1098" w:type="dxa"/>
            <w:shd w:val="clear" w:color="auto" w:fill="auto"/>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1</w:t>
            </w:r>
          </w:p>
        </w:tc>
        <w:tc>
          <w:tcPr>
            <w:tcW w:w="1620" w:type="dxa"/>
            <w:shd w:val="clear" w:color="auto" w:fill="auto"/>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7</w:t>
            </w:r>
          </w:p>
        </w:tc>
        <w:tc>
          <w:tcPr>
            <w:tcW w:w="7110" w:type="dxa"/>
            <w:shd w:val="clear" w:color="auto" w:fill="auto"/>
          </w:tcPr>
          <w:p w:rsidR="00981F82" w:rsidRPr="00E41DE2" w:rsidRDefault="00981F82" w:rsidP="006572D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Human Populations</w:t>
            </w:r>
          </w:p>
        </w:tc>
      </w:tr>
      <w:tr w:rsidR="00981F82" w:rsidRPr="000C6958" w:rsidTr="004A400C">
        <w:trPr>
          <w:trHeight w:val="230"/>
        </w:trPr>
        <w:tc>
          <w:tcPr>
            <w:tcW w:w="1098" w:type="dxa"/>
            <w:shd w:val="clear" w:color="auto" w:fill="auto"/>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3</w:t>
            </w:r>
          </w:p>
        </w:tc>
        <w:tc>
          <w:tcPr>
            <w:tcW w:w="1620" w:type="dxa"/>
            <w:shd w:val="clear" w:color="auto" w:fill="auto"/>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9, 10</w:t>
            </w:r>
          </w:p>
        </w:tc>
        <w:tc>
          <w:tcPr>
            <w:tcW w:w="7110" w:type="dxa"/>
            <w:shd w:val="clear" w:color="auto" w:fill="auto"/>
          </w:tcPr>
          <w:p w:rsidR="00981F82" w:rsidRPr="00E41DE2" w:rsidRDefault="00981F82" w:rsidP="006572D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Food and Agriculture I</w:t>
            </w:r>
          </w:p>
        </w:tc>
      </w:tr>
      <w:tr w:rsidR="00981F82" w:rsidRPr="000C6958" w:rsidTr="004A400C">
        <w:trPr>
          <w:trHeight w:val="230"/>
        </w:trPr>
        <w:tc>
          <w:tcPr>
            <w:tcW w:w="1098" w:type="dxa"/>
            <w:shd w:val="clear" w:color="auto" w:fill="F2F2F2" w:themeFill="background1" w:themeFillShade="F2"/>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6</w:t>
            </w:r>
          </w:p>
        </w:tc>
        <w:tc>
          <w:tcPr>
            <w:tcW w:w="1620" w:type="dxa"/>
            <w:shd w:val="clear" w:color="auto" w:fill="F2F2F2" w:themeFill="background1" w:themeFillShade="F2"/>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10</w:t>
            </w:r>
          </w:p>
        </w:tc>
        <w:tc>
          <w:tcPr>
            <w:tcW w:w="7110" w:type="dxa"/>
            <w:shd w:val="clear" w:color="auto" w:fill="F2F2F2" w:themeFill="background1" w:themeFillShade="F2"/>
          </w:tcPr>
          <w:p w:rsidR="00981F82" w:rsidRPr="00E41DE2" w:rsidRDefault="00981F82" w:rsidP="00137CB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Food and Agriculture II</w:t>
            </w:r>
          </w:p>
        </w:tc>
      </w:tr>
      <w:tr w:rsidR="00981F82" w:rsidRPr="000C6958" w:rsidTr="004A400C">
        <w:trPr>
          <w:trHeight w:val="230"/>
        </w:trPr>
        <w:tc>
          <w:tcPr>
            <w:tcW w:w="1098" w:type="dxa"/>
            <w:shd w:val="clear" w:color="auto" w:fill="F2F2F2" w:themeFill="background1" w:themeFillShade="F2"/>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8</w:t>
            </w:r>
          </w:p>
        </w:tc>
        <w:tc>
          <w:tcPr>
            <w:tcW w:w="1620" w:type="dxa"/>
            <w:shd w:val="clear" w:color="auto" w:fill="F2F2F2" w:themeFill="background1" w:themeFillShade="F2"/>
          </w:tcPr>
          <w:p w:rsidR="00981F82" w:rsidRPr="00E41DE2" w:rsidRDefault="004526D7" w:rsidP="0012592D">
            <w:pPr>
              <w:tabs>
                <w:tab w:val="left" w:pos="180"/>
                <w:tab w:val="left" w:pos="360"/>
                <w:tab w:val="left" w:pos="3240"/>
                <w:tab w:val="center" w:pos="4320"/>
              </w:tabs>
              <w:ind w:right="-360"/>
              <w:rPr>
                <w:rFonts w:asciiTheme="minorHAnsi" w:hAnsiTheme="minorHAnsi"/>
                <w:sz w:val="22"/>
                <w:szCs w:val="22"/>
              </w:rPr>
            </w:pPr>
            <w:r>
              <w:rPr>
                <w:rFonts w:asciiTheme="minorHAnsi" w:hAnsiTheme="minorHAnsi"/>
                <w:sz w:val="22"/>
                <w:szCs w:val="22"/>
              </w:rPr>
              <w:t>11</w:t>
            </w:r>
          </w:p>
        </w:tc>
        <w:tc>
          <w:tcPr>
            <w:tcW w:w="7110" w:type="dxa"/>
            <w:shd w:val="clear" w:color="auto" w:fill="F2F2F2" w:themeFill="background1" w:themeFillShade="F2"/>
          </w:tcPr>
          <w:p w:rsidR="00981F82" w:rsidRPr="00E41DE2" w:rsidRDefault="00981F82" w:rsidP="006572D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Biodiversity I</w:t>
            </w:r>
          </w:p>
        </w:tc>
      </w:tr>
      <w:tr w:rsidR="00981F82" w:rsidRPr="000C6958" w:rsidTr="004A400C">
        <w:trPr>
          <w:trHeight w:val="230"/>
        </w:trPr>
        <w:tc>
          <w:tcPr>
            <w:tcW w:w="1098" w:type="dxa"/>
            <w:shd w:val="clear" w:color="auto" w:fill="F2F2F2" w:themeFill="background1" w:themeFillShade="F2"/>
          </w:tcPr>
          <w:p w:rsidR="00981F82" w:rsidRPr="00E41DE2" w:rsidRDefault="00981F82" w:rsidP="009A0890">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1</w:t>
            </w:r>
            <w:r w:rsidR="009A0890" w:rsidRPr="00E41DE2">
              <w:rPr>
                <w:rFonts w:asciiTheme="minorHAnsi" w:hAnsiTheme="minorHAnsi"/>
                <w:sz w:val="22"/>
                <w:szCs w:val="22"/>
              </w:rPr>
              <w:t>0</w:t>
            </w:r>
          </w:p>
        </w:tc>
        <w:tc>
          <w:tcPr>
            <w:tcW w:w="1620" w:type="dxa"/>
            <w:shd w:val="clear" w:color="auto" w:fill="F2F2F2" w:themeFill="background1" w:themeFillShade="F2"/>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F2F2F2" w:themeFill="background1" w:themeFillShade="F2"/>
          </w:tcPr>
          <w:p w:rsidR="00981F82" w:rsidRPr="00E41DE2" w:rsidRDefault="00981F82" w:rsidP="006572D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Film: Food Inc.</w:t>
            </w:r>
          </w:p>
        </w:tc>
      </w:tr>
      <w:tr w:rsidR="009A0890" w:rsidRPr="000C6958" w:rsidTr="004A400C">
        <w:trPr>
          <w:trHeight w:val="230"/>
        </w:trPr>
        <w:tc>
          <w:tcPr>
            <w:tcW w:w="1098" w:type="dxa"/>
            <w:shd w:val="clear" w:color="auto" w:fill="FFFFFF" w:themeFill="background1"/>
          </w:tcPr>
          <w:p w:rsidR="009A0890" w:rsidRPr="00E41DE2" w:rsidRDefault="009A0890"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13</w:t>
            </w:r>
          </w:p>
        </w:tc>
        <w:tc>
          <w:tcPr>
            <w:tcW w:w="1620" w:type="dxa"/>
            <w:shd w:val="clear" w:color="auto" w:fill="FFFFFF" w:themeFill="background1"/>
          </w:tcPr>
          <w:p w:rsidR="009A0890" w:rsidRPr="00E41DE2" w:rsidRDefault="009A0890"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11</w:t>
            </w:r>
          </w:p>
        </w:tc>
        <w:tc>
          <w:tcPr>
            <w:tcW w:w="7110" w:type="dxa"/>
            <w:shd w:val="clear" w:color="auto" w:fill="FFFFFF" w:themeFill="background1"/>
          </w:tcPr>
          <w:p w:rsidR="009A0890" w:rsidRPr="00E41DE2" w:rsidRDefault="009A0890" w:rsidP="0012592D">
            <w:pPr>
              <w:tabs>
                <w:tab w:val="left" w:pos="180"/>
                <w:tab w:val="left" w:pos="360"/>
                <w:tab w:val="left" w:pos="3240"/>
                <w:tab w:val="center" w:pos="4320"/>
              </w:tabs>
              <w:ind w:right="-360"/>
              <w:rPr>
                <w:rFonts w:asciiTheme="minorHAnsi" w:hAnsiTheme="minorHAnsi"/>
                <w:i/>
                <w:iCs/>
                <w:sz w:val="22"/>
                <w:szCs w:val="22"/>
              </w:rPr>
            </w:pPr>
            <w:r w:rsidRPr="00E41DE2">
              <w:rPr>
                <w:rFonts w:asciiTheme="minorHAnsi" w:hAnsiTheme="minorHAnsi"/>
                <w:sz w:val="22"/>
                <w:szCs w:val="22"/>
              </w:rPr>
              <w:t>Biodiversity II</w:t>
            </w:r>
          </w:p>
        </w:tc>
      </w:tr>
      <w:tr w:rsidR="00981F82" w:rsidRPr="000C6958" w:rsidTr="004A400C">
        <w:trPr>
          <w:trHeight w:val="230"/>
        </w:trPr>
        <w:tc>
          <w:tcPr>
            <w:tcW w:w="1098" w:type="dxa"/>
            <w:shd w:val="clear" w:color="auto" w:fill="FFFFFF" w:themeFill="background1"/>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15</w:t>
            </w:r>
          </w:p>
        </w:tc>
        <w:tc>
          <w:tcPr>
            <w:tcW w:w="1620" w:type="dxa"/>
            <w:shd w:val="clear" w:color="auto" w:fill="FFFFFF" w:themeFill="background1"/>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FFFFFF" w:themeFill="background1"/>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i/>
                <w:iCs/>
                <w:sz w:val="22"/>
                <w:szCs w:val="22"/>
              </w:rPr>
              <w:t>Exam Review</w:t>
            </w:r>
          </w:p>
        </w:tc>
      </w:tr>
      <w:tr w:rsidR="00981F82" w:rsidRPr="000C6958" w:rsidTr="004A400C">
        <w:trPr>
          <w:trHeight w:val="230"/>
        </w:trPr>
        <w:tc>
          <w:tcPr>
            <w:tcW w:w="1098" w:type="dxa"/>
            <w:shd w:val="clear" w:color="auto" w:fill="FFFFFF" w:themeFill="background1"/>
          </w:tcPr>
          <w:p w:rsidR="00981F82" w:rsidRPr="00E41DE2" w:rsidRDefault="00981F82"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17</w:t>
            </w:r>
          </w:p>
        </w:tc>
        <w:tc>
          <w:tcPr>
            <w:tcW w:w="1620" w:type="dxa"/>
            <w:shd w:val="clear" w:color="auto" w:fill="FFFFFF" w:themeFill="background1"/>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FFFFFF" w:themeFill="background1"/>
          </w:tcPr>
          <w:p w:rsidR="00981F82" w:rsidRPr="00E41DE2" w:rsidRDefault="00981F82"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b/>
                <w:sz w:val="22"/>
                <w:szCs w:val="22"/>
              </w:rPr>
              <w:t>Exam 2</w:t>
            </w:r>
          </w:p>
        </w:tc>
      </w:tr>
      <w:tr w:rsidR="00981F82" w:rsidRPr="000C6958" w:rsidTr="004A400C">
        <w:trPr>
          <w:trHeight w:val="230"/>
        </w:trPr>
        <w:tc>
          <w:tcPr>
            <w:tcW w:w="1098" w:type="dxa"/>
            <w:shd w:val="clear" w:color="auto" w:fill="F2F2F2" w:themeFill="background1" w:themeFillShade="F2"/>
          </w:tcPr>
          <w:p w:rsidR="00981F82" w:rsidRPr="002F22AF" w:rsidRDefault="00981F82" w:rsidP="00645D01">
            <w:pPr>
              <w:tabs>
                <w:tab w:val="left" w:pos="180"/>
                <w:tab w:val="left" w:pos="360"/>
                <w:tab w:val="left" w:pos="3240"/>
                <w:tab w:val="center" w:pos="4320"/>
              </w:tabs>
              <w:ind w:right="-360"/>
              <w:rPr>
                <w:rFonts w:asciiTheme="minorHAnsi" w:hAnsiTheme="minorHAnsi"/>
                <w:color w:val="0070C0"/>
                <w:sz w:val="22"/>
                <w:szCs w:val="22"/>
              </w:rPr>
            </w:pPr>
          </w:p>
        </w:tc>
        <w:tc>
          <w:tcPr>
            <w:tcW w:w="1620" w:type="dxa"/>
            <w:shd w:val="clear" w:color="auto" w:fill="F2F2F2" w:themeFill="background1" w:themeFillShade="F2"/>
          </w:tcPr>
          <w:p w:rsidR="00981F82" w:rsidRPr="002F22AF" w:rsidRDefault="00981F82" w:rsidP="0012592D">
            <w:pPr>
              <w:tabs>
                <w:tab w:val="left" w:pos="180"/>
                <w:tab w:val="left" w:pos="360"/>
                <w:tab w:val="left" w:pos="3240"/>
                <w:tab w:val="center" w:pos="4320"/>
              </w:tabs>
              <w:ind w:right="-360"/>
              <w:rPr>
                <w:rFonts w:asciiTheme="minorHAnsi" w:hAnsiTheme="minorHAnsi"/>
                <w:color w:val="0070C0"/>
                <w:sz w:val="22"/>
                <w:szCs w:val="22"/>
              </w:rPr>
            </w:pPr>
          </w:p>
        </w:tc>
        <w:tc>
          <w:tcPr>
            <w:tcW w:w="7110" w:type="dxa"/>
            <w:shd w:val="clear" w:color="auto" w:fill="F2F2F2" w:themeFill="background1" w:themeFillShade="F2"/>
          </w:tcPr>
          <w:p w:rsidR="00981F82" w:rsidRPr="002F22AF" w:rsidRDefault="00981F82" w:rsidP="0012592D">
            <w:pPr>
              <w:tabs>
                <w:tab w:val="left" w:pos="180"/>
                <w:tab w:val="left" w:pos="360"/>
                <w:tab w:val="left" w:pos="3240"/>
                <w:tab w:val="center" w:pos="4320"/>
              </w:tabs>
              <w:ind w:right="-360"/>
              <w:rPr>
                <w:rFonts w:asciiTheme="minorHAnsi" w:hAnsiTheme="minorHAnsi"/>
                <w:color w:val="0070C0"/>
                <w:sz w:val="22"/>
                <w:szCs w:val="22"/>
              </w:rPr>
            </w:pPr>
            <w:r w:rsidRPr="00E41DE2">
              <w:rPr>
                <w:rFonts w:asciiTheme="minorHAnsi" w:hAnsiTheme="minorHAnsi"/>
                <w:sz w:val="22"/>
                <w:szCs w:val="22"/>
              </w:rPr>
              <w:t>Spring Break!</w:t>
            </w:r>
            <w:r w:rsidR="004A400C" w:rsidRPr="00E41DE2">
              <w:rPr>
                <w:rFonts w:asciiTheme="minorHAnsi" w:hAnsiTheme="minorHAnsi"/>
                <w:sz w:val="22"/>
                <w:szCs w:val="22"/>
              </w:rPr>
              <w:t xml:space="preserve">  (March 20-24)</w:t>
            </w:r>
          </w:p>
        </w:tc>
      </w:tr>
      <w:tr w:rsidR="00981F82" w:rsidRPr="000C6958" w:rsidTr="004A400C">
        <w:trPr>
          <w:trHeight w:val="230"/>
        </w:trPr>
        <w:tc>
          <w:tcPr>
            <w:tcW w:w="1098" w:type="dxa"/>
          </w:tcPr>
          <w:p w:rsidR="00981F82" w:rsidRPr="00E41DE2" w:rsidRDefault="00981F82"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27</w:t>
            </w:r>
          </w:p>
        </w:tc>
        <w:tc>
          <w:tcPr>
            <w:tcW w:w="1620" w:type="dxa"/>
          </w:tcPr>
          <w:p w:rsidR="00981F82" w:rsidRPr="00E41DE2" w:rsidRDefault="00981F82" w:rsidP="006572D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12</w:t>
            </w:r>
          </w:p>
        </w:tc>
        <w:tc>
          <w:tcPr>
            <w:tcW w:w="7110" w:type="dxa"/>
          </w:tcPr>
          <w:p w:rsidR="00981F82" w:rsidRPr="00E41DE2" w:rsidRDefault="00981F82" w:rsidP="006572D2">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Land Use and Conservation</w:t>
            </w:r>
          </w:p>
        </w:tc>
      </w:tr>
      <w:tr w:rsidR="00F919AC" w:rsidRPr="000C6958" w:rsidTr="004A400C">
        <w:trPr>
          <w:trHeight w:val="230"/>
        </w:trPr>
        <w:tc>
          <w:tcPr>
            <w:tcW w:w="1098" w:type="dxa"/>
          </w:tcPr>
          <w:p w:rsidR="00F919AC" w:rsidRPr="00E41DE2" w:rsidRDefault="00F919AC"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29</w:t>
            </w:r>
          </w:p>
        </w:tc>
        <w:tc>
          <w:tcPr>
            <w:tcW w:w="1620" w:type="dxa"/>
          </w:tcPr>
          <w:p w:rsidR="00F919AC" w:rsidRPr="00E41DE2" w:rsidRDefault="00F919AC" w:rsidP="0012592D">
            <w:pPr>
              <w:tabs>
                <w:tab w:val="left" w:pos="180"/>
                <w:tab w:val="left" w:pos="360"/>
                <w:tab w:val="left" w:pos="3240"/>
                <w:tab w:val="center" w:pos="4320"/>
              </w:tabs>
              <w:ind w:right="-360"/>
              <w:rPr>
                <w:rFonts w:asciiTheme="minorHAnsi" w:hAnsiTheme="minorHAnsi"/>
                <w:sz w:val="22"/>
                <w:szCs w:val="22"/>
              </w:rPr>
            </w:pPr>
          </w:p>
        </w:tc>
        <w:tc>
          <w:tcPr>
            <w:tcW w:w="7110" w:type="dxa"/>
          </w:tcPr>
          <w:p w:rsidR="00F919AC" w:rsidRPr="00E41DE2" w:rsidRDefault="00F919AC" w:rsidP="0067181E">
            <w:pPr>
              <w:tabs>
                <w:tab w:val="left" w:pos="180"/>
                <w:tab w:val="left" w:pos="360"/>
                <w:tab w:val="left" w:pos="3240"/>
                <w:tab w:val="center" w:pos="4320"/>
              </w:tabs>
              <w:ind w:right="-360"/>
              <w:rPr>
                <w:rFonts w:asciiTheme="minorHAnsi" w:hAnsiTheme="minorHAnsi"/>
                <w:i/>
                <w:sz w:val="22"/>
                <w:szCs w:val="22"/>
              </w:rPr>
            </w:pPr>
            <w:r w:rsidRPr="00E41DE2">
              <w:rPr>
                <w:rFonts w:asciiTheme="minorHAnsi" w:hAnsiTheme="minorHAnsi"/>
                <w:i/>
                <w:sz w:val="22"/>
                <w:szCs w:val="22"/>
              </w:rPr>
              <w:t xml:space="preserve">Guest Lecture: Ms. Deborah </w:t>
            </w:r>
            <w:proofErr w:type="spellStart"/>
            <w:r w:rsidRPr="00E41DE2">
              <w:rPr>
                <w:rFonts w:asciiTheme="minorHAnsi" w:hAnsiTheme="minorHAnsi"/>
                <w:i/>
                <w:sz w:val="22"/>
                <w:szCs w:val="22"/>
              </w:rPr>
              <w:t>Nett</w:t>
            </w:r>
            <w:proofErr w:type="spellEnd"/>
            <w:r w:rsidRPr="00E41DE2">
              <w:rPr>
                <w:rFonts w:asciiTheme="minorHAnsi" w:hAnsiTheme="minorHAnsi"/>
                <w:i/>
                <w:sz w:val="22"/>
                <w:szCs w:val="22"/>
              </w:rPr>
              <w:t>- Northeast Wisconsin Land Trust</w:t>
            </w:r>
          </w:p>
        </w:tc>
      </w:tr>
      <w:tr w:rsidR="004A400C" w:rsidRPr="000C6958" w:rsidTr="004A400C">
        <w:trPr>
          <w:trHeight w:val="230"/>
        </w:trPr>
        <w:tc>
          <w:tcPr>
            <w:tcW w:w="1098" w:type="dxa"/>
          </w:tcPr>
          <w:p w:rsidR="004A400C" w:rsidRPr="00E41DE2" w:rsidRDefault="004A400C"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March 31</w:t>
            </w:r>
          </w:p>
        </w:tc>
        <w:tc>
          <w:tcPr>
            <w:tcW w:w="1620" w:type="dxa"/>
          </w:tcPr>
          <w:p w:rsidR="004A400C" w:rsidRPr="00E41DE2" w:rsidRDefault="004A400C"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17</w:t>
            </w:r>
          </w:p>
        </w:tc>
        <w:tc>
          <w:tcPr>
            <w:tcW w:w="7110" w:type="dxa"/>
          </w:tcPr>
          <w:p w:rsidR="004A400C" w:rsidRPr="00E41DE2" w:rsidRDefault="004A400C" w:rsidP="0067181E">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Water Quantity and Use</w:t>
            </w:r>
          </w:p>
        </w:tc>
      </w:tr>
      <w:tr w:rsidR="004A400C" w:rsidRPr="000C6958" w:rsidTr="004A400C">
        <w:trPr>
          <w:trHeight w:val="230"/>
        </w:trPr>
        <w:tc>
          <w:tcPr>
            <w:tcW w:w="1098" w:type="dxa"/>
            <w:shd w:val="clear" w:color="auto" w:fill="F2F2F2" w:themeFill="background1" w:themeFillShade="F2"/>
          </w:tcPr>
          <w:p w:rsidR="004A400C" w:rsidRPr="00E41DE2" w:rsidRDefault="004A400C"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April 3</w:t>
            </w:r>
          </w:p>
        </w:tc>
        <w:tc>
          <w:tcPr>
            <w:tcW w:w="1620" w:type="dxa"/>
            <w:shd w:val="clear" w:color="auto" w:fill="F2F2F2" w:themeFill="background1" w:themeFillShade="F2"/>
          </w:tcPr>
          <w:p w:rsidR="004A400C" w:rsidRPr="00E41DE2" w:rsidRDefault="004A400C"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18</w:t>
            </w:r>
          </w:p>
        </w:tc>
        <w:tc>
          <w:tcPr>
            <w:tcW w:w="7110" w:type="dxa"/>
            <w:shd w:val="clear" w:color="auto" w:fill="F2F2F2" w:themeFill="background1" w:themeFillShade="F2"/>
          </w:tcPr>
          <w:p w:rsidR="004A400C" w:rsidRPr="00E41DE2" w:rsidRDefault="004A400C" w:rsidP="002F50DE">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Water Quality</w:t>
            </w:r>
          </w:p>
        </w:tc>
      </w:tr>
      <w:tr w:rsidR="004A400C" w:rsidRPr="000C6958" w:rsidTr="004A400C">
        <w:trPr>
          <w:trHeight w:val="230"/>
        </w:trPr>
        <w:tc>
          <w:tcPr>
            <w:tcW w:w="1098" w:type="dxa"/>
            <w:shd w:val="clear" w:color="auto" w:fill="F2F2F2" w:themeFill="background1" w:themeFillShade="F2"/>
          </w:tcPr>
          <w:p w:rsidR="004A400C" w:rsidRPr="00E41DE2" w:rsidRDefault="004A400C"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5</w:t>
            </w:r>
          </w:p>
        </w:tc>
        <w:tc>
          <w:tcPr>
            <w:tcW w:w="1620" w:type="dxa"/>
            <w:shd w:val="clear" w:color="auto" w:fill="F2F2F2" w:themeFill="background1" w:themeFillShade="F2"/>
          </w:tcPr>
          <w:p w:rsidR="004A400C" w:rsidRPr="00E41DE2" w:rsidRDefault="004A400C"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F2F2F2" w:themeFill="background1" w:themeFillShade="F2"/>
          </w:tcPr>
          <w:p w:rsidR="004A400C" w:rsidRPr="00E41DE2" w:rsidRDefault="004A400C" w:rsidP="006223E6">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Great Lakes </w:t>
            </w:r>
          </w:p>
        </w:tc>
      </w:tr>
      <w:tr w:rsidR="004A400C" w:rsidRPr="000C6958" w:rsidTr="004A400C">
        <w:trPr>
          <w:trHeight w:val="230"/>
        </w:trPr>
        <w:tc>
          <w:tcPr>
            <w:tcW w:w="1098" w:type="dxa"/>
            <w:shd w:val="clear" w:color="auto" w:fill="F2F2F2" w:themeFill="background1" w:themeFillShade="F2"/>
          </w:tcPr>
          <w:p w:rsidR="004A400C" w:rsidRPr="00E41DE2" w:rsidRDefault="004A400C"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7</w:t>
            </w:r>
          </w:p>
        </w:tc>
        <w:tc>
          <w:tcPr>
            <w:tcW w:w="1620" w:type="dxa"/>
            <w:shd w:val="clear" w:color="auto" w:fill="F2F2F2" w:themeFill="background1" w:themeFillShade="F2"/>
          </w:tcPr>
          <w:p w:rsidR="004A400C" w:rsidRPr="00E41DE2" w:rsidRDefault="004A400C" w:rsidP="0037168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15</w:t>
            </w:r>
          </w:p>
        </w:tc>
        <w:tc>
          <w:tcPr>
            <w:tcW w:w="7110" w:type="dxa"/>
            <w:shd w:val="clear" w:color="auto" w:fill="F2F2F2" w:themeFill="background1" w:themeFillShade="F2"/>
          </w:tcPr>
          <w:p w:rsidR="004A400C" w:rsidRPr="00E41DE2" w:rsidRDefault="004A400C" w:rsidP="002F50DE">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Climate and Global Climate Change</w:t>
            </w:r>
          </w:p>
        </w:tc>
      </w:tr>
      <w:tr w:rsidR="004A400C" w:rsidRPr="000C6958" w:rsidTr="004A400C">
        <w:trPr>
          <w:trHeight w:val="230"/>
        </w:trPr>
        <w:tc>
          <w:tcPr>
            <w:tcW w:w="1098" w:type="dxa"/>
            <w:shd w:val="clear" w:color="auto" w:fill="auto"/>
          </w:tcPr>
          <w:p w:rsidR="004A400C" w:rsidRPr="00E41DE2" w:rsidRDefault="004A400C"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10</w:t>
            </w:r>
          </w:p>
        </w:tc>
        <w:tc>
          <w:tcPr>
            <w:tcW w:w="1620" w:type="dxa"/>
            <w:shd w:val="clear" w:color="auto" w:fill="auto"/>
          </w:tcPr>
          <w:p w:rsidR="004A400C" w:rsidRPr="00E41DE2" w:rsidRDefault="004A400C"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15</w:t>
            </w:r>
          </w:p>
        </w:tc>
        <w:tc>
          <w:tcPr>
            <w:tcW w:w="7110" w:type="dxa"/>
            <w:shd w:val="clear" w:color="auto" w:fill="auto"/>
          </w:tcPr>
          <w:p w:rsidR="004A400C" w:rsidRPr="00E41DE2" w:rsidRDefault="004A400C" w:rsidP="00BF18F3">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 xml:space="preserve">Effects of Global Climate Change on Ecosystems </w:t>
            </w:r>
          </w:p>
        </w:tc>
      </w:tr>
      <w:tr w:rsidR="0022049F" w:rsidRPr="000C6958" w:rsidTr="004A400C">
        <w:trPr>
          <w:trHeight w:val="230"/>
        </w:trPr>
        <w:tc>
          <w:tcPr>
            <w:tcW w:w="1098"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12</w:t>
            </w:r>
          </w:p>
        </w:tc>
        <w:tc>
          <w:tcPr>
            <w:tcW w:w="1620" w:type="dxa"/>
            <w:shd w:val="clear" w:color="auto" w:fill="auto"/>
          </w:tcPr>
          <w:p w:rsidR="0022049F" w:rsidRPr="00E41DE2" w:rsidRDefault="0022049F"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i/>
                <w:iCs/>
                <w:sz w:val="22"/>
                <w:szCs w:val="22"/>
              </w:rPr>
              <w:t>Exam Review</w:t>
            </w:r>
          </w:p>
        </w:tc>
      </w:tr>
      <w:tr w:rsidR="0022049F" w:rsidRPr="000C6958" w:rsidTr="004A400C">
        <w:trPr>
          <w:trHeight w:val="230"/>
        </w:trPr>
        <w:tc>
          <w:tcPr>
            <w:tcW w:w="1098"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14</w:t>
            </w:r>
          </w:p>
        </w:tc>
        <w:tc>
          <w:tcPr>
            <w:tcW w:w="1620" w:type="dxa"/>
            <w:shd w:val="clear" w:color="auto" w:fill="auto"/>
          </w:tcPr>
          <w:p w:rsidR="0022049F" w:rsidRPr="00E41DE2" w:rsidRDefault="0022049F" w:rsidP="0012592D">
            <w:pPr>
              <w:tabs>
                <w:tab w:val="left" w:pos="180"/>
                <w:tab w:val="left" w:pos="360"/>
                <w:tab w:val="left" w:pos="3240"/>
                <w:tab w:val="center" w:pos="4320"/>
              </w:tabs>
              <w:ind w:right="-360"/>
              <w:rPr>
                <w:rFonts w:asciiTheme="minorHAnsi" w:hAnsiTheme="minorHAnsi"/>
                <w:sz w:val="22"/>
                <w:szCs w:val="22"/>
              </w:rPr>
            </w:pPr>
          </w:p>
        </w:tc>
        <w:tc>
          <w:tcPr>
            <w:tcW w:w="7110"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b/>
                <w:sz w:val="22"/>
                <w:szCs w:val="22"/>
              </w:rPr>
              <w:t>Exam 3</w:t>
            </w:r>
          </w:p>
        </w:tc>
      </w:tr>
      <w:tr w:rsidR="0022049F" w:rsidRPr="000C6958" w:rsidTr="004A400C">
        <w:trPr>
          <w:trHeight w:val="230"/>
        </w:trPr>
        <w:tc>
          <w:tcPr>
            <w:tcW w:w="1098"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17</w:t>
            </w:r>
          </w:p>
        </w:tc>
        <w:tc>
          <w:tcPr>
            <w:tcW w:w="1620" w:type="dxa"/>
            <w:shd w:val="clear" w:color="auto" w:fill="F2F2F2" w:themeFill="background1" w:themeFillShade="F2"/>
          </w:tcPr>
          <w:p w:rsidR="0022049F" w:rsidRPr="00E41DE2" w:rsidRDefault="004526D7" w:rsidP="0037168D">
            <w:pPr>
              <w:tabs>
                <w:tab w:val="left" w:pos="180"/>
                <w:tab w:val="left" w:pos="360"/>
                <w:tab w:val="left" w:pos="3240"/>
                <w:tab w:val="center" w:pos="4320"/>
              </w:tabs>
              <w:ind w:right="-360"/>
              <w:rPr>
                <w:rFonts w:asciiTheme="minorHAnsi" w:hAnsiTheme="minorHAnsi"/>
                <w:sz w:val="22"/>
                <w:szCs w:val="22"/>
              </w:rPr>
            </w:pPr>
            <w:r>
              <w:rPr>
                <w:rFonts w:asciiTheme="minorHAnsi" w:hAnsiTheme="minorHAnsi"/>
                <w:sz w:val="22"/>
                <w:szCs w:val="22"/>
              </w:rPr>
              <w:t>16</w:t>
            </w:r>
          </w:p>
        </w:tc>
        <w:tc>
          <w:tcPr>
            <w:tcW w:w="7110"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Air Pollution (Earth Week begins)</w:t>
            </w:r>
          </w:p>
        </w:tc>
      </w:tr>
      <w:tr w:rsidR="0022049F" w:rsidRPr="000C6958" w:rsidTr="004A400C">
        <w:trPr>
          <w:trHeight w:val="230"/>
        </w:trPr>
        <w:tc>
          <w:tcPr>
            <w:tcW w:w="1098"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19</w:t>
            </w:r>
          </w:p>
        </w:tc>
        <w:tc>
          <w:tcPr>
            <w:tcW w:w="1620" w:type="dxa"/>
            <w:shd w:val="clear" w:color="auto" w:fill="F2F2F2" w:themeFill="background1" w:themeFillShade="F2"/>
          </w:tcPr>
          <w:p w:rsidR="0022049F" w:rsidRPr="00E41DE2" w:rsidRDefault="0022049F" w:rsidP="004526D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1</w:t>
            </w:r>
            <w:r w:rsidR="004526D7">
              <w:rPr>
                <w:rFonts w:asciiTheme="minorHAnsi" w:hAnsiTheme="minorHAnsi"/>
                <w:sz w:val="22"/>
                <w:szCs w:val="22"/>
              </w:rPr>
              <w:t>9</w:t>
            </w:r>
          </w:p>
        </w:tc>
        <w:tc>
          <w:tcPr>
            <w:tcW w:w="7110"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Conventional Energy</w:t>
            </w:r>
          </w:p>
        </w:tc>
      </w:tr>
      <w:tr w:rsidR="0022049F" w:rsidRPr="000C6958" w:rsidTr="004A400C">
        <w:trPr>
          <w:trHeight w:val="230"/>
        </w:trPr>
        <w:tc>
          <w:tcPr>
            <w:tcW w:w="1098"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21</w:t>
            </w:r>
          </w:p>
        </w:tc>
        <w:tc>
          <w:tcPr>
            <w:tcW w:w="1620" w:type="dxa"/>
            <w:shd w:val="clear" w:color="auto" w:fill="F2F2F2" w:themeFill="background1" w:themeFillShade="F2"/>
          </w:tcPr>
          <w:p w:rsidR="0022049F" w:rsidRPr="00E41DE2" w:rsidRDefault="004526D7" w:rsidP="00D46400">
            <w:pPr>
              <w:tabs>
                <w:tab w:val="left" w:pos="180"/>
                <w:tab w:val="left" w:pos="360"/>
                <w:tab w:val="left" w:pos="3240"/>
                <w:tab w:val="center" w:pos="4320"/>
              </w:tabs>
              <w:ind w:right="-360"/>
              <w:rPr>
                <w:rFonts w:asciiTheme="minorHAnsi" w:hAnsiTheme="minorHAnsi"/>
                <w:sz w:val="22"/>
                <w:szCs w:val="22"/>
              </w:rPr>
            </w:pPr>
            <w:r>
              <w:rPr>
                <w:rFonts w:asciiTheme="minorHAnsi" w:hAnsiTheme="minorHAnsi"/>
                <w:sz w:val="22"/>
                <w:szCs w:val="22"/>
              </w:rPr>
              <w:t>20</w:t>
            </w:r>
          </w:p>
        </w:tc>
        <w:tc>
          <w:tcPr>
            <w:tcW w:w="7110"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Sustainable Energy (Earth Day)</w:t>
            </w:r>
          </w:p>
        </w:tc>
      </w:tr>
      <w:tr w:rsidR="0022049F" w:rsidRPr="000C6958" w:rsidTr="004A400C">
        <w:trPr>
          <w:trHeight w:val="230"/>
        </w:trPr>
        <w:tc>
          <w:tcPr>
            <w:tcW w:w="1098"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24</w:t>
            </w:r>
          </w:p>
        </w:tc>
        <w:tc>
          <w:tcPr>
            <w:tcW w:w="1620" w:type="dxa"/>
            <w:shd w:val="clear" w:color="auto" w:fill="auto"/>
          </w:tcPr>
          <w:p w:rsidR="0022049F" w:rsidRPr="00E41DE2" w:rsidRDefault="0022049F" w:rsidP="004526D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2</w:t>
            </w:r>
            <w:r w:rsidR="004526D7">
              <w:rPr>
                <w:rFonts w:asciiTheme="minorHAnsi" w:hAnsiTheme="minorHAnsi"/>
                <w:sz w:val="22"/>
                <w:szCs w:val="22"/>
              </w:rPr>
              <w:t>2</w:t>
            </w:r>
          </w:p>
        </w:tc>
        <w:tc>
          <w:tcPr>
            <w:tcW w:w="7110"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Urbanization &amp; Growth of Cities</w:t>
            </w:r>
          </w:p>
        </w:tc>
      </w:tr>
      <w:tr w:rsidR="0022049F" w:rsidRPr="000C6958" w:rsidTr="004A400C">
        <w:trPr>
          <w:trHeight w:val="230"/>
        </w:trPr>
        <w:tc>
          <w:tcPr>
            <w:tcW w:w="1098"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26</w:t>
            </w:r>
          </w:p>
        </w:tc>
        <w:tc>
          <w:tcPr>
            <w:tcW w:w="1620" w:type="dxa"/>
            <w:shd w:val="clear" w:color="auto" w:fill="auto"/>
          </w:tcPr>
          <w:p w:rsidR="0022049F" w:rsidRPr="00E41DE2" w:rsidRDefault="0022049F" w:rsidP="004526D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2</w:t>
            </w:r>
            <w:r w:rsidR="004526D7">
              <w:rPr>
                <w:rFonts w:asciiTheme="minorHAnsi" w:hAnsiTheme="minorHAnsi"/>
                <w:sz w:val="22"/>
                <w:szCs w:val="22"/>
              </w:rPr>
              <w:t>1</w:t>
            </w:r>
          </w:p>
        </w:tc>
        <w:tc>
          <w:tcPr>
            <w:tcW w:w="7110"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Solid Waste</w:t>
            </w:r>
          </w:p>
        </w:tc>
      </w:tr>
      <w:tr w:rsidR="0022049F" w:rsidRPr="000C6958" w:rsidTr="004A400C">
        <w:trPr>
          <w:trHeight w:val="230"/>
        </w:trPr>
        <w:tc>
          <w:tcPr>
            <w:tcW w:w="1098"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Apr. 28</w:t>
            </w:r>
          </w:p>
        </w:tc>
        <w:tc>
          <w:tcPr>
            <w:tcW w:w="1620" w:type="dxa"/>
            <w:shd w:val="clear" w:color="auto" w:fill="auto"/>
          </w:tcPr>
          <w:p w:rsidR="0022049F" w:rsidRPr="00E41DE2" w:rsidRDefault="0022049F" w:rsidP="00D46400">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21</w:t>
            </w:r>
          </w:p>
        </w:tc>
        <w:tc>
          <w:tcPr>
            <w:tcW w:w="7110" w:type="dxa"/>
            <w:shd w:val="clear" w:color="auto" w:fill="auto"/>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Waste Reduction and Recycling</w:t>
            </w:r>
          </w:p>
        </w:tc>
      </w:tr>
      <w:tr w:rsidR="0022049F" w:rsidRPr="000C6958" w:rsidTr="004A400C">
        <w:trPr>
          <w:trHeight w:val="230"/>
        </w:trPr>
        <w:tc>
          <w:tcPr>
            <w:tcW w:w="1098"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May 1</w:t>
            </w:r>
          </w:p>
        </w:tc>
        <w:tc>
          <w:tcPr>
            <w:tcW w:w="1620" w:type="dxa"/>
            <w:shd w:val="clear" w:color="auto" w:fill="F2F2F2" w:themeFill="background1" w:themeFillShade="F2"/>
          </w:tcPr>
          <w:p w:rsidR="0022049F" w:rsidRPr="00E41DE2" w:rsidRDefault="0022049F" w:rsidP="004526D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2</w:t>
            </w:r>
            <w:r w:rsidR="004526D7">
              <w:rPr>
                <w:rFonts w:asciiTheme="minorHAnsi" w:hAnsiTheme="minorHAnsi"/>
                <w:sz w:val="22"/>
                <w:szCs w:val="22"/>
              </w:rPr>
              <w:t>3</w:t>
            </w:r>
          </w:p>
        </w:tc>
        <w:tc>
          <w:tcPr>
            <w:tcW w:w="7110"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Ecological Economics</w:t>
            </w:r>
          </w:p>
        </w:tc>
      </w:tr>
      <w:tr w:rsidR="0022049F" w:rsidRPr="000C6958" w:rsidTr="004A400C">
        <w:trPr>
          <w:trHeight w:val="230"/>
        </w:trPr>
        <w:tc>
          <w:tcPr>
            <w:tcW w:w="1098"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May 3</w:t>
            </w:r>
          </w:p>
        </w:tc>
        <w:tc>
          <w:tcPr>
            <w:tcW w:w="1620" w:type="dxa"/>
            <w:shd w:val="clear" w:color="auto" w:fill="F2F2F2" w:themeFill="background1" w:themeFillShade="F2"/>
          </w:tcPr>
          <w:p w:rsidR="0022049F" w:rsidRPr="00E41DE2" w:rsidRDefault="0022049F" w:rsidP="004526D7">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2</w:t>
            </w:r>
            <w:r w:rsidR="004526D7">
              <w:rPr>
                <w:rFonts w:asciiTheme="minorHAnsi" w:hAnsiTheme="minorHAnsi"/>
                <w:sz w:val="22"/>
                <w:szCs w:val="22"/>
              </w:rPr>
              <w:t>4</w:t>
            </w:r>
          </w:p>
        </w:tc>
        <w:tc>
          <w:tcPr>
            <w:tcW w:w="7110"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Environmental Policy</w:t>
            </w:r>
          </w:p>
        </w:tc>
      </w:tr>
      <w:tr w:rsidR="0022049F" w:rsidRPr="000C6958" w:rsidTr="004A400C">
        <w:trPr>
          <w:trHeight w:val="230"/>
        </w:trPr>
        <w:tc>
          <w:tcPr>
            <w:tcW w:w="1098" w:type="dxa"/>
            <w:shd w:val="clear" w:color="auto" w:fill="F2F2F2" w:themeFill="background1" w:themeFillShade="F2"/>
          </w:tcPr>
          <w:p w:rsidR="0022049F" w:rsidRPr="00E41DE2" w:rsidRDefault="0022049F" w:rsidP="004A400C">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May 5</w:t>
            </w:r>
          </w:p>
        </w:tc>
        <w:tc>
          <w:tcPr>
            <w:tcW w:w="1620" w:type="dxa"/>
            <w:shd w:val="clear" w:color="auto" w:fill="F2F2F2" w:themeFill="background1" w:themeFillShade="F2"/>
          </w:tcPr>
          <w:p w:rsidR="0022049F" w:rsidRPr="00E41DE2" w:rsidRDefault="004526D7" w:rsidP="0037168D">
            <w:pPr>
              <w:tabs>
                <w:tab w:val="left" w:pos="180"/>
                <w:tab w:val="left" w:pos="360"/>
                <w:tab w:val="left" w:pos="3240"/>
                <w:tab w:val="center" w:pos="4320"/>
              </w:tabs>
              <w:ind w:right="-360"/>
              <w:rPr>
                <w:rFonts w:asciiTheme="minorHAnsi" w:hAnsiTheme="minorHAnsi"/>
                <w:sz w:val="22"/>
                <w:szCs w:val="22"/>
              </w:rPr>
            </w:pPr>
            <w:r>
              <w:rPr>
                <w:rFonts w:asciiTheme="minorHAnsi" w:hAnsiTheme="minorHAnsi"/>
                <w:sz w:val="22"/>
                <w:szCs w:val="22"/>
              </w:rPr>
              <w:t>TBD</w:t>
            </w:r>
          </w:p>
        </w:tc>
        <w:tc>
          <w:tcPr>
            <w:tcW w:w="7110" w:type="dxa"/>
            <w:shd w:val="clear" w:color="auto" w:fill="F2F2F2" w:themeFill="background1" w:themeFillShade="F2"/>
          </w:tcPr>
          <w:p w:rsidR="0022049F" w:rsidRPr="00E41DE2" w:rsidRDefault="0022049F" w:rsidP="005350EF">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Topic to be announced</w:t>
            </w:r>
          </w:p>
        </w:tc>
      </w:tr>
      <w:tr w:rsidR="004A400C" w:rsidRPr="000C6958" w:rsidTr="004A400C">
        <w:trPr>
          <w:trHeight w:val="230"/>
        </w:trPr>
        <w:tc>
          <w:tcPr>
            <w:tcW w:w="1098" w:type="dxa"/>
          </w:tcPr>
          <w:p w:rsidR="004A400C" w:rsidRPr="00E41DE2" w:rsidRDefault="004A400C" w:rsidP="00645D01">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sz w:val="22"/>
                <w:szCs w:val="22"/>
              </w:rPr>
              <w:t>May 8</w:t>
            </w:r>
          </w:p>
        </w:tc>
        <w:tc>
          <w:tcPr>
            <w:tcW w:w="1620" w:type="dxa"/>
          </w:tcPr>
          <w:p w:rsidR="004A400C" w:rsidRPr="00E41DE2" w:rsidRDefault="004A400C" w:rsidP="0012592D">
            <w:pPr>
              <w:tabs>
                <w:tab w:val="left" w:pos="180"/>
                <w:tab w:val="left" w:pos="360"/>
                <w:tab w:val="left" w:pos="3240"/>
                <w:tab w:val="center" w:pos="4320"/>
              </w:tabs>
              <w:ind w:right="-360"/>
              <w:rPr>
                <w:rFonts w:asciiTheme="minorHAnsi" w:hAnsiTheme="minorHAnsi"/>
                <w:sz w:val="22"/>
                <w:szCs w:val="22"/>
              </w:rPr>
            </w:pPr>
          </w:p>
        </w:tc>
        <w:tc>
          <w:tcPr>
            <w:tcW w:w="7110" w:type="dxa"/>
          </w:tcPr>
          <w:p w:rsidR="004A400C" w:rsidRPr="00E41DE2" w:rsidRDefault="004A400C" w:rsidP="0012592D">
            <w:pPr>
              <w:tabs>
                <w:tab w:val="left" w:pos="180"/>
                <w:tab w:val="left" w:pos="360"/>
                <w:tab w:val="left" w:pos="3240"/>
                <w:tab w:val="center" w:pos="4320"/>
              </w:tabs>
              <w:ind w:right="-360"/>
              <w:rPr>
                <w:rFonts w:asciiTheme="minorHAnsi" w:hAnsiTheme="minorHAnsi"/>
                <w:sz w:val="22"/>
                <w:szCs w:val="22"/>
              </w:rPr>
            </w:pPr>
            <w:r w:rsidRPr="00E41DE2">
              <w:rPr>
                <w:rFonts w:asciiTheme="minorHAnsi" w:hAnsiTheme="minorHAnsi"/>
                <w:i/>
                <w:iCs/>
                <w:sz w:val="22"/>
                <w:szCs w:val="22"/>
              </w:rPr>
              <w:t>Exam Review</w:t>
            </w:r>
          </w:p>
        </w:tc>
      </w:tr>
      <w:tr w:rsidR="004A400C" w:rsidRPr="000C6958" w:rsidTr="004A400C">
        <w:trPr>
          <w:trHeight w:val="230"/>
        </w:trPr>
        <w:tc>
          <w:tcPr>
            <w:tcW w:w="1098" w:type="dxa"/>
          </w:tcPr>
          <w:p w:rsidR="004A400C" w:rsidRPr="00DA5EE9" w:rsidRDefault="004A400C" w:rsidP="00645D01">
            <w:pPr>
              <w:tabs>
                <w:tab w:val="left" w:pos="180"/>
                <w:tab w:val="left" w:pos="360"/>
                <w:tab w:val="left" w:pos="3240"/>
                <w:tab w:val="center" w:pos="4320"/>
              </w:tabs>
              <w:ind w:right="-360"/>
              <w:rPr>
                <w:rFonts w:asciiTheme="minorHAnsi" w:hAnsiTheme="minorHAnsi"/>
                <w:sz w:val="22"/>
                <w:szCs w:val="22"/>
              </w:rPr>
            </w:pPr>
            <w:r w:rsidRPr="00DA5EE9">
              <w:rPr>
                <w:rFonts w:asciiTheme="minorHAnsi" w:hAnsiTheme="minorHAnsi"/>
                <w:sz w:val="22"/>
                <w:szCs w:val="22"/>
              </w:rPr>
              <w:t>May 10</w:t>
            </w:r>
          </w:p>
        </w:tc>
        <w:tc>
          <w:tcPr>
            <w:tcW w:w="1620" w:type="dxa"/>
          </w:tcPr>
          <w:p w:rsidR="004A400C" w:rsidRPr="00DA5EE9" w:rsidRDefault="004A400C" w:rsidP="0012592D">
            <w:pPr>
              <w:tabs>
                <w:tab w:val="left" w:pos="180"/>
                <w:tab w:val="left" w:pos="360"/>
                <w:tab w:val="left" w:pos="3240"/>
                <w:tab w:val="center" w:pos="4320"/>
              </w:tabs>
              <w:ind w:right="-360"/>
              <w:rPr>
                <w:rFonts w:asciiTheme="minorHAnsi" w:hAnsiTheme="minorHAnsi"/>
                <w:sz w:val="22"/>
                <w:szCs w:val="22"/>
              </w:rPr>
            </w:pPr>
          </w:p>
        </w:tc>
        <w:tc>
          <w:tcPr>
            <w:tcW w:w="7110" w:type="dxa"/>
          </w:tcPr>
          <w:p w:rsidR="004A400C" w:rsidRPr="00DA5EE9" w:rsidRDefault="004A400C" w:rsidP="0012592D">
            <w:pPr>
              <w:tabs>
                <w:tab w:val="left" w:pos="180"/>
                <w:tab w:val="left" w:pos="360"/>
                <w:tab w:val="left" w:pos="3240"/>
                <w:tab w:val="center" w:pos="4320"/>
              </w:tabs>
              <w:ind w:right="-360"/>
              <w:rPr>
                <w:rFonts w:asciiTheme="minorHAnsi" w:hAnsiTheme="minorHAnsi"/>
                <w:b/>
                <w:sz w:val="22"/>
                <w:szCs w:val="22"/>
              </w:rPr>
            </w:pPr>
            <w:r w:rsidRPr="00DA5EE9">
              <w:rPr>
                <w:rFonts w:asciiTheme="minorHAnsi" w:hAnsiTheme="minorHAnsi"/>
                <w:b/>
                <w:sz w:val="22"/>
                <w:szCs w:val="22"/>
              </w:rPr>
              <w:t>Exam 4</w:t>
            </w:r>
          </w:p>
        </w:tc>
      </w:tr>
    </w:tbl>
    <w:p w:rsidR="00302C6E" w:rsidRPr="000C6958" w:rsidRDefault="00302C6E" w:rsidP="002250B5">
      <w:pPr>
        <w:tabs>
          <w:tab w:val="left" w:pos="2700"/>
        </w:tabs>
        <w:rPr>
          <w:sz w:val="22"/>
        </w:rPr>
      </w:pPr>
    </w:p>
    <w:sectPr w:rsidR="00302C6E" w:rsidRPr="000C6958" w:rsidSect="00E800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F1" w:rsidRDefault="00852CF1">
      <w:r>
        <w:separator/>
      </w:r>
    </w:p>
  </w:endnote>
  <w:endnote w:type="continuationSeparator" w:id="0">
    <w:p w:rsidR="00852CF1" w:rsidRDefault="008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F1" w:rsidRDefault="00852CF1">
      <w:r>
        <w:separator/>
      </w:r>
    </w:p>
  </w:footnote>
  <w:footnote w:type="continuationSeparator" w:id="0">
    <w:p w:rsidR="00852CF1" w:rsidRDefault="0085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40085"/>
      <w:docPartObj>
        <w:docPartGallery w:val="Page Numbers (Top of Page)"/>
        <w:docPartUnique/>
      </w:docPartObj>
    </w:sdtPr>
    <w:sdtEndPr>
      <w:rPr>
        <w:noProof/>
      </w:rPr>
    </w:sdtEndPr>
    <w:sdtContent>
      <w:p w:rsidR="00B957FE" w:rsidRDefault="00B957FE">
        <w:pPr>
          <w:pStyle w:val="Header"/>
          <w:jc w:val="right"/>
        </w:pPr>
        <w:r>
          <w:fldChar w:fldCharType="begin"/>
        </w:r>
        <w:r>
          <w:instrText xml:space="preserve"> PAGE   \* MERGEFORMAT </w:instrText>
        </w:r>
        <w:r>
          <w:fldChar w:fldCharType="separate"/>
        </w:r>
        <w:r w:rsidR="00DA5EE9">
          <w:rPr>
            <w:noProof/>
          </w:rPr>
          <w:t>5</w:t>
        </w:r>
        <w:r>
          <w:rPr>
            <w:noProof/>
          </w:rPr>
          <w:fldChar w:fldCharType="end"/>
        </w:r>
      </w:p>
    </w:sdtContent>
  </w:sdt>
  <w:p w:rsidR="00DA271D" w:rsidRDefault="00DA2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09"/>
    <w:rsid w:val="0000020B"/>
    <w:rsid w:val="0000673A"/>
    <w:rsid w:val="00010A1D"/>
    <w:rsid w:val="000124DF"/>
    <w:rsid w:val="00017F65"/>
    <w:rsid w:val="00041153"/>
    <w:rsid w:val="00046F5E"/>
    <w:rsid w:val="00052404"/>
    <w:rsid w:val="000621C9"/>
    <w:rsid w:val="00062377"/>
    <w:rsid w:val="00063E11"/>
    <w:rsid w:val="000751E2"/>
    <w:rsid w:val="00082237"/>
    <w:rsid w:val="00083EAE"/>
    <w:rsid w:val="000943AA"/>
    <w:rsid w:val="000C6958"/>
    <w:rsid w:val="000D51C9"/>
    <w:rsid w:val="000E3EEE"/>
    <w:rsid w:val="000F6E0F"/>
    <w:rsid w:val="0010723F"/>
    <w:rsid w:val="00124A0A"/>
    <w:rsid w:val="0012592D"/>
    <w:rsid w:val="001335DB"/>
    <w:rsid w:val="00137CB2"/>
    <w:rsid w:val="00137D41"/>
    <w:rsid w:val="00156876"/>
    <w:rsid w:val="00197153"/>
    <w:rsid w:val="001978D6"/>
    <w:rsid w:val="001A2256"/>
    <w:rsid w:val="001A6001"/>
    <w:rsid w:val="001A7CE3"/>
    <w:rsid w:val="001B1BF4"/>
    <w:rsid w:val="001B74F6"/>
    <w:rsid w:val="001C170C"/>
    <w:rsid w:val="001C2171"/>
    <w:rsid w:val="001C3B1C"/>
    <w:rsid w:val="001D4D69"/>
    <w:rsid w:val="001E07BE"/>
    <w:rsid w:val="001F5480"/>
    <w:rsid w:val="00202241"/>
    <w:rsid w:val="00206582"/>
    <w:rsid w:val="00214A91"/>
    <w:rsid w:val="0022049F"/>
    <w:rsid w:val="00221A7E"/>
    <w:rsid w:val="002250B5"/>
    <w:rsid w:val="00231020"/>
    <w:rsid w:val="00267138"/>
    <w:rsid w:val="00274FB0"/>
    <w:rsid w:val="00275788"/>
    <w:rsid w:val="00291CFF"/>
    <w:rsid w:val="002B49E5"/>
    <w:rsid w:val="002C2028"/>
    <w:rsid w:val="002F0439"/>
    <w:rsid w:val="002F22AF"/>
    <w:rsid w:val="002F50DE"/>
    <w:rsid w:val="00301487"/>
    <w:rsid w:val="00302C6E"/>
    <w:rsid w:val="003225C3"/>
    <w:rsid w:val="00331527"/>
    <w:rsid w:val="00337DD9"/>
    <w:rsid w:val="00345842"/>
    <w:rsid w:val="003468DF"/>
    <w:rsid w:val="00353A10"/>
    <w:rsid w:val="00362ECE"/>
    <w:rsid w:val="00367CED"/>
    <w:rsid w:val="003756D5"/>
    <w:rsid w:val="00386FE6"/>
    <w:rsid w:val="00392B2D"/>
    <w:rsid w:val="003B05BA"/>
    <w:rsid w:val="003B4405"/>
    <w:rsid w:val="003B517F"/>
    <w:rsid w:val="003E6B6B"/>
    <w:rsid w:val="003F08D2"/>
    <w:rsid w:val="003F11DD"/>
    <w:rsid w:val="004077CE"/>
    <w:rsid w:val="00412A7A"/>
    <w:rsid w:val="0041767B"/>
    <w:rsid w:val="00432834"/>
    <w:rsid w:val="0043585E"/>
    <w:rsid w:val="00447B65"/>
    <w:rsid w:val="004526D7"/>
    <w:rsid w:val="00457EE2"/>
    <w:rsid w:val="00473093"/>
    <w:rsid w:val="00490C7B"/>
    <w:rsid w:val="004A400C"/>
    <w:rsid w:val="004A7577"/>
    <w:rsid w:val="004B633D"/>
    <w:rsid w:val="004C1259"/>
    <w:rsid w:val="004C3AF0"/>
    <w:rsid w:val="004C46AD"/>
    <w:rsid w:val="004E1D37"/>
    <w:rsid w:val="004F4EDA"/>
    <w:rsid w:val="004F74CE"/>
    <w:rsid w:val="0051144C"/>
    <w:rsid w:val="005175B9"/>
    <w:rsid w:val="0052048F"/>
    <w:rsid w:val="0052087E"/>
    <w:rsid w:val="00524B08"/>
    <w:rsid w:val="005401DF"/>
    <w:rsid w:val="005401E3"/>
    <w:rsid w:val="00542162"/>
    <w:rsid w:val="00550249"/>
    <w:rsid w:val="00550324"/>
    <w:rsid w:val="00550E58"/>
    <w:rsid w:val="00565BC1"/>
    <w:rsid w:val="0056682E"/>
    <w:rsid w:val="00574AB5"/>
    <w:rsid w:val="00580ED3"/>
    <w:rsid w:val="00587398"/>
    <w:rsid w:val="005B32F2"/>
    <w:rsid w:val="005E043C"/>
    <w:rsid w:val="005F3ED1"/>
    <w:rsid w:val="005F61C6"/>
    <w:rsid w:val="00603E5B"/>
    <w:rsid w:val="006064F4"/>
    <w:rsid w:val="006067A5"/>
    <w:rsid w:val="0060737E"/>
    <w:rsid w:val="0061003C"/>
    <w:rsid w:val="0061257C"/>
    <w:rsid w:val="006223E6"/>
    <w:rsid w:val="00623196"/>
    <w:rsid w:val="00645D01"/>
    <w:rsid w:val="0066107B"/>
    <w:rsid w:val="0067751E"/>
    <w:rsid w:val="00682C1D"/>
    <w:rsid w:val="00683428"/>
    <w:rsid w:val="006839A3"/>
    <w:rsid w:val="006B1C47"/>
    <w:rsid w:val="006B3D62"/>
    <w:rsid w:val="006C3013"/>
    <w:rsid w:val="006E0506"/>
    <w:rsid w:val="006F6580"/>
    <w:rsid w:val="00701495"/>
    <w:rsid w:val="00710E68"/>
    <w:rsid w:val="00714D8D"/>
    <w:rsid w:val="00726A60"/>
    <w:rsid w:val="00732EA2"/>
    <w:rsid w:val="00733A84"/>
    <w:rsid w:val="00757370"/>
    <w:rsid w:val="00772DE2"/>
    <w:rsid w:val="007C2A02"/>
    <w:rsid w:val="007D1A1B"/>
    <w:rsid w:val="007E1FC7"/>
    <w:rsid w:val="007E40EC"/>
    <w:rsid w:val="007E64B4"/>
    <w:rsid w:val="00802659"/>
    <w:rsid w:val="0081057A"/>
    <w:rsid w:val="008115B3"/>
    <w:rsid w:val="00816435"/>
    <w:rsid w:val="00822B78"/>
    <w:rsid w:val="008244D1"/>
    <w:rsid w:val="0082787E"/>
    <w:rsid w:val="00831D15"/>
    <w:rsid w:val="00831F5B"/>
    <w:rsid w:val="0083336B"/>
    <w:rsid w:val="00834F9F"/>
    <w:rsid w:val="00835545"/>
    <w:rsid w:val="00835E26"/>
    <w:rsid w:val="00852CF1"/>
    <w:rsid w:val="00854FBA"/>
    <w:rsid w:val="0085502B"/>
    <w:rsid w:val="00870D30"/>
    <w:rsid w:val="00892DDD"/>
    <w:rsid w:val="008C575D"/>
    <w:rsid w:val="008C6D94"/>
    <w:rsid w:val="008D4885"/>
    <w:rsid w:val="008E014E"/>
    <w:rsid w:val="008E50B1"/>
    <w:rsid w:val="00903CF7"/>
    <w:rsid w:val="0090513A"/>
    <w:rsid w:val="009157A2"/>
    <w:rsid w:val="0094593F"/>
    <w:rsid w:val="00945D0B"/>
    <w:rsid w:val="00956A43"/>
    <w:rsid w:val="00964874"/>
    <w:rsid w:val="009678FE"/>
    <w:rsid w:val="0097500B"/>
    <w:rsid w:val="00981A8D"/>
    <w:rsid w:val="00981F82"/>
    <w:rsid w:val="00982767"/>
    <w:rsid w:val="0099039C"/>
    <w:rsid w:val="00995EA9"/>
    <w:rsid w:val="009A0890"/>
    <w:rsid w:val="009C52BA"/>
    <w:rsid w:val="009D7584"/>
    <w:rsid w:val="009F3FFE"/>
    <w:rsid w:val="00A06971"/>
    <w:rsid w:val="00A246CA"/>
    <w:rsid w:val="00A3049C"/>
    <w:rsid w:val="00A3129B"/>
    <w:rsid w:val="00A407C7"/>
    <w:rsid w:val="00A57FB0"/>
    <w:rsid w:val="00A92843"/>
    <w:rsid w:val="00A95194"/>
    <w:rsid w:val="00AA7CAF"/>
    <w:rsid w:val="00AB0E09"/>
    <w:rsid w:val="00AB1439"/>
    <w:rsid w:val="00AC5CDC"/>
    <w:rsid w:val="00AD3946"/>
    <w:rsid w:val="00AE7724"/>
    <w:rsid w:val="00B0234C"/>
    <w:rsid w:val="00B14519"/>
    <w:rsid w:val="00B201BB"/>
    <w:rsid w:val="00B21A14"/>
    <w:rsid w:val="00B43835"/>
    <w:rsid w:val="00B4399F"/>
    <w:rsid w:val="00B44CD8"/>
    <w:rsid w:val="00B55218"/>
    <w:rsid w:val="00B65792"/>
    <w:rsid w:val="00B744CD"/>
    <w:rsid w:val="00B957FE"/>
    <w:rsid w:val="00BA31AB"/>
    <w:rsid w:val="00BC0635"/>
    <w:rsid w:val="00BD04DC"/>
    <w:rsid w:val="00BD7DD5"/>
    <w:rsid w:val="00BE4D00"/>
    <w:rsid w:val="00BE7E1A"/>
    <w:rsid w:val="00BF18F3"/>
    <w:rsid w:val="00BF4527"/>
    <w:rsid w:val="00C30700"/>
    <w:rsid w:val="00C5505D"/>
    <w:rsid w:val="00C556D2"/>
    <w:rsid w:val="00C660BF"/>
    <w:rsid w:val="00CA6134"/>
    <w:rsid w:val="00CA62E8"/>
    <w:rsid w:val="00CC799E"/>
    <w:rsid w:val="00CE43BD"/>
    <w:rsid w:val="00CE4D63"/>
    <w:rsid w:val="00CF61F0"/>
    <w:rsid w:val="00CF6D6E"/>
    <w:rsid w:val="00D0197F"/>
    <w:rsid w:val="00D06E03"/>
    <w:rsid w:val="00D11944"/>
    <w:rsid w:val="00D201F9"/>
    <w:rsid w:val="00D32218"/>
    <w:rsid w:val="00D47B3F"/>
    <w:rsid w:val="00D50F76"/>
    <w:rsid w:val="00D6212F"/>
    <w:rsid w:val="00D716C6"/>
    <w:rsid w:val="00D72100"/>
    <w:rsid w:val="00D80BB7"/>
    <w:rsid w:val="00D93BB2"/>
    <w:rsid w:val="00D961C7"/>
    <w:rsid w:val="00DA271D"/>
    <w:rsid w:val="00DA5EE9"/>
    <w:rsid w:val="00DD2846"/>
    <w:rsid w:val="00DE4A6C"/>
    <w:rsid w:val="00DF3113"/>
    <w:rsid w:val="00DF6015"/>
    <w:rsid w:val="00DF7711"/>
    <w:rsid w:val="00E0010F"/>
    <w:rsid w:val="00E03AD4"/>
    <w:rsid w:val="00E1055B"/>
    <w:rsid w:val="00E17010"/>
    <w:rsid w:val="00E20EC3"/>
    <w:rsid w:val="00E312D8"/>
    <w:rsid w:val="00E37765"/>
    <w:rsid w:val="00E41DE2"/>
    <w:rsid w:val="00E45FE8"/>
    <w:rsid w:val="00E51CA8"/>
    <w:rsid w:val="00E53CCA"/>
    <w:rsid w:val="00E604A6"/>
    <w:rsid w:val="00E6671C"/>
    <w:rsid w:val="00E7798C"/>
    <w:rsid w:val="00E8004B"/>
    <w:rsid w:val="00E80E07"/>
    <w:rsid w:val="00E82010"/>
    <w:rsid w:val="00E82458"/>
    <w:rsid w:val="00EA3667"/>
    <w:rsid w:val="00EA5C36"/>
    <w:rsid w:val="00EB2FB2"/>
    <w:rsid w:val="00EB46E1"/>
    <w:rsid w:val="00EC00FF"/>
    <w:rsid w:val="00EC1EEF"/>
    <w:rsid w:val="00EC2C67"/>
    <w:rsid w:val="00EC4609"/>
    <w:rsid w:val="00ED5665"/>
    <w:rsid w:val="00F06F7D"/>
    <w:rsid w:val="00F11762"/>
    <w:rsid w:val="00F1486A"/>
    <w:rsid w:val="00F33063"/>
    <w:rsid w:val="00F369BE"/>
    <w:rsid w:val="00F55C9B"/>
    <w:rsid w:val="00F7593E"/>
    <w:rsid w:val="00F763EE"/>
    <w:rsid w:val="00F83B5F"/>
    <w:rsid w:val="00F919AC"/>
    <w:rsid w:val="00F95D08"/>
    <w:rsid w:val="00FA0B46"/>
    <w:rsid w:val="00FA38B8"/>
    <w:rsid w:val="00FA7D12"/>
    <w:rsid w:val="00FB6FBF"/>
    <w:rsid w:val="00FB6FC5"/>
    <w:rsid w:val="00FC28DD"/>
    <w:rsid w:val="00FC2F09"/>
    <w:rsid w:val="00FD6324"/>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CFF"/>
    <w:rPr>
      <w:sz w:val="24"/>
      <w:szCs w:val="24"/>
    </w:rPr>
  </w:style>
  <w:style w:type="paragraph" w:styleId="Heading1">
    <w:name w:val="heading 1"/>
    <w:basedOn w:val="Normal"/>
    <w:next w:val="Normal"/>
    <w:qFormat/>
    <w:rsid w:val="00291CFF"/>
    <w:pPr>
      <w:keepNext/>
      <w:tabs>
        <w:tab w:val="center" w:pos="4320"/>
      </w:tabs>
      <w:outlineLvl w:val="0"/>
    </w:pPr>
    <w:rPr>
      <w:u w:val="single"/>
    </w:rPr>
  </w:style>
  <w:style w:type="paragraph" w:styleId="Heading2">
    <w:name w:val="heading 2"/>
    <w:basedOn w:val="Normal"/>
    <w:next w:val="Normal"/>
    <w:qFormat/>
    <w:rsid w:val="00291CFF"/>
    <w:pPr>
      <w:keepNext/>
      <w:tabs>
        <w:tab w:val="center" w:pos="4320"/>
      </w:tabs>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1CFF"/>
    <w:rPr>
      <w:b/>
    </w:rPr>
  </w:style>
  <w:style w:type="character" w:styleId="Hyperlink">
    <w:name w:val="Hyperlink"/>
    <w:basedOn w:val="DefaultParagraphFont"/>
    <w:rsid w:val="00291CFF"/>
    <w:rPr>
      <w:color w:val="0000FF"/>
      <w:u w:val="single"/>
    </w:rPr>
  </w:style>
  <w:style w:type="character" w:styleId="FollowedHyperlink">
    <w:name w:val="FollowedHyperlink"/>
    <w:basedOn w:val="DefaultParagraphFont"/>
    <w:rsid w:val="00291CFF"/>
    <w:rPr>
      <w:color w:val="800080"/>
      <w:u w:val="single"/>
    </w:rPr>
  </w:style>
  <w:style w:type="paragraph" w:styleId="Header">
    <w:name w:val="header"/>
    <w:basedOn w:val="Normal"/>
    <w:link w:val="HeaderChar"/>
    <w:uiPriority w:val="99"/>
    <w:rsid w:val="00DA271D"/>
    <w:pPr>
      <w:tabs>
        <w:tab w:val="center" w:pos="4320"/>
        <w:tab w:val="right" w:pos="8640"/>
      </w:tabs>
    </w:pPr>
  </w:style>
  <w:style w:type="paragraph" w:styleId="Footer">
    <w:name w:val="footer"/>
    <w:basedOn w:val="Normal"/>
    <w:rsid w:val="00DA271D"/>
    <w:pPr>
      <w:tabs>
        <w:tab w:val="center" w:pos="4320"/>
        <w:tab w:val="right" w:pos="8640"/>
      </w:tabs>
    </w:pPr>
  </w:style>
  <w:style w:type="table" w:styleId="TableGrid">
    <w:name w:val="Table Grid"/>
    <w:basedOn w:val="TableNormal"/>
    <w:rsid w:val="008C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3ED1"/>
    <w:rPr>
      <w:rFonts w:ascii="Tahoma" w:hAnsi="Tahoma" w:cs="Tahoma"/>
      <w:sz w:val="16"/>
      <w:szCs w:val="16"/>
    </w:rPr>
  </w:style>
  <w:style w:type="character" w:customStyle="1" w:styleId="BalloonTextChar">
    <w:name w:val="Balloon Text Char"/>
    <w:basedOn w:val="DefaultParagraphFont"/>
    <w:link w:val="BalloonText"/>
    <w:rsid w:val="005F3ED1"/>
    <w:rPr>
      <w:rFonts w:ascii="Tahoma" w:hAnsi="Tahoma" w:cs="Tahoma"/>
      <w:sz w:val="16"/>
      <w:szCs w:val="16"/>
    </w:rPr>
  </w:style>
  <w:style w:type="character" w:customStyle="1" w:styleId="HeaderChar">
    <w:name w:val="Header Char"/>
    <w:basedOn w:val="DefaultParagraphFont"/>
    <w:link w:val="Header"/>
    <w:uiPriority w:val="99"/>
    <w:rsid w:val="00B957FE"/>
    <w:rPr>
      <w:sz w:val="24"/>
      <w:szCs w:val="24"/>
    </w:rPr>
  </w:style>
  <w:style w:type="character" w:styleId="CommentReference">
    <w:name w:val="annotation reference"/>
    <w:basedOn w:val="DefaultParagraphFont"/>
    <w:rsid w:val="00B43835"/>
    <w:rPr>
      <w:sz w:val="16"/>
      <w:szCs w:val="16"/>
    </w:rPr>
  </w:style>
  <w:style w:type="paragraph" w:styleId="CommentText">
    <w:name w:val="annotation text"/>
    <w:basedOn w:val="Normal"/>
    <w:link w:val="CommentTextChar"/>
    <w:rsid w:val="00B43835"/>
    <w:rPr>
      <w:sz w:val="20"/>
      <w:szCs w:val="20"/>
    </w:rPr>
  </w:style>
  <w:style w:type="character" w:customStyle="1" w:styleId="CommentTextChar">
    <w:name w:val="Comment Text Char"/>
    <w:basedOn w:val="DefaultParagraphFont"/>
    <w:link w:val="CommentText"/>
    <w:rsid w:val="00B43835"/>
  </w:style>
  <w:style w:type="paragraph" w:styleId="CommentSubject">
    <w:name w:val="annotation subject"/>
    <w:basedOn w:val="CommentText"/>
    <w:next w:val="CommentText"/>
    <w:link w:val="CommentSubjectChar"/>
    <w:rsid w:val="00B43835"/>
    <w:rPr>
      <w:b/>
      <w:bCs/>
    </w:rPr>
  </w:style>
  <w:style w:type="character" w:customStyle="1" w:styleId="CommentSubjectChar">
    <w:name w:val="Comment Subject Char"/>
    <w:basedOn w:val="CommentTextChar"/>
    <w:link w:val="CommentSubject"/>
    <w:rsid w:val="00B43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CFF"/>
    <w:rPr>
      <w:sz w:val="24"/>
      <w:szCs w:val="24"/>
    </w:rPr>
  </w:style>
  <w:style w:type="paragraph" w:styleId="Heading1">
    <w:name w:val="heading 1"/>
    <w:basedOn w:val="Normal"/>
    <w:next w:val="Normal"/>
    <w:qFormat/>
    <w:rsid w:val="00291CFF"/>
    <w:pPr>
      <w:keepNext/>
      <w:tabs>
        <w:tab w:val="center" w:pos="4320"/>
      </w:tabs>
      <w:outlineLvl w:val="0"/>
    </w:pPr>
    <w:rPr>
      <w:u w:val="single"/>
    </w:rPr>
  </w:style>
  <w:style w:type="paragraph" w:styleId="Heading2">
    <w:name w:val="heading 2"/>
    <w:basedOn w:val="Normal"/>
    <w:next w:val="Normal"/>
    <w:qFormat/>
    <w:rsid w:val="00291CFF"/>
    <w:pPr>
      <w:keepNext/>
      <w:tabs>
        <w:tab w:val="center" w:pos="4320"/>
      </w:tabs>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1CFF"/>
    <w:rPr>
      <w:b/>
    </w:rPr>
  </w:style>
  <w:style w:type="character" w:styleId="Hyperlink">
    <w:name w:val="Hyperlink"/>
    <w:basedOn w:val="DefaultParagraphFont"/>
    <w:rsid w:val="00291CFF"/>
    <w:rPr>
      <w:color w:val="0000FF"/>
      <w:u w:val="single"/>
    </w:rPr>
  </w:style>
  <w:style w:type="character" w:styleId="FollowedHyperlink">
    <w:name w:val="FollowedHyperlink"/>
    <w:basedOn w:val="DefaultParagraphFont"/>
    <w:rsid w:val="00291CFF"/>
    <w:rPr>
      <w:color w:val="800080"/>
      <w:u w:val="single"/>
    </w:rPr>
  </w:style>
  <w:style w:type="paragraph" w:styleId="Header">
    <w:name w:val="header"/>
    <w:basedOn w:val="Normal"/>
    <w:link w:val="HeaderChar"/>
    <w:uiPriority w:val="99"/>
    <w:rsid w:val="00DA271D"/>
    <w:pPr>
      <w:tabs>
        <w:tab w:val="center" w:pos="4320"/>
        <w:tab w:val="right" w:pos="8640"/>
      </w:tabs>
    </w:pPr>
  </w:style>
  <w:style w:type="paragraph" w:styleId="Footer">
    <w:name w:val="footer"/>
    <w:basedOn w:val="Normal"/>
    <w:rsid w:val="00DA271D"/>
    <w:pPr>
      <w:tabs>
        <w:tab w:val="center" w:pos="4320"/>
        <w:tab w:val="right" w:pos="8640"/>
      </w:tabs>
    </w:pPr>
  </w:style>
  <w:style w:type="table" w:styleId="TableGrid">
    <w:name w:val="Table Grid"/>
    <w:basedOn w:val="TableNormal"/>
    <w:rsid w:val="008C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3ED1"/>
    <w:rPr>
      <w:rFonts w:ascii="Tahoma" w:hAnsi="Tahoma" w:cs="Tahoma"/>
      <w:sz w:val="16"/>
      <w:szCs w:val="16"/>
    </w:rPr>
  </w:style>
  <w:style w:type="character" w:customStyle="1" w:styleId="BalloonTextChar">
    <w:name w:val="Balloon Text Char"/>
    <w:basedOn w:val="DefaultParagraphFont"/>
    <w:link w:val="BalloonText"/>
    <w:rsid w:val="005F3ED1"/>
    <w:rPr>
      <w:rFonts w:ascii="Tahoma" w:hAnsi="Tahoma" w:cs="Tahoma"/>
      <w:sz w:val="16"/>
      <w:szCs w:val="16"/>
    </w:rPr>
  </w:style>
  <w:style w:type="character" w:customStyle="1" w:styleId="HeaderChar">
    <w:name w:val="Header Char"/>
    <w:basedOn w:val="DefaultParagraphFont"/>
    <w:link w:val="Header"/>
    <w:uiPriority w:val="99"/>
    <w:rsid w:val="00B957FE"/>
    <w:rPr>
      <w:sz w:val="24"/>
      <w:szCs w:val="24"/>
    </w:rPr>
  </w:style>
  <w:style w:type="character" w:styleId="CommentReference">
    <w:name w:val="annotation reference"/>
    <w:basedOn w:val="DefaultParagraphFont"/>
    <w:rsid w:val="00B43835"/>
    <w:rPr>
      <w:sz w:val="16"/>
      <w:szCs w:val="16"/>
    </w:rPr>
  </w:style>
  <w:style w:type="paragraph" w:styleId="CommentText">
    <w:name w:val="annotation text"/>
    <w:basedOn w:val="Normal"/>
    <w:link w:val="CommentTextChar"/>
    <w:rsid w:val="00B43835"/>
    <w:rPr>
      <w:sz w:val="20"/>
      <w:szCs w:val="20"/>
    </w:rPr>
  </w:style>
  <w:style w:type="character" w:customStyle="1" w:styleId="CommentTextChar">
    <w:name w:val="Comment Text Char"/>
    <w:basedOn w:val="DefaultParagraphFont"/>
    <w:link w:val="CommentText"/>
    <w:rsid w:val="00B43835"/>
  </w:style>
  <w:style w:type="paragraph" w:styleId="CommentSubject">
    <w:name w:val="annotation subject"/>
    <w:basedOn w:val="CommentText"/>
    <w:next w:val="CommentText"/>
    <w:link w:val="CommentSubjectChar"/>
    <w:rsid w:val="00B43835"/>
    <w:rPr>
      <w:b/>
      <w:bCs/>
    </w:rPr>
  </w:style>
  <w:style w:type="character" w:customStyle="1" w:styleId="CommentSubjectChar">
    <w:name w:val="Comment Subject Char"/>
    <w:basedOn w:val="CommentTextChar"/>
    <w:link w:val="CommentSubject"/>
    <w:rsid w:val="00B4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9249">
      <w:bodyDiv w:val="1"/>
      <w:marLeft w:val="0"/>
      <w:marRight w:val="0"/>
      <w:marTop w:val="0"/>
      <w:marBottom w:val="0"/>
      <w:divBdr>
        <w:top w:val="none" w:sz="0" w:space="0" w:color="auto"/>
        <w:left w:val="none" w:sz="0" w:space="0" w:color="auto"/>
        <w:bottom w:val="none" w:sz="0" w:space="0" w:color="auto"/>
        <w:right w:val="none" w:sz="0" w:space="0" w:color="auto"/>
      </w:divBdr>
    </w:div>
    <w:div w:id="1673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sh.edu/readingstudycenter" TargetMode="External"/><Relationship Id="rId3" Type="http://schemas.openxmlformats.org/officeDocument/2006/relationships/settings" Target="settings.xml"/><Relationship Id="rId7" Type="http://schemas.openxmlformats.org/officeDocument/2006/relationships/hyperlink" Target="https://www.vitalsource.com/products/environmental-science-cunningham-william-v00735158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UWOshkosh</Company>
  <LinksUpToDate>false</LinksUpToDate>
  <CharactersWithSpaces>10224</CharactersWithSpaces>
  <SharedDoc>false</SharedDoc>
  <HLinks>
    <vt:vector size="6" baseType="variant">
      <vt:variant>
        <vt:i4>4980820</vt:i4>
      </vt:variant>
      <vt:variant>
        <vt:i4>0</vt:i4>
      </vt:variant>
      <vt:variant>
        <vt:i4>0</vt:i4>
      </vt:variant>
      <vt:variant>
        <vt:i4>5</vt:i4>
      </vt:variant>
      <vt:variant>
        <vt:lpwstr>http://www.uwosh.edu/dean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Stelzer</dc:creator>
  <cp:lastModifiedBy>Windows User</cp:lastModifiedBy>
  <cp:revision>4</cp:revision>
  <cp:lastPrinted>2016-01-25T16:01:00Z</cp:lastPrinted>
  <dcterms:created xsi:type="dcterms:W3CDTF">2017-01-25T21:42:00Z</dcterms:created>
  <dcterms:modified xsi:type="dcterms:W3CDTF">2017-01-25T22:23:00Z</dcterms:modified>
</cp:coreProperties>
</file>