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8BD22"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E900FC">
        <w:rPr>
          <w:rFonts w:ascii="Times New Roman" w:eastAsia="Times New Roman" w:hAnsi="Times New Roman" w:cs="Times New Roman"/>
          <w:b/>
          <w:bCs/>
          <w:sz w:val="24"/>
          <w:szCs w:val="24"/>
          <w:u w:val="single"/>
        </w:rPr>
        <w:t>University of Wisconsin Oshkosh, Strategic Management 28-794 online (Spring 2019)</w:t>
      </w:r>
    </w:p>
    <w:p w14:paraId="624CB749"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Instructor</w:t>
      </w:r>
      <w:r w:rsidRPr="00E900FC">
        <w:rPr>
          <w:rFonts w:ascii="Times New Roman" w:eastAsia="Times New Roman" w:hAnsi="Times New Roman" w:cs="Times New Roman"/>
          <w:sz w:val="24"/>
          <w:szCs w:val="24"/>
        </w:rPr>
        <w:t xml:space="preserve">: </w:t>
      </w:r>
      <w:proofErr w:type="spellStart"/>
      <w:r w:rsidRPr="00E900FC">
        <w:rPr>
          <w:rFonts w:ascii="Times New Roman" w:eastAsia="Times New Roman" w:hAnsi="Times New Roman" w:cs="Times New Roman"/>
          <w:sz w:val="24"/>
          <w:szCs w:val="24"/>
        </w:rPr>
        <w:t>Ashay</w:t>
      </w:r>
      <w:proofErr w:type="spellEnd"/>
      <w:r w:rsidRPr="00E900FC">
        <w:rPr>
          <w:rFonts w:ascii="Times New Roman" w:eastAsia="Times New Roman" w:hAnsi="Times New Roman" w:cs="Times New Roman"/>
          <w:sz w:val="24"/>
          <w:szCs w:val="24"/>
        </w:rPr>
        <w:t xml:space="preserve"> Desai; Telephone: (920) 424-7269; Home (920) 205-8031; Email: Desai@uwosh.edu</w:t>
      </w:r>
    </w:p>
    <w:p w14:paraId="342067FA"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 xml:space="preserve">Office: </w:t>
      </w:r>
      <w:proofErr w:type="spellStart"/>
      <w:r w:rsidRPr="00E900FC">
        <w:rPr>
          <w:rFonts w:ascii="Times New Roman" w:eastAsia="Times New Roman" w:hAnsi="Times New Roman" w:cs="Times New Roman"/>
          <w:sz w:val="24"/>
          <w:szCs w:val="24"/>
        </w:rPr>
        <w:t>Clow</w:t>
      </w:r>
      <w:proofErr w:type="spellEnd"/>
      <w:r w:rsidRPr="00E900FC">
        <w:rPr>
          <w:rFonts w:ascii="Times New Roman" w:eastAsia="Times New Roman" w:hAnsi="Times New Roman" w:cs="Times New Roman"/>
          <w:sz w:val="24"/>
          <w:szCs w:val="24"/>
        </w:rPr>
        <w:t xml:space="preserve"> Faculty 222, Office Hours: 12:00p.m.-3:00p.m. T &amp; Th (And by Appointment) </w:t>
      </w:r>
      <w:r w:rsidRPr="00E900FC">
        <w:rPr>
          <w:rFonts w:ascii="Times New Roman" w:eastAsia="Times New Roman" w:hAnsi="Times New Roman" w:cs="Times New Roman"/>
          <w:b/>
          <w:bCs/>
          <w:sz w:val="24"/>
          <w:szCs w:val="24"/>
        </w:rPr>
        <w:t xml:space="preserve">Required Material: </w:t>
      </w:r>
      <w:r w:rsidRPr="00E900FC">
        <w:rPr>
          <w:rFonts w:ascii="Times New Roman" w:eastAsia="Times New Roman" w:hAnsi="Times New Roman" w:cs="Times New Roman"/>
          <w:sz w:val="24"/>
          <w:szCs w:val="24"/>
        </w:rPr>
        <w:t xml:space="preserve">Strategic Management by Frank Rothaermel (Concepts </w:t>
      </w:r>
      <w:r w:rsidRPr="00E900FC">
        <w:rPr>
          <w:rFonts w:ascii="Times New Roman" w:eastAsia="Times New Roman" w:hAnsi="Times New Roman" w:cs="Times New Roman"/>
          <w:b/>
          <w:bCs/>
          <w:sz w:val="24"/>
          <w:szCs w:val="24"/>
          <w:u w:val="single"/>
        </w:rPr>
        <w:t>AND</w:t>
      </w:r>
      <w:r w:rsidRPr="00E900FC">
        <w:rPr>
          <w:rFonts w:ascii="Times New Roman" w:eastAsia="Times New Roman" w:hAnsi="Times New Roman" w:cs="Times New Roman"/>
          <w:sz w:val="24"/>
          <w:szCs w:val="24"/>
        </w:rPr>
        <w:t xml:space="preserve"> Cases) first ed. McGraw-Hill Irwin. (available at the </w:t>
      </w:r>
      <w:proofErr w:type="gramStart"/>
      <w:r w:rsidRPr="00E900FC">
        <w:rPr>
          <w:rFonts w:ascii="Times New Roman" w:eastAsia="Times New Roman" w:hAnsi="Times New Roman" w:cs="Times New Roman"/>
          <w:sz w:val="24"/>
          <w:szCs w:val="24"/>
        </w:rPr>
        <w:t>book store</w:t>
      </w:r>
      <w:proofErr w:type="gramEnd"/>
      <w:r w:rsidRPr="00E900FC">
        <w:rPr>
          <w:rFonts w:ascii="Times New Roman" w:eastAsia="Times New Roman" w:hAnsi="Times New Roman" w:cs="Times New Roman"/>
          <w:sz w:val="24"/>
          <w:szCs w:val="24"/>
        </w:rPr>
        <w:t xml:space="preserve">). </w:t>
      </w:r>
      <w:r w:rsidRPr="00E900FC">
        <w:rPr>
          <w:rFonts w:ascii="Times New Roman" w:eastAsia="Times New Roman" w:hAnsi="Times New Roman" w:cs="Times New Roman"/>
          <w:b/>
          <w:bCs/>
          <w:sz w:val="24"/>
          <w:szCs w:val="24"/>
        </w:rPr>
        <w:t>Additional readings/cases will be provided by the instructor in D2L or via email.</w:t>
      </w:r>
    </w:p>
    <w:p w14:paraId="5A41B058"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 xml:space="preserve">Optional Material: </w:t>
      </w:r>
      <w:r w:rsidRPr="00E900FC">
        <w:rPr>
          <w:rFonts w:ascii="Times New Roman" w:eastAsia="Times New Roman" w:hAnsi="Times New Roman" w:cs="Times New Roman"/>
          <w:sz w:val="24"/>
          <w:szCs w:val="24"/>
        </w:rPr>
        <w:t>Business material such as Wall Street Journal, Business Week, or Fortune.</w:t>
      </w:r>
    </w:p>
    <w:p w14:paraId="25170799"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 xml:space="preserve">Prerequisites: </w:t>
      </w:r>
      <w:r w:rsidRPr="00E900FC">
        <w:rPr>
          <w:rFonts w:ascii="Times New Roman" w:eastAsia="Times New Roman" w:hAnsi="Times New Roman" w:cs="Times New Roman"/>
          <w:i/>
          <w:iCs/>
          <w:sz w:val="24"/>
          <w:szCs w:val="24"/>
        </w:rPr>
        <w:t>FOR STUDENTS WHO HAVE COMPLETED ATLEAST 18 DEGREE CREDITS.</w:t>
      </w:r>
    </w:p>
    <w:p w14:paraId="7F8B3412"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 xml:space="preserve">Course Description: </w:t>
      </w:r>
    </w:p>
    <w:p w14:paraId="1A599F49"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i/>
          <w:iCs/>
          <w:sz w:val="24"/>
          <w:szCs w:val="24"/>
        </w:rPr>
        <w:t xml:space="preserve">This course is intended to be a capstone experience which provides students the opportunity to apply the concepts and techniques they have learned throughout the MBA program. It is also intended to expose students to new thinking on strategy formulation and special contexts for strategic choice and implementation. There will be a heavy emphasis on case related discussion and activities. The need to effectively integrate material from a variety of courses will be critical to success in this course. </w:t>
      </w:r>
    </w:p>
    <w:p w14:paraId="7B407A06"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 xml:space="preserve">This course is about general management - the practice of managing a business from the perspective of the general manager. By </w:t>
      </w:r>
      <w:proofErr w:type="gramStart"/>
      <w:r w:rsidRPr="00E900FC">
        <w:rPr>
          <w:rFonts w:ascii="Times New Roman" w:eastAsia="Times New Roman" w:hAnsi="Times New Roman" w:cs="Times New Roman"/>
          <w:sz w:val="24"/>
          <w:szCs w:val="24"/>
        </w:rPr>
        <w:t>nature</w:t>
      </w:r>
      <w:proofErr w:type="gramEnd"/>
      <w:r w:rsidRPr="00E900FC">
        <w:rPr>
          <w:rFonts w:ascii="Times New Roman" w:eastAsia="Times New Roman" w:hAnsi="Times New Roman" w:cs="Times New Roman"/>
          <w:sz w:val="24"/>
          <w:szCs w:val="24"/>
        </w:rPr>
        <w:t xml:space="preserve"> it is integrative as it deals with the organization as a holistic entity. As such it integrates the functions, concepts and techniques developed in first year and other courses. In the first half of the course, we will combine micro economic tools and concepts--scarcity, choice, incentives, supply and demand, profit maximization, etc. along with choice making processes in organizations such as strategic planning, SWOT analysis, resource allocation--to understand these competitive dynamics. It emphasizes how decision-makers make choices that determine the direction of the organization and its future. It will cover the importance of creating organizational value, the determination of corporate long-term objectives and goals, and the process of making strategic choices.</w:t>
      </w:r>
    </w:p>
    <w:p w14:paraId="73963575"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 xml:space="preserve">Strategy Implementation (Latter part of most class sessions) focuses on the implementation of strategies once they are developed. Specific topics include implementing strategy, strategy and organization, leadership, corporate culture, and the management of strategic change in organizations. Students are exposed to a wide variety of organizations through case studies and </w:t>
      </w:r>
      <w:proofErr w:type="gramStart"/>
      <w:r w:rsidRPr="00E900FC">
        <w:rPr>
          <w:rFonts w:ascii="Times New Roman" w:eastAsia="Times New Roman" w:hAnsi="Times New Roman" w:cs="Times New Roman"/>
          <w:sz w:val="24"/>
          <w:szCs w:val="24"/>
        </w:rPr>
        <w:t>have the opportunity to</w:t>
      </w:r>
      <w:proofErr w:type="gramEnd"/>
      <w:r w:rsidRPr="00E900FC">
        <w:rPr>
          <w:rFonts w:ascii="Times New Roman" w:eastAsia="Times New Roman" w:hAnsi="Times New Roman" w:cs="Times New Roman"/>
          <w:sz w:val="24"/>
          <w:szCs w:val="24"/>
        </w:rPr>
        <w:t xml:space="preserve"> examine a single organization in detail each week. These case studies, which are completed in small groups, put students in the role of consultants to actual organizations addressing strategic and operating issues of concern to them.</w:t>
      </w:r>
    </w:p>
    <w:p w14:paraId="648DBE51"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Course Objectives:</w:t>
      </w:r>
    </w:p>
    <w:p w14:paraId="2CCB0A29"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 xml:space="preserve">This course is designed to help you acquire and practice general management competence, whether your work is in a traditional corporate setting, a small company, a start-up firm, or a </w:t>
      </w:r>
      <w:r w:rsidRPr="00E900FC">
        <w:rPr>
          <w:rFonts w:ascii="Times New Roman" w:eastAsia="Times New Roman" w:hAnsi="Times New Roman" w:cs="Times New Roman"/>
          <w:sz w:val="24"/>
          <w:szCs w:val="24"/>
        </w:rPr>
        <w:lastRenderedPageBreak/>
        <w:t>non-profit entity. Although the key aspects of strategy implementation differ with respect to the kind of organization and its relevant environment, the skills practiced in this course generalize to a wide variety of organizational settings. The objectives of this course include the following:</w:t>
      </w:r>
    </w:p>
    <w:p w14:paraId="04518D7B" w14:textId="77777777" w:rsidR="00E900FC" w:rsidRPr="00E900FC" w:rsidRDefault="00E900FC" w:rsidP="00E900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To develop an understanding of the complex and dynamic conditions, challenging questions, and conflicting responsibilities in strategic decision making</w:t>
      </w:r>
    </w:p>
    <w:p w14:paraId="47AD5F35" w14:textId="77777777" w:rsidR="00E900FC" w:rsidRPr="00E900FC" w:rsidRDefault="00E900FC" w:rsidP="00E900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To develop your capacity to think strategically about a company, its business position, how it can gain sustainable competitive advantage, and how its strategy can be implemented and executed successfully.</w:t>
      </w:r>
    </w:p>
    <w:p w14:paraId="612A3E95" w14:textId="77777777" w:rsidR="00E900FC" w:rsidRPr="00E900FC" w:rsidRDefault="00E900FC" w:rsidP="00E900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To develop your powers of managerial judgment, help you learn how to assess business risk, and improve your ability to create results-oriented action plans.</w:t>
      </w:r>
    </w:p>
    <w:p w14:paraId="2CAFBB2A" w14:textId="77777777" w:rsidR="00E900FC" w:rsidRPr="00E900FC" w:rsidRDefault="00E900FC" w:rsidP="00E900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To develop an appreciation for how resources within the firm can be used to create competitive advantages.</w:t>
      </w:r>
    </w:p>
    <w:p w14:paraId="6CABF659" w14:textId="77777777" w:rsidR="00E900FC" w:rsidRPr="00E900FC" w:rsidRDefault="00E900FC" w:rsidP="00E900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To improve your thinking, written presentation skills through analysis and reporting of case situations.</w:t>
      </w:r>
    </w:p>
    <w:p w14:paraId="1C16A819"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This course addresses the following College of Business Goals for the MBA:</w:t>
      </w:r>
      <w:r w:rsidRPr="00E900FC">
        <w:rPr>
          <w:rFonts w:ascii="Times New Roman" w:eastAsia="Times New Roman" w:hAnsi="Times New Roman" w:cs="Times New Roman"/>
          <w:sz w:val="24"/>
          <w:szCs w:val="24"/>
        </w:rPr>
        <w:t xml:space="preserve"> </w:t>
      </w:r>
      <w:r w:rsidRPr="00E900FC">
        <w:rPr>
          <w:rFonts w:ascii="Times New Roman" w:eastAsia="Times New Roman" w:hAnsi="Times New Roman" w:cs="Times New Roman"/>
          <w:b/>
          <w:bCs/>
          <w:sz w:val="24"/>
          <w:szCs w:val="24"/>
        </w:rPr>
        <w:t>Managing</w:t>
      </w:r>
    </w:p>
    <w:p w14:paraId="2C3B92FC"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Organizational strategy</w:t>
      </w:r>
    </w:p>
    <w:p w14:paraId="0482A777"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i/>
          <w:iCs/>
          <w:sz w:val="24"/>
          <w:szCs w:val="24"/>
        </w:rPr>
        <w:t>Develop, manage, and execute strategy to achieve organizational objectives</w:t>
      </w:r>
    </w:p>
    <w:p w14:paraId="235F3282"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Communicating organizational issues</w:t>
      </w:r>
    </w:p>
    <w:p w14:paraId="16217A7F"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i/>
          <w:iCs/>
          <w:sz w:val="24"/>
          <w:szCs w:val="24"/>
        </w:rPr>
        <w:t>Communicate complex business issues in a precise and succinct manner for the purpose of informing, persuading and/or engaging the communication recipient</w:t>
      </w:r>
    </w:p>
    <w:p w14:paraId="1D6528BD"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Solving organizational problems</w:t>
      </w:r>
    </w:p>
    <w:p w14:paraId="4CD8A2E4"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i/>
          <w:iCs/>
          <w:sz w:val="24"/>
          <w:szCs w:val="24"/>
        </w:rPr>
        <w:t>Make effective resource allocation decisions to solve complex problems</w:t>
      </w:r>
    </w:p>
    <w:p w14:paraId="2DEDE291"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Managing organizational resources</w:t>
      </w:r>
    </w:p>
    <w:p w14:paraId="1A199112"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i/>
          <w:iCs/>
          <w:sz w:val="24"/>
          <w:szCs w:val="24"/>
        </w:rPr>
        <w:t>Develop and work within a systems view of the organization and its areas of functional expertise</w:t>
      </w:r>
    </w:p>
    <w:p w14:paraId="61DF2273"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 </w:t>
      </w:r>
    </w:p>
    <w:p w14:paraId="4839777C"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Course Format:</w:t>
      </w:r>
    </w:p>
    <w:p w14:paraId="5FA9A47D"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The course will consist of a series of lectures (</w:t>
      </w:r>
      <w:proofErr w:type="spellStart"/>
      <w:r w:rsidRPr="00E900FC">
        <w:rPr>
          <w:rFonts w:ascii="Times New Roman" w:eastAsia="Times New Roman" w:hAnsi="Times New Roman" w:cs="Times New Roman"/>
          <w:sz w:val="24"/>
          <w:szCs w:val="24"/>
        </w:rPr>
        <w:t>powerpoint</w:t>
      </w:r>
      <w:proofErr w:type="spellEnd"/>
      <w:r w:rsidRPr="00E900FC">
        <w:rPr>
          <w:rFonts w:ascii="Times New Roman" w:eastAsia="Times New Roman" w:hAnsi="Times New Roman" w:cs="Times New Roman"/>
          <w:sz w:val="24"/>
          <w:szCs w:val="24"/>
        </w:rPr>
        <w:t xml:space="preserve"> slides available on the course-site), followed by discussion of issues (discussion area) and case analyses. The course will be interesting (and, I trust, more informative), if you intersperse with many comments and questions. </w:t>
      </w:r>
      <w:r w:rsidRPr="00E900FC">
        <w:rPr>
          <w:rFonts w:ascii="Times New Roman" w:eastAsia="Times New Roman" w:hAnsi="Times New Roman" w:cs="Times New Roman"/>
          <w:b/>
          <w:bCs/>
          <w:sz w:val="24"/>
          <w:szCs w:val="24"/>
          <w:u w:val="single"/>
        </w:rPr>
        <w:t>Please note there is a high level of discussion in this course.</w:t>
      </w:r>
    </w:p>
    <w:p w14:paraId="0A184474"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My Philosophy of Teaching:</w:t>
      </w:r>
    </w:p>
    <w:p w14:paraId="6006BEFA"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lastRenderedPageBreak/>
        <w:t>Learning should be an enjoyable experience for both the students and the instructor. The learning process is greatly facilitated by active involvement of both the students and the instructor. I expect you to help me create a positive learning atmosphere by coming to class ready to participate in the discussion.</w:t>
      </w:r>
    </w:p>
    <w:p w14:paraId="7DD9566E"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 xml:space="preserve">A lot of the learning in this class will be generated from student's ideas, discussions, and justifications. Often, many answers to the same problems can be correct. This makes it crucial that you thoroughly explain and justify your answers so that other students can form their own arguments for or against your solutions. This creates a synergistic learning atmosphere. Therefore, it is vital to your development and success to attend class regularly. </w:t>
      </w:r>
      <w:r w:rsidRPr="00E900FC">
        <w:rPr>
          <w:rFonts w:ascii="Times New Roman" w:eastAsia="Times New Roman" w:hAnsi="Times New Roman" w:cs="Times New Roman"/>
          <w:b/>
          <w:bCs/>
          <w:sz w:val="24"/>
          <w:szCs w:val="24"/>
        </w:rPr>
        <w:t>Always include the WHY or HOW with your answers.</w:t>
      </w:r>
    </w:p>
    <w:p w14:paraId="15D5C375"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For a positive learning environment to exist, an atmosphere of acceptance and openness is vital. We should all try to keep an open mind about ideas, which our peers present before others. Before we criticize what appears to be a “silly, stupid or weird” idea, we must remember that the person who introduced the pet rock made good money not to mention some of the current pop or rock performers.</w:t>
      </w:r>
    </w:p>
    <w:p w14:paraId="44B81EF8"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Preparation:</w:t>
      </w:r>
    </w:p>
    <w:p w14:paraId="6688E429"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I expect you to read the assigned readings before and to prepare cases (when assigned) thoroughly before each session. However, regardless of your level of preparation, I urge you attend all class sessions. The case portion of your work requires a team effort. Team assignments simulate business situations that demand interactive and cooperative participation. All members need to give full participation. An important part of the learning process involves developing a cohesive group. Additionally, I will post the assignments well in advance and provide ample time for online meetings. I expect students to demonstrate their strategic thinking through written assignments and participation in class discussion.</w:t>
      </w:r>
    </w:p>
    <w:p w14:paraId="2CA5F175"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 xml:space="preserve">Attendance Policy: </w:t>
      </w:r>
    </w:p>
    <w:p w14:paraId="752CD2F1"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Regular class login is required and expected. However, just logging on does not constitute class participation. Each student is expected to actively participate in class discussions (</w:t>
      </w:r>
      <w:r w:rsidRPr="00E900FC">
        <w:rPr>
          <w:rFonts w:ascii="Times New Roman" w:eastAsia="Times New Roman" w:hAnsi="Times New Roman" w:cs="Times New Roman"/>
          <w:b/>
          <w:bCs/>
          <w:sz w:val="24"/>
          <w:szCs w:val="24"/>
        </w:rPr>
        <w:t>read all postings and contribute with their own</w:t>
      </w:r>
      <w:r w:rsidRPr="00E900FC">
        <w:rPr>
          <w:rFonts w:ascii="Times New Roman" w:eastAsia="Times New Roman" w:hAnsi="Times New Roman" w:cs="Times New Roman"/>
          <w:sz w:val="24"/>
          <w:szCs w:val="24"/>
        </w:rPr>
        <w:t xml:space="preserve">). If a person misses a class session, there will be a proportional drop in attendance grade. I would appreciate you letting </w:t>
      </w:r>
      <w:proofErr w:type="gramStart"/>
      <w:r w:rsidRPr="00E900FC">
        <w:rPr>
          <w:rFonts w:ascii="Times New Roman" w:eastAsia="Times New Roman" w:hAnsi="Times New Roman" w:cs="Times New Roman"/>
          <w:sz w:val="24"/>
          <w:szCs w:val="24"/>
        </w:rPr>
        <w:t>me</w:t>
      </w:r>
      <w:proofErr w:type="gramEnd"/>
      <w:r w:rsidRPr="00E900FC">
        <w:rPr>
          <w:rFonts w:ascii="Times New Roman" w:eastAsia="Times New Roman" w:hAnsi="Times New Roman" w:cs="Times New Roman"/>
          <w:sz w:val="24"/>
          <w:szCs w:val="24"/>
        </w:rPr>
        <w:t xml:space="preserve"> and your group members know in advance of any absence, if possible.</w:t>
      </w:r>
    </w:p>
    <w:p w14:paraId="53A565A7"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Any act of academic irregularity in accordance with university policy will result in penalties ranging from a minimum grade of F to dismissal. This includes not properly referencing works consulted, handing in work previously prepared for another class, and copying work verbatim from another source. Continued enrollment in this course constitutes unconditional acceptance by the student of these policies.</w:t>
      </w:r>
    </w:p>
    <w:p w14:paraId="0B39AC7C"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Course Assignments:</w:t>
      </w:r>
    </w:p>
    <w:p w14:paraId="3E9ACB57" w14:textId="77777777" w:rsidR="00E900FC" w:rsidRPr="00E900FC" w:rsidRDefault="00E900FC" w:rsidP="00E900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Class Participation</w:t>
      </w:r>
    </w:p>
    <w:p w14:paraId="5377AE95"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lastRenderedPageBreak/>
        <w:t>Class participation includes (but is not limited to) activity in the class and occasional bursts of creativity which are not rewarded directly by other parameters in the syllabus. Students submitting thoughtful questions, insightful comments, relevant examples, and pertinent clippings will earn higher grades in this category (See description). Active contribution in class will result in point augmentation. Typically, I use three levels for evaluation:</w:t>
      </w:r>
    </w:p>
    <w:p w14:paraId="31716C23"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 xml:space="preserve">Level 1 (highest) consists of detailed description of events related to the topic, or a contribution consisting of </w:t>
      </w:r>
      <w:r w:rsidRPr="00E900FC">
        <w:rPr>
          <w:rFonts w:ascii="Times New Roman" w:eastAsia="Times New Roman" w:hAnsi="Times New Roman" w:cs="Times New Roman"/>
          <w:b/>
          <w:bCs/>
          <w:sz w:val="24"/>
          <w:szCs w:val="24"/>
        </w:rPr>
        <w:t>insightful comments</w:t>
      </w:r>
      <w:r w:rsidRPr="00E900FC">
        <w:rPr>
          <w:rFonts w:ascii="Times New Roman" w:eastAsia="Times New Roman" w:hAnsi="Times New Roman" w:cs="Times New Roman"/>
          <w:sz w:val="24"/>
          <w:szCs w:val="24"/>
        </w:rPr>
        <w:t xml:space="preserve"> which could form the basis of that week’s discussion. Ideas offered are always substantive and provide one or more key insights as well as direction for the class. (See examples in content section). </w:t>
      </w:r>
    </w:p>
    <w:p w14:paraId="674E44AB"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Level 2 may consist of critiques of level 1 contributions, replies to other people’s critiques etc. Ideas offered are sometimes substantive and provide generally useful insights but seldom offer a major new direction for discussion. (See examples in content section)</w:t>
      </w:r>
    </w:p>
    <w:p w14:paraId="40AD38AD"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Level 3 consists of saying little or nothing in class to date. Contribution at best may have been questions asking others to elaborate their views, one or two line replies, etc. Hence, there is inadequate basis for evaluation. If this person were not a member of the class, the quality of the discussions would not be changed. (See examples in content section)</w:t>
      </w:r>
    </w:p>
    <w:p w14:paraId="5064158B"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For Class discussion (PER QUESTION)</w:t>
      </w:r>
    </w:p>
    <w:p w14:paraId="2A9B6764"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A minimum of one level 1 comment and one level 2 comment will be considered  a base A- (89%) performance. The instructor reserves the right to make final subjective evaluation. Reading most (if not all) the posts.</w:t>
      </w:r>
    </w:p>
    <w:p w14:paraId="26DA1E67"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 </w:t>
      </w:r>
    </w:p>
    <w:p w14:paraId="18CD1C4E"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For Group discussion (PER QUESTION)</w:t>
      </w:r>
    </w:p>
    <w:p w14:paraId="0FC3895F"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 xml:space="preserve">A minimum of one level 1 comment OR two level 2 comments AND a couple of level 3 comments would be considered a base A- (89%) performance. The instructor reserves the right to make final subjective evaluation. Reading </w:t>
      </w:r>
      <w:r w:rsidRPr="00E900FC">
        <w:rPr>
          <w:rFonts w:ascii="Times New Roman" w:eastAsia="Times New Roman" w:hAnsi="Times New Roman" w:cs="Times New Roman"/>
          <w:b/>
          <w:bCs/>
          <w:sz w:val="24"/>
          <w:szCs w:val="24"/>
          <w:u w:val="single"/>
        </w:rPr>
        <w:t>all</w:t>
      </w:r>
      <w:r w:rsidRPr="00E900FC">
        <w:rPr>
          <w:rFonts w:ascii="Times New Roman" w:eastAsia="Times New Roman" w:hAnsi="Times New Roman" w:cs="Times New Roman"/>
          <w:b/>
          <w:bCs/>
          <w:sz w:val="24"/>
          <w:szCs w:val="24"/>
        </w:rPr>
        <w:t xml:space="preserve"> the posts.</w:t>
      </w:r>
    </w:p>
    <w:p w14:paraId="5B79BB5B"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I will evaluate the overall contribution towards the end of the semester.</w:t>
      </w:r>
    </w:p>
    <w:p w14:paraId="68157496"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 xml:space="preserve">While the basis for the discussion will be the assigned material for the week, this entry </w:t>
      </w:r>
      <w:r w:rsidRPr="00E900FC">
        <w:rPr>
          <w:rFonts w:ascii="Times New Roman" w:eastAsia="Times New Roman" w:hAnsi="Times New Roman" w:cs="Times New Roman"/>
          <w:b/>
          <w:bCs/>
          <w:sz w:val="24"/>
          <w:szCs w:val="24"/>
        </w:rPr>
        <w:t>will not be</w:t>
      </w:r>
      <w:r w:rsidRPr="00E900FC">
        <w:rPr>
          <w:rFonts w:ascii="Times New Roman" w:eastAsia="Times New Roman" w:hAnsi="Times New Roman" w:cs="Times New Roman"/>
          <w:sz w:val="24"/>
          <w:szCs w:val="24"/>
        </w:rPr>
        <w:t xml:space="preserve"> an outline, a summary, or a copy of the reading material for the week. The student should discuss what the major topic or a couple of topics are for the week and </w:t>
      </w:r>
      <w:r w:rsidRPr="00E900FC">
        <w:rPr>
          <w:rFonts w:ascii="Times New Roman" w:eastAsia="Times New Roman" w:hAnsi="Times New Roman" w:cs="Times New Roman"/>
          <w:sz w:val="24"/>
          <w:szCs w:val="24"/>
          <w:u w:val="single"/>
        </w:rPr>
        <w:t>what they learned from the reading material</w:t>
      </w:r>
      <w:r w:rsidRPr="00E900FC">
        <w:rPr>
          <w:rFonts w:ascii="Times New Roman" w:eastAsia="Times New Roman" w:hAnsi="Times New Roman" w:cs="Times New Roman"/>
          <w:sz w:val="24"/>
          <w:szCs w:val="24"/>
        </w:rPr>
        <w:t>. The majority of the discussion will involve reflection and application of the concepts or ideas to situations beyond the classroom. In essence, the student is required to discuss the readings in relation to their work or other experiences.</w:t>
      </w:r>
    </w:p>
    <w:p w14:paraId="1A26993A" w14:textId="77777777" w:rsidR="00E900FC" w:rsidRPr="00E900FC" w:rsidRDefault="00E900FC" w:rsidP="00E900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 xml:space="preserve">Group Case analysis </w:t>
      </w:r>
    </w:p>
    <w:p w14:paraId="55D10DC7"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lastRenderedPageBreak/>
        <w:t>Case analysis is an important vehicle for integrating and applying theory to specific business situations, as well as for visualizing the complexity of strategic management processes. Case studies reflect the integration of managerial principles and strategies in situations confronting a variety of firms, ranging from small businesses to large multinationals.</w:t>
      </w:r>
    </w:p>
    <w:p w14:paraId="500A5E9D"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Cases to be analyzed will be assigned early in the semester. Students will form groups of 5</w:t>
      </w:r>
      <w:r w:rsidRPr="00E900FC">
        <w:rPr>
          <w:rFonts w:ascii="Times New Roman" w:eastAsia="Times New Roman" w:hAnsi="Times New Roman" w:cs="Times New Roman"/>
          <w:b/>
          <w:bCs/>
          <w:sz w:val="24"/>
          <w:szCs w:val="24"/>
        </w:rPr>
        <w:t>-6</w:t>
      </w:r>
      <w:r w:rsidRPr="00E900FC">
        <w:rPr>
          <w:rFonts w:ascii="Times New Roman" w:eastAsia="Times New Roman" w:hAnsi="Times New Roman" w:cs="Times New Roman"/>
          <w:sz w:val="24"/>
          <w:szCs w:val="24"/>
        </w:rPr>
        <w:t xml:space="preserve"> persons. Once the choice of group is made, it will not be changed for the semester. Individuals will have opportunities to present their analysis and discuss their views (within groups) online (Desire2learn). The group will then submit a written case analysis on the day it is scheduled. This “Group submission” should clearly respond to the questions or issues raised in the case. Details of each case and the focus of analysis and discussion will be provided well in advance. Typically, such written assignments should not be more than </w:t>
      </w:r>
      <w:r w:rsidRPr="00E900FC">
        <w:rPr>
          <w:rFonts w:ascii="Times New Roman" w:eastAsia="Times New Roman" w:hAnsi="Times New Roman" w:cs="Times New Roman"/>
          <w:b/>
          <w:bCs/>
          <w:sz w:val="24"/>
          <w:szCs w:val="24"/>
        </w:rPr>
        <w:t>7-8 pages for integrative cases and</w:t>
      </w:r>
      <w:r w:rsidRPr="00E900FC">
        <w:rPr>
          <w:rFonts w:ascii="Times New Roman" w:eastAsia="Times New Roman" w:hAnsi="Times New Roman" w:cs="Times New Roman"/>
          <w:sz w:val="24"/>
          <w:szCs w:val="24"/>
        </w:rPr>
        <w:t> </w:t>
      </w:r>
      <w:r w:rsidRPr="00E900FC">
        <w:rPr>
          <w:rFonts w:ascii="Times New Roman" w:eastAsia="Times New Roman" w:hAnsi="Times New Roman" w:cs="Times New Roman"/>
          <w:b/>
          <w:bCs/>
          <w:sz w:val="24"/>
          <w:szCs w:val="24"/>
        </w:rPr>
        <w:t>4-5 pages for regular cases</w:t>
      </w:r>
      <w:r w:rsidRPr="00E900FC">
        <w:rPr>
          <w:rFonts w:ascii="Times New Roman" w:eastAsia="Times New Roman" w:hAnsi="Times New Roman" w:cs="Times New Roman"/>
          <w:sz w:val="24"/>
          <w:szCs w:val="24"/>
        </w:rPr>
        <w:t xml:space="preserve">. In order to get the highest grade for case analysis, the analysis should be in-depth and unique. Uses of charts, diagrams, tables, financial analysis is </w:t>
      </w:r>
      <w:r w:rsidRPr="00E900FC">
        <w:rPr>
          <w:rFonts w:ascii="Times New Roman" w:eastAsia="Times New Roman" w:hAnsi="Times New Roman" w:cs="Times New Roman"/>
          <w:b/>
          <w:bCs/>
          <w:sz w:val="24"/>
          <w:szCs w:val="24"/>
          <w:u w:val="single"/>
        </w:rPr>
        <w:t>strongly</w:t>
      </w:r>
      <w:r w:rsidRPr="00E900FC">
        <w:rPr>
          <w:rFonts w:ascii="Times New Roman" w:eastAsia="Times New Roman" w:hAnsi="Times New Roman" w:cs="Times New Roman"/>
          <w:sz w:val="24"/>
          <w:szCs w:val="24"/>
        </w:rPr>
        <w:t xml:space="preserve"> encouraged. </w:t>
      </w:r>
      <w:r w:rsidRPr="00E900FC">
        <w:rPr>
          <w:rFonts w:ascii="Times New Roman" w:eastAsia="Times New Roman" w:hAnsi="Times New Roman" w:cs="Times New Roman"/>
          <w:sz w:val="24"/>
          <w:szCs w:val="24"/>
          <w:u w:val="single"/>
        </w:rPr>
        <w:t>Simple answering of questions will yield a grade equivalent to a B+.</w:t>
      </w:r>
      <w:r w:rsidRPr="00E900FC">
        <w:rPr>
          <w:rFonts w:ascii="Times New Roman" w:eastAsia="Times New Roman" w:hAnsi="Times New Roman" w:cs="Times New Roman"/>
          <w:sz w:val="24"/>
          <w:szCs w:val="24"/>
        </w:rPr>
        <w:t xml:space="preserve"> </w:t>
      </w:r>
      <w:r w:rsidRPr="00E900FC">
        <w:rPr>
          <w:rFonts w:ascii="Times New Roman" w:eastAsia="Times New Roman" w:hAnsi="Times New Roman" w:cs="Times New Roman"/>
          <w:b/>
          <w:bCs/>
          <w:sz w:val="24"/>
          <w:szCs w:val="24"/>
          <w:u w:val="single"/>
        </w:rPr>
        <w:t>Please note I place a premium on presentation of the material.</w:t>
      </w:r>
    </w:p>
    <w:p w14:paraId="38DC8647"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 xml:space="preserve">The case-method requires students to be cooperative in sharing their views in classroom discussion. Debate and challenge are important activities that help in the learning process, and I appreciate the willingness of individuals to engage in such activities with their classmates and with me. The case analysis for a </w:t>
      </w:r>
      <w:proofErr w:type="gramStart"/>
      <w:r w:rsidRPr="00E900FC">
        <w:rPr>
          <w:rFonts w:ascii="Times New Roman" w:eastAsia="Times New Roman" w:hAnsi="Times New Roman" w:cs="Times New Roman"/>
          <w:sz w:val="24"/>
          <w:szCs w:val="24"/>
        </w:rPr>
        <w:t>particular week</w:t>
      </w:r>
      <w:proofErr w:type="gramEnd"/>
      <w:r w:rsidRPr="00E900FC">
        <w:rPr>
          <w:rFonts w:ascii="Times New Roman" w:eastAsia="Times New Roman" w:hAnsi="Times New Roman" w:cs="Times New Roman"/>
          <w:sz w:val="24"/>
          <w:szCs w:val="24"/>
        </w:rPr>
        <w:t xml:space="preserve"> must be submitted to the instructor via the Dropbox in D2L by </w:t>
      </w:r>
      <w:r w:rsidRPr="00E900FC">
        <w:rPr>
          <w:rFonts w:ascii="Times New Roman" w:eastAsia="Times New Roman" w:hAnsi="Times New Roman" w:cs="Times New Roman"/>
          <w:b/>
          <w:bCs/>
          <w:sz w:val="24"/>
          <w:szCs w:val="24"/>
        </w:rPr>
        <w:t>7.00 pm Sunday</w:t>
      </w:r>
      <w:r w:rsidRPr="00E900FC">
        <w:rPr>
          <w:rFonts w:ascii="Times New Roman" w:eastAsia="Times New Roman" w:hAnsi="Times New Roman" w:cs="Times New Roman"/>
          <w:sz w:val="24"/>
          <w:szCs w:val="24"/>
        </w:rPr>
        <w:t xml:space="preserve"> at the latest.</w:t>
      </w:r>
    </w:p>
    <w:p w14:paraId="7F181214" w14:textId="77777777" w:rsidR="00E900FC" w:rsidRPr="00E900FC" w:rsidRDefault="00E900FC" w:rsidP="00E900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 xml:space="preserve">Individual Comprehensive Case analysis </w:t>
      </w:r>
    </w:p>
    <w:p w14:paraId="597A839F"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 xml:space="preserve">The final exam will consist of a comprehensive case analysis. This is due on the last week of class. Due date and details will be provided in course-website. </w:t>
      </w:r>
      <w:r w:rsidRPr="00E900FC">
        <w:rPr>
          <w:rFonts w:ascii="Times New Roman" w:eastAsia="Times New Roman" w:hAnsi="Times New Roman" w:cs="Times New Roman"/>
          <w:b/>
          <w:bCs/>
          <w:sz w:val="24"/>
          <w:szCs w:val="24"/>
          <w:u w:val="single"/>
        </w:rPr>
        <w:t>Please note I place a premium on presentation of the material</w:t>
      </w:r>
      <w:r w:rsidRPr="00E900FC">
        <w:rPr>
          <w:rFonts w:ascii="Times New Roman" w:eastAsia="Times New Roman" w:hAnsi="Times New Roman" w:cs="Times New Roman"/>
          <w:sz w:val="24"/>
          <w:szCs w:val="24"/>
        </w:rPr>
        <w:t>.</w:t>
      </w:r>
    </w:p>
    <w:p w14:paraId="4C185C6D"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 xml:space="preserve">NOTE: Assignments are due at the time agreed and WILL NOT BE ACCEPTED LATE unless there is a solid reason. Late submissions will result in 10% penalty per day. Cases and other written material will be graded </w:t>
      </w:r>
      <w:proofErr w:type="gramStart"/>
      <w:r w:rsidRPr="00E900FC">
        <w:rPr>
          <w:rFonts w:ascii="Times New Roman" w:eastAsia="Times New Roman" w:hAnsi="Times New Roman" w:cs="Times New Roman"/>
          <w:sz w:val="24"/>
          <w:szCs w:val="24"/>
        </w:rPr>
        <w:t>on the basis of</w:t>
      </w:r>
      <w:proofErr w:type="gramEnd"/>
      <w:r w:rsidRPr="00E900FC">
        <w:rPr>
          <w:rFonts w:ascii="Times New Roman" w:eastAsia="Times New Roman" w:hAnsi="Times New Roman" w:cs="Times New Roman"/>
          <w:sz w:val="24"/>
          <w:szCs w:val="24"/>
        </w:rPr>
        <w:t xml:space="preserve"> depth of analysis and clarity of content as well as format, grammar, spelling, and professionalism.</w:t>
      </w:r>
    </w:p>
    <w:p w14:paraId="5D9EB07D" w14:textId="77777777" w:rsidR="00E900FC" w:rsidRPr="00E900FC" w:rsidRDefault="00E900FC" w:rsidP="00E900F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PEER EVALUATION</w:t>
      </w:r>
    </w:p>
    <w:p w14:paraId="2BE5A505"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 xml:space="preserve">Group members are encouraged to develop clear guidelines and norms for their groups. At the end of the semester, each team member will evaluate the other members of the team, based on their contributions. The obvious purpose of these evaluations is to assist the professor in determining an individual's contribution to the case analyses and contribution towards group discussion. Evaluation may be based on timeliness of submissions and quality of contribution. These evaluations will be held in strictest confidence and individual evaluations will not be disclosed. Only aggregate numbers will be discussed with students. Please use a ranking method. If all members contributed equally, then provide a ranking of equals. Please note that this constitutes a large part of the grade. </w:t>
      </w:r>
      <w:r w:rsidRPr="00E900FC">
        <w:rPr>
          <w:rFonts w:ascii="Times New Roman" w:eastAsia="Times New Roman" w:hAnsi="Times New Roman" w:cs="Times New Roman"/>
          <w:b/>
          <w:bCs/>
          <w:sz w:val="24"/>
          <w:szCs w:val="24"/>
        </w:rPr>
        <w:t>Peer Evaluations are due May 14th</w:t>
      </w:r>
    </w:p>
    <w:p w14:paraId="23F88317"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lastRenderedPageBreak/>
        <w:t>GRADING</w:t>
      </w:r>
    </w:p>
    <w:p w14:paraId="0FC9CDC5"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Comprehensive case 100 points x 1    100 points</w:t>
      </w:r>
    </w:p>
    <w:p w14:paraId="4BE7ABD3"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Short Case analysis 35 points x 2     70 points</w:t>
      </w:r>
    </w:p>
    <w:p w14:paraId="11B78C68"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Integrative cases 50 points x 3 150 points</w:t>
      </w:r>
    </w:p>
    <w:p w14:paraId="49922196"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Contribution (Peer evaluation) 100 points</w:t>
      </w:r>
    </w:p>
    <w:p w14:paraId="061F4CFD"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Weekly Discussion 150 points (10 weeks x 15)</w:t>
      </w:r>
    </w:p>
    <w:p w14:paraId="79D9430C"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ETS exam 50 points (</w:t>
      </w:r>
      <w:r w:rsidRPr="00E900FC">
        <w:rPr>
          <w:rFonts w:ascii="Times New Roman" w:eastAsia="Times New Roman" w:hAnsi="Times New Roman" w:cs="Times New Roman"/>
          <w:i/>
          <w:iCs/>
          <w:sz w:val="24"/>
          <w:szCs w:val="24"/>
        </w:rPr>
        <w:t>More information will be provided in class</w:t>
      </w:r>
      <w:r w:rsidRPr="00E900FC">
        <w:rPr>
          <w:rFonts w:ascii="Times New Roman" w:eastAsia="Times New Roman" w:hAnsi="Times New Roman" w:cs="Times New Roman"/>
          <w:sz w:val="24"/>
          <w:szCs w:val="24"/>
        </w:rPr>
        <w:t>)</w:t>
      </w:r>
    </w:p>
    <w:p w14:paraId="1EEE2BF5"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b/>
          <w:bCs/>
          <w:sz w:val="24"/>
          <w:szCs w:val="24"/>
        </w:rPr>
        <w:t>Total Possible 620 points</w:t>
      </w:r>
    </w:p>
    <w:p w14:paraId="32190E93"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Generally, final letter grades will be assigned on the following basis:</w:t>
      </w:r>
    </w:p>
    <w:p w14:paraId="0650FC91" w14:textId="77777777" w:rsidR="00E900FC" w:rsidRPr="00E900FC" w:rsidRDefault="00E900FC" w:rsidP="00E900FC">
      <w:pPr>
        <w:spacing w:before="100" w:beforeAutospacing="1" w:after="100" w:afterAutospacing="1" w:line="240" w:lineRule="auto"/>
        <w:rPr>
          <w:rFonts w:ascii="Times New Roman" w:eastAsia="Times New Roman" w:hAnsi="Times New Roman" w:cs="Times New Roman"/>
          <w:sz w:val="24"/>
          <w:szCs w:val="24"/>
        </w:rPr>
      </w:pPr>
      <w:r w:rsidRPr="00E900FC">
        <w:rPr>
          <w:rFonts w:ascii="Times New Roman" w:eastAsia="Times New Roman" w:hAnsi="Times New Roman" w:cs="Times New Roman"/>
          <w:sz w:val="24"/>
          <w:szCs w:val="24"/>
        </w:rPr>
        <w:t>A=92+ A-=89-91.9 B+=86-88.9 B=83-85.9 B-=80-82.9 C+=77-79.9 C=74-76.9 C- = 71 - 73.9</w:t>
      </w:r>
    </w:p>
    <w:p w14:paraId="6BF5EE03" w14:textId="77777777" w:rsidR="00997573" w:rsidRDefault="00997573"/>
    <w:sectPr w:rsidR="00997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726"/>
    <w:multiLevelType w:val="multilevel"/>
    <w:tmpl w:val="736430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E1D49"/>
    <w:multiLevelType w:val="multilevel"/>
    <w:tmpl w:val="81DEBF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7C317F"/>
    <w:multiLevelType w:val="multilevel"/>
    <w:tmpl w:val="1F66E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B820B8"/>
    <w:multiLevelType w:val="multilevel"/>
    <w:tmpl w:val="EEDCF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D20AF7"/>
    <w:multiLevelType w:val="multilevel"/>
    <w:tmpl w:val="8BCA5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0FC"/>
    <w:rsid w:val="00997573"/>
    <w:rsid w:val="00AA617E"/>
    <w:rsid w:val="00E9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BE35"/>
  <w15:chartTrackingRefBased/>
  <w15:docId w15:val="{BB208953-E889-4C3F-A722-0579F2D8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0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00FC"/>
    <w:rPr>
      <w:b/>
      <w:bCs/>
    </w:rPr>
  </w:style>
  <w:style w:type="character" w:styleId="Emphasis">
    <w:name w:val="Emphasis"/>
    <w:basedOn w:val="DefaultParagraphFont"/>
    <w:uiPriority w:val="20"/>
    <w:qFormat/>
    <w:rsid w:val="00E900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8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Plueger</dc:creator>
  <cp:keywords/>
  <dc:description/>
  <cp:lastModifiedBy>Paula Hass</cp:lastModifiedBy>
  <cp:revision>2</cp:revision>
  <dcterms:created xsi:type="dcterms:W3CDTF">2019-11-01T21:29:00Z</dcterms:created>
  <dcterms:modified xsi:type="dcterms:W3CDTF">2019-11-01T21:29:00Z</dcterms:modified>
</cp:coreProperties>
</file>