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639EC" w:rsidRPr="00A22545" w:rsidRDefault="00E56D44">
      <w:pPr>
        <w:jc w:val="center"/>
        <w:rPr>
          <w:color w:val="auto"/>
        </w:rPr>
      </w:pPr>
      <w:bookmarkStart w:id="0" w:name="h.gjdgxs" w:colFirst="0" w:colLast="0"/>
      <w:bookmarkStart w:id="1" w:name="_GoBack"/>
      <w:bookmarkEnd w:id="0"/>
      <w:bookmarkEnd w:id="1"/>
      <w:r w:rsidRPr="00A22545">
        <w:rPr>
          <w:noProof/>
          <w:color w:val="auto"/>
        </w:rPr>
        <w:drawing>
          <wp:inline distT="0" distB="0" distL="0" distR="0" wp14:anchorId="08000B19" wp14:editId="04B670AA">
            <wp:extent cx="1352550" cy="876300"/>
            <wp:effectExtent l="0" t="0" r="0" b="0"/>
            <wp:docPr id="1" name="image01.jpg" descr="UWO Wordmark CON One Color 250"/>
            <wp:cNvGraphicFramePr/>
            <a:graphic xmlns:a="http://schemas.openxmlformats.org/drawingml/2006/main">
              <a:graphicData uri="http://schemas.openxmlformats.org/drawingml/2006/picture">
                <pic:pic xmlns:pic="http://schemas.openxmlformats.org/drawingml/2006/picture">
                  <pic:nvPicPr>
                    <pic:cNvPr id="0" name="image01.jpg" descr="UWO Wordmark CON One Color 250"/>
                    <pic:cNvPicPr preferRelativeResize="0"/>
                  </pic:nvPicPr>
                  <pic:blipFill>
                    <a:blip r:embed="rId6"/>
                    <a:srcRect/>
                    <a:stretch>
                      <a:fillRect/>
                    </a:stretch>
                  </pic:blipFill>
                  <pic:spPr>
                    <a:xfrm>
                      <a:off x="0" y="0"/>
                      <a:ext cx="1352550" cy="876300"/>
                    </a:xfrm>
                    <a:prstGeom prst="rect">
                      <a:avLst/>
                    </a:prstGeom>
                    <a:ln/>
                  </pic:spPr>
                </pic:pic>
              </a:graphicData>
            </a:graphic>
          </wp:inline>
        </w:drawing>
      </w:r>
    </w:p>
    <w:p w:rsidR="004E5093" w:rsidRDefault="004E5093" w:rsidP="00E6493D">
      <w:pPr>
        <w:rPr>
          <w:rFonts w:ascii="Cambria" w:eastAsia="Cambria" w:hAnsi="Cambria" w:cs="Cambria"/>
          <w:b/>
          <w:color w:val="auto"/>
          <w:sz w:val="20"/>
          <w:szCs w:val="20"/>
        </w:rPr>
      </w:pPr>
    </w:p>
    <w:p w:rsidR="006639EC" w:rsidRDefault="00E56D44">
      <w:pPr>
        <w:jc w:val="center"/>
        <w:rPr>
          <w:rFonts w:ascii="Cambria" w:eastAsia="Cambria" w:hAnsi="Cambria" w:cs="Cambria"/>
          <w:b/>
          <w:color w:val="auto"/>
          <w:sz w:val="20"/>
          <w:szCs w:val="20"/>
        </w:rPr>
      </w:pPr>
      <w:r w:rsidRPr="00A22545">
        <w:rPr>
          <w:rFonts w:ascii="Cambria" w:eastAsia="Cambria" w:hAnsi="Cambria" w:cs="Cambria"/>
          <w:b/>
          <w:color w:val="auto"/>
          <w:sz w:val="20"/>
          <w:szCs w:val="20"/>
        </w:rPr>
        <w:t xml:space="preserve">PROFESSIONAL MAJOR ADMISSION </w:t>
      </w:r>
      <w:r w:rsidR="00866B23">
        <w:rPr>
          <w:rFonts w:ascii="Cambria" w:eastAsia="Cambria" w:hAnsi="Cambria" w:cs="Cambria"/>
          <w:b/>
          <w:color w:val="auto"/>
          <w:sz w:val="20"/>
          <w:szCs w:val="20"/>
        </w:rPr>
        <w:t>POLICY</w:t>
      </w:r>
      <w:r w:rsidRPr="00A22545">
        <w:rPr>
          <w:rFonts w:ascii="Cambria" w:eastAsia="Cambria" w:hAnsi="Cambria" w:cs="Cambria"/>
          <w:b/>
          <w:color w:val="auto"/>
          <w:sz w:val="20"/>
          <w:szCs w:val="20"/>
        </w:rPr>
        <w:t>- Accelerated Option</w:t>
      </w:r>
    </w:p>
    <w:p w:rsidR="00391680" w:rsidRPr="00A22545" w:rsidRDefault="00DA773E">
      <w:pPr>
        <w:jc w:val="center"/>
        <w:rPr>
          <w:color w:val="auto"/>
        </w:rPr>
      </w:pPr>
      <w:r>
        <w:rPr>
          <w:rFonts w:ascii="Cambria" w:eastAsia="Cambria" w:hAnsi="Cambria" w:cs="Cambria"/>
          <w:b/>
          <w:color w:val="auto"/>
          <w:sz w:val="20"/>
          <w:szCs w:val="20"/>
        </w:rPr>
        <w:t>This policy is in effect for student applicants</w:t>
      </w:r>
      <w:r w:rsidR="00B517A2">
        <w:rPr>
          <w:rFonts w:ascii="Cambria" w:eastAsia="Cambria" w:hAnsi="Cambria" w:cs="Cambria"/>
          <w:b/>
          <w:color w:val="auto"/>
          <w:sz w:val="20"/>
          <w:szCs w:val="20"/>
        </w:rPr>
        <w:t xml:space="preserve"> in </w:t>
      </w:r>
      <w:proofErr w:type="gramStart"/>
      <w:r w:rsidR="00B517A2">
        <w:rPr>
          <w:rFonts w:ascii="Cambria" w:eastAsia="Cambria" w:hAnsi="Cambria" w:cs="Cambria"/>
          <w:b/>
          <w:color w:val="auto"/>
          <w:sz w:val="20"/>
          <w:szCs w:val="20"/>
        </w:rPr>
        <w:t>Fall</w:t>
      </w:r>
      <w:proofErr w:type="gramEnd"/>
      <w:r w:rsidR="00B517A2">
        <w:rPr>
          <w:rFonts w:ascii="Cambria" w:eastAsia="Cambria" w:hAnsi="Cambria" w:cs="Cambria"/>
          <w:b/>
          <w:color w:val="auto"/>
          <w:sz w:val="20"/>
          <w:szCs w:val="20"/>
        </w:rPr>
        <w:t xml:space="preserve"> </w:t>
      </w:r>
      <w:r w:rsidR="00144C22">
        <w:rPr>
          <w:rFonts w:ascii="Cambria" w:eastAsia="Cambria" w:hAnsi="Cambria" w:cs="Cambria"/>
          <w:b/>
          <w:color w:val="auto"/>
          <w:sz w:val="20"/>
          <w:szCs w:val="20"/>
        </w:rPr>
        <w:t>2021</w:t>
      </w:r>
    </w:p>
    <w:p w:rsidR="006639EC" w:rsidRPr="00A22545" w:rsidRDefault="006639EC">
      <w:pPr>
        <w:rPr>
          <w:color w:val="auto"/>
        </w:rPr>
      </w:pPr>
    </w:p>
    <w:p w:rsidR="00E87430" w:rsidRDefault="00E56D44" w:rsidP="00E87430">
      <w:pPr>
        <w:rPr>
          <w:rFonts w:ascii="Cambria" w:hAnsi="Cambria"/>
          <w:b/>
          <w:i/>
          <w:sz w:val="20"/>
        </w:rPr>
      </w:pPr>
      <w:r w:rsidRPr="00A22545">
        <w:rPr>
          <w:rFonts w:ascii="Cambria" w:eastAsia="Cambria" w:hAnsi="Cambria" w:cs="Cambria"/>
          <w:color w:val="auto"/>
          <w:sz w:val="20"/>
          <w:szCs w:val="20"/>
        </w:rPr>
        <w:t xml:space="preserve">Admission into the Accelerated Option of the Undergraduate Nursing Program is selective, based on University, College of Nursing </w:t>
      </w:r>
      <w:r w:rsidR="00E87430">
        <w:rPr>
          <w:rFonts w:ascii="Cambria" w:eastAsia="Cambria" w:hAnsi="Cambria" w:cs="Cambria"/>
          <w:color w:val="auto"/>
          <w:sz w:val="20"/>
          <w:szCs w:val="20"/>
        </w:rPr>
        <w:t xml:space="preserve">(CON) </w:t>
      </w:r>
      <w:r w:rsidRPr="00A22545">
        <w:rPr>
          <w:rFonts w:ascii="Cambria" w:eastAsia="Cambria" w:hAnsi="Cambria" w:cs="Cambria"/>
          <w:color w:val="auto"/>
          <w:sz w:val="20"/>
          <w:szCs w:val="20"/>
        </w:rPr>
        <w:t xml:space="preserve">and healthcare agency resources, and </w:t>
      </w:r>
      <w:r w:rsidR="00E87430">
        <w:rPr>
          <w:rFonts w:ascii="Cambria" w:eastAsia="Cambria" w:hAnsi="Cambria" w:cs="Cambria"/>
          <w:color w:val="auto"/>
          <w:sz w:val="20"/>
          <w:szCs w:val="20"/>
        </w:rPr>
        <w:t>CON</w:t>
      </w:r>
      <w:r w:rsidRPr="00A22545">
        <w:rPr>
          <w:rFonts w:ascii="Cambria" w:eastAsia="Cambria" w:hAnsi="Cambria" w:cs="Cambria"/>
          <w:color w:val="auto"/>
          <w:sz w:val="20"/>
          <w:szCs w:val="20"/>
        </w:rPr>
        <w:t>/Accelerated Option admission criteria.  Please note that admission to UW Oshkosh as a nursing maj</w:t>
      </w:r>
      <w:r w:rsidR="00026EFB" w:rsidRPr="00A22545">
        <w:rPr>
          <w:rFonts w:ascii="Cambria" w:eastAsia="Cambria" w:hAnsi="Cambria" w:cs="Cambria"/>
          <w:color w:val="auto"/>
          <w:sz w:val="20"/>
          <w:szCs w:val="20"/>
        </w:rPr>
        <w:t>or does not guarantee admission</w:t>
      </w:r>
      <w:r w:rsidRPr="00A22545">
        <w:rPr>
          <w:rFonts w:ascii="Cambria" w:eastAsia="Cambria" w:hAnsi="Cambria" w:cs="Cambria"/>
          <w:color w:val="auto"/>
          <w:sz w:val="20"/>
          <w:szCs w:val="20"/>
        </w:rPr>
        <w:t xml:space="preserve"> into the professional component of the nursing curriculum.  </w:t>
      </w:r>
      <w:r w:rsidR="00CD4409" w:rsidRPr="00A22545">
        <w:rPr>
          <w:rFonts w:ascii="Cambria" w:eastAsia="Cambria" w:hAnsi="Cambria" w:cs="Cambria"/>
          <w:color w:val="auto"/>
          <w:sz w:val="20"/>
          <w:szCs w:val="20"/>
        </w:rPr>
        <w:t xml:space="preserve">It is possible that some qualified students may not be admitted </w:t>
      </w:r>
      <w:r w:rsidR="00CD4409">
        <w:rPr>
          <w:rFonts w:ascii="Cambria" w:eastAsia="Cambria" w:hAnsi="Cambria" w:cs="Cambria"/>
          <w:color w:val="auto"/>
          <w:sz w:val="20"/>
          <w:szCs w:val="20"/>
        </w:rPr>
        <w:t>b</w:t>
      </w:r>
      <w:r w:rsidRPr="00A22545">
        <w:rPr>
          <w:rFonts w:ascii="Cambria" w:eastAsia="Cambria" w:hAnsi="Cambria" w:cs="Cambria"/>
          <w:color w:val="auto"/>
          <w:sz w:val="20"/>
          <w:szCs w:val="20"/>
        </w:rPr>
        <w:t xml:space="preserve">ased on space availability, educational facilities, resources of the </w:t>
      </w:r>
      <w:r w:rsidR="00E87430">
        <w:rPr>
          <w:rFonts w:ascii="Cambria" w:eastAsia="Cambria" w:hAnsi="Cambria" w:cs="Cambria"/>
          <w:color w:val="auto"/>
          <w:sz w:val="20"/>
          <w:szCs w:val="20"/>
        </w:rPr>
        <w:t>CON</w:t>
      </w:r>
      <w:r w:rsidRPr="00A22545">
        <w:rPr>
          <w:rFonts w:ascii="Cambria" w:eastAsia="Cambria" w:hAnsi="Cambria" w:cs="Cambria"/>
          <w:color w:val="auto"/>
          <w:sz w:val="20"/>
          <w:szCs w:val="20"/>
        </w:rPr>
        <w:t xml:space="preserve"> and clinical learning opportunities,.  </w:t>
      </w:r>
      <w:r w:rsidR="00E87430">
        <w:rPr>
          <w:rFonts w:ascii="Cambria" w:hAnsi="Cambria"/>
          <w:sz w:val="20"/>
        </w:rPr>
        <w:t>(</w:t>
      </w:r>
      <w:r w:rsidR="00E87430">
        <w:rPr>
          <w:rFonts w:ascii="Cambria" w:hAnsi="Cambria"/>
          <w:b/>
          <w:i/>
          <w:sz w:val="20"/>
        </w:rPr>
        <w:t xml:space="preserve">If the admission class is not filled for any given cohort, the Academic Standing Committee will provide notice via the CON website of an additional admission cycle.) </w:t>
      </w:r>
    </w:p>
    <w:p w:rsidR="00E87430" w:rsidRDefault="00E87430" w:rsidP="00E87430">
      <w:pPr>
        <w:rPr>
          <w:rFonts w:ascii="Cambria" w:hAnsi="Cambria"/>
          <w:sz w:val="20"/>
        </w:rPr>
      </w:pPr>
    </w:p>
    <w:p w:rsidR="00E87430" w:rsidRDefault="00BE0247" w:rsidP="00E87430">
      <w:pPr>
        <w:rPr>
          <w:rFonts w:ascii="Cambria" w:hAnsi="Cambria"/>
          <w:sz w:val="20"/>
        </w:rPr>
      </w:pPr>
      <w:r>
        <w:rPr>
          <w:rFonts w:ascii="Cambria" w:hAnsi="Cambria"/>
          <w:sz w:val="20"/>
        </w:rPr>
        <w:t xml:space="preserve">Applications must be postmarked by </w:t>
      </w:r>
      <w:r w:rsidR="00E87430">
        <w:rPr>
          <w:rFonts w:ascii="Cambria" w:hAnsi="Cambria"/>
          <w:sz w:val="20"/>
        </w:rPr>
        <w:t>the deadlines below</w:t>
      </w:r>
      <w:r w:rsidR="0024680B">
        <w:rPr>
          <w:rFonts w:ascii="Cambria" w:hAnsi="Cambria"/>
          <w:sz w:val="20"/>
        </w:rPr>
        <w:t xml:space="preserve">; </w:t>
      </w:r>
      <w:r w:rsidR="005D5713">
        <w:rPr>
          <w:rFonts w:ascii="Cambria" w:hAnsi="Cambria"/>
          <w:sz w:val="20"/>
        </w:rPr>
        <w:t>i</w:t>
      </w:r>
      <w:r w:rsidR="0024680B">
        <w:rPr>
          <w:rFonts w:ascii="Cambria" w:hAnsi="Cambria"/>
          <w:sz w:val="20"/>
        </w:rPr>
        <w:t xml:space="preserve">f the date falls on a weekend, the deadline is extended to the next regular business day. </w:t>
      </w:r>
    </w:p>
    <w:p w:rsidR="00E87430" w:rsidRDefault="00E87430" w:rsidP="00E87430">
      <w:pPr>
        <w:rPr>
          <w:rFonts w:ascii="Cambria" w:hAnsi="Cambria"/>
          <w:b/>
          <w:sz w:val="20"/>
        </w:rPr>
      </w:pPr>
    </w:p>
    <w:p w:rsidR="002B163D" w:rsidRDefault="002B163D" w:rsidP="00E87430">
      <w:pPr>
        <w:rPr>
          <w:rFonts w:ascii="Cambria" w:hAnsi="Cambria"/>
          <w:b/>
          <w:sz w:val="20"/>
        </w:rPr>
      </w:pPr>
    </w:p>
    <w:p w:rsidR="00E87430" w:rsidRDefault="005300B6" w:rsidP="00E87430">
      <w:pPr>
        <w:rPr>
          <w:rFonts w:ascii="Cambria" w:hAnsi="Cambria"/>
          <w:b/>
          <w:sz w:val="20"/>
        </w:rPr>
      </w:pPr>
      <w:r>
        <w:rPr>
          <w:rFonts w:ascii="Cambria" w:hAnsi="Cambria"/>
          <w:b/>
          <w:sz w:val="20"/>
        </w:rPr>
        <w:t xml:space="preserve">CON </w:t>
      </w:r>
      <w:r w:rsidR="0024680B">
        <w:rPr>
          <w:rFonts w:ascii="Cambria" w:hAnsi="Cambria"/>
          <w:b/>
          <w:sz w:val="20"/>
        </w:rPr>
        <w:t xml:space="preserve">Application </w:t>
      </w:r>
      <w:r w:rsidR="00E87430">
        <w:rPr>
          <w:rFonts w:ascii="Cambria" w:hAnsi="Cambria"/>
          <w:b/>
          <w:sz w:val="20"/>
        </w:rPr>
        <w:t xml:space="preserve">Deadlines: </w:t>
      </w:r>
      <w:r w:rsidR="00BE0247">
        <w:rPr>
          <w:rFonts w:ascii="Cambria" w:hAnsi="Cambria"/>
          <w:b/>
          <w:sz w:val="20"/>
        </w:rPr>
        <w:tab/>
      </w:r>
      <w:r w:rsidR="00E87430">
        <w:rPr>
          <w:rFonts w:ascii="Cambria" w:hAnsi="Cambria"/>
          <w:b/>
          <w:sz w:val="20"/>
        </w:rPr>
        <w:tab/>
        <w:t xml:space="preserve">February Cohort: </w:t>
      </w:r>
      <w:r w:rsidR="00A533D5">
        <w:rPr>
          <w:rFonts w:ascii="Cambria" w:hAnsi="Cambria"/>
          <w:b/>
          <w:sz w:val="20"/>
        </w:rPr>
        <w:t>July</w:t>
      </w:r>
      <w:r w:rsidR="00E87430">
        <w:rPr>
          <w:rFonts w:ascii="Cambria" w:hAnsi="Cambria"/>
          <w:b/>
          <w:sz w:val="20"/>
        </w:rPr>
        <w:t xml:space="preserve"> </w:t>
      </w:r>
      <w:r w:rsidR="00840DFF">
        <w:rPr>
          <w:rFonts w:ascii="Cambria" w:hAnsi="Cambria"/>
          <w:b/>
          <w:sz w:val="20"/>
        </w:rPr>
        <w:t>30</w:t>
      </w:r>
      <w:r w:rsidR="00840DFF" w:rsidRPr="00473780">
        <w:rPr>
          <w:rFonts w:ascii="Cambria" w:hAnsi="Cambria"/>
          <w:b/>
          <w:sz w:val="20"/>
          <w:vertAlign w:val="superscript"/>
        </w:rPr>
        <w:t>th</w:t>
      </w:r>
      <w:r w:rsidR="00840DFF">
        <w:rPr>
          <w:rFonts w:ascii="Cambria" w:hAnsi="Cambria"/>
          <w:b/>
          <w:sz w:val="20"/>
        </w:rPr>
        <w:t xml:space="preserve"> </w:t>
      </w:r>
    </w:p>
    <w:p w:rsidR="00E87430" w:rsidRDefault="00E87430" w:rsidP="00E87430">
      <w:pPr>
        <w:rPr>
          <w:rFonts w:ascii="Cambria" w:hAnsi="Cambria"/>
          <w:b/>
          <w:sz w:val="20"/>
        </w:rPr>
      </w:pPr>
      <w:r>
        <w:rPr>
          <w:rFonts w:ascii="Cambria" w:hAnsi="Cambria"/>
          <w:b/>
          <w:sz w:val="20"/>
        </w:rPr>
        <w:tab/>
      </w:r>
      <w:r>
        <w:rPr>
          <w:rFonts w:ascii="Cambria" w:hAnsi="Cambria"/>
          <w:b/>
          <w:sz w:val="20"/>
        </w:rPr>
        <w:tab/>
      </w:r>
      <w:r>
        <w:rPr>
          <w:rFonts w:ascii="Cambria" w:hAnsi="Cambria"/>
          <w:b/>
          <w:sz w:val="20"/>
        </w:rPr>
        <w:tab/>
      </w:r>
      <w:r w:rsidR="0024680B">
        <w:rPr>
          <w:rFonts w:ascii="Cambria" w:hAnsi="Cambria"/>
          <w:b/>
          <w:sz w:val="20"/>
        </w:rPr>
        <w:tab/>
      </w:r>
      <w:r w:rsidR="0024680B">
        <w:rPr>
          <w:rFonts w:ascii="Cambria" w:hAnsi="Cambria"/>
          <w:b/>
          <w:sz w:val="20"/>
        </w:rPr>
        <w:tab/>
      </w:r>
      <w:r>
        <w:rPr>
          <w:rFonts w:ascii="Cambria" w:hAnsi="Cambria"/>
          <w:b/>
          <w:sz w:val="20"/>
        </w:rPr>
        <w:t xml:space="preserve">May Cohort: </w:t>
      </w:r>
      <w:r w:rsidR="00A533D5">
        <w:rPr>
          <w:rFonts w:ascii="Cambria" w:hAnsi="Cambria"/>
          <w:b/>
          <w:sz w:val="20"/>
        </w:rPr>
        <w:t>October</w:t>
      </w:r>
      <w:r>
        <w:rPr>
          <w:rFonts w:ascii="Cambria" w:hAnsi="Cambria"/>
          <w:b/>
          <w:sz w:val="20"/>
        </w:rPr>
        <w:t xml:space="preserve"> </w:t>
      </w:r>
      <w:r w:rsidR="00840DFF">
        <w:rPr>
          <w:rFonts w:ascii="Cambria" w:hAnsi="Cambria"/>
          <w:b/>
          <w:sz w:val="20"/>
        </w:rPr>
        <w:t>30</w:t>
      </w:r>
      <w:r w:rsidR="00840DFF" w:rsidRPr="00473780">
        <w:rPr>
          <w:rFonts w:ascii="Cambria" w:hAnsi="Cambria"/>
          <w:b/>
          <w:sz w:val="20"/>
          <w:vertAlign w:val="superscript"/>
        </w:rPr>
        <w:t>th</w:t>
      </w:r>
      <w:r w:rsidR="00840DFF">
        <w:rPr>
          <w:rFonts w:ascii="Cambria" w:hAnsi="Cambria"/>
          <w:b/>
          <w:sz w:val="20"/>
        </w:rPr>
        <w:t xml:space="preserve"> </w:t>
      </w:r>
    </w:p>
    <w:p w:rsidR="006639EC" w:rsidRPr="00A22545" w:rsidRDefault="00E87430">
      <w:pPr>
        <w:rPr>
          <w:color w:val="auto"/>
        </w:rPr>
      </w:pPr>
      <w:r>
        <w:rPr>
          <w:rFonts w:ascii="Cambria" w:hAnsi="Cambria"/>
          <w:b/>
          <w:sz w:val="20"/>
        </w:rPr>
        <w:tab/>
      </w:r>
      <w:r>
        <w:rPr>
          <w:rFonts w:ascii="Cambria" w:hAnsi="Cambria"/>
          <w:b/>
          <w:sz w:val="20"/>
        </w:rPr>
        <w:tab/>
      </w:r>
      <w:r>
        <w:rPr>
          <w:rFonts w:ascii="Cambria" w:hAnsi="Cambria"/>
          <w:b/>
          <w:sz w:val="20"/>
        </w:rPr>
        <w:tab/>
      </w:r>
      <w:r w:rsidR="0024680B">
        <w:rPr>
          <w:rFonts w:ascii="Cambria" w:hAnsi="Cambria"/>
          <w:b/>
          <w:sz w:val="20"/>
        </w:rPr>
        <w:tab/>
      </w:r>
      <w:r w:rsidR="0024680B">
        <w:rPr>
          <w:rFonts w:ascii="Cambria" w:hAnsi="Cambria"/>
          <w:b/>
          <w:sz w:val="20"/>
        </w:rPr>
        <w:tab/>
      </w:r>
      <w:r>
        <w:rPr>
          <w:rFonts w:ascii="Cambria" w:hAnsi="Cambria"/>
          <w:b/>
          <w:sz w:val="20"/>
        </w:rPr>
        <w:t xml:space="preserve">October Cohort: </w:t>
      </w:r>
      <w:r w:rsidR="00A533D5">
        <w:rPr>
          <w:rFonts w:ascii="Cambria" w:hAnsi="Cambria"/>
          <w:b/>
          <w:sz w:val="20"/>
        </w:rPr>
        <w:t>March</w:t>
      </w:r>
      <w:r>
        <w:rPr>
          <w:rFonts w:ascii="Cambria" w:hAnsi="Cambria"/>
          <w:b/>
          <w:sz w:val="20"/>
        </w:rPr>
        <w:t xml:space="preserve"> </w:t>
      </w:r>
      <w:r w:rsidR="00840DFF">
        <w:rPr>
          <w:rFonts w:ascii="Cambria" w:hAnsi="Cambria"/>
          <w:b/>
          <w:sz w:val="20"/>
        </w:rPr>
        <w:t>30</w:t>
      </w:r>
      <w:r w:rsidR="00840DFF" w:rsidRPr="00473780">
        <w:rPr>
          <w:rFonts w:ascii="Cambria" w:hAnsi="Cambria"/>
          <w:b/>
          <w:sz w:val="20"/>
          <w:vertAlign w:val="superscript"/>
        </w:rPr>
        <w:t>th</w:t>
      </w:r>
      <w:r w:rsidR="00840DFF">
        <w:rPr>
          <w:rFonts w:ascii="Cambria" w:hAnsi="Cambria"/>
          <w:b/>
          <w:sz w:val="20"/>
        </w:rPr>
        <w:t xml:space="preserve"> </w:t>
      </w:r>
    </w:p>
    <w:p w:rsidR="005E2053" w:rsidRDefault="005E2053" w:rsidP="000C458A">
      <w:pPr>
        <w:rPr>
          <w:rFonts w:ascii="Cambria" w:eastAsia="Cambria" w:hAnsi="Cambria" w:cs="Cambria"/>
          <w:b/>
          <w:color w:val="auto"/>
          <w:sz w:val="20"/>
          <w:szCs w:val="20"/>
        </w:rPr>
      </w:pPr>
    </w:p>
    <w:p w:rsidR="005E2053" w:rsidRDefault="000C458A" w:rsidP="000C458A">
      <w:pPr>
        <w:rPr>
          <w:rFonts w:ascii="Cambria" w:eastAsia="Cambria" w:hAnsi="Cambria" w:cs="Cambria"/>
          <w:color w:val="auto"/>
          <w:sz w:val="20"/>
          <w:szCs w:val="20"/>
        </w:rPr>
      </w:pPr>
      <w:r w:rsidRPr="003F11BF">
        <w:rPr>
          <w:rFonts w:ascii="Cambria" w:eastAsia="Cambria" w:hAnsi="Cambria" w:cs="Cambria"/>
          <w:b/>
          <w:color w:val="auto"/>
          <w:sz w:val="20"/>
          <w:szCs w:val="20"/>
        </w:rPr>
        <w:t>Current University of Wisconsin Oshkosh Students:</w:t>
      </w:r>
    </w:p>
    <w:p w:rsidR="000C458A" w:rsidRPr="003F11BF" w:rsidRDefault="000C458A" w:rsidP="000C458A">
      <w:pPr>
        <w:rPr>
          <w:color w:val="auto"/>
        </w:rPr>
      </w:pPr>
      <w:r w:rsidRPr="003F11BF">
        <w:rPr>
          <w:rFonts w:ascii="Cambria" w:eastAsia="Cambria" w:hAnsi="Cambria" w:cs="Cambria"/>
          <w:color w:val="auto"/>
          <w:sz w:val="20"/>
          <w:szCs w:val="20"/>
        </w:rPr>
        <w:t xml:space="preserve">Applicants who are current UW Oshkosh students do not need to submit official transcripts to the UW Oshkosh Admissions office as part of the application process, </w:t>
      </w:r>
      <w:r w:rsidRPr="003F11BF">
        <w:rPr>
          <w:rFonts w:ascii="Cambria" w:eastAsia="Cambria" w:hAnsi="Cambria" w:cs="Cambria"/>
          <w:i/>
          <w:color w:val="auto"/>
          <w:sz w:val="20"/>
          <w:szCs w:val="20"/>
        </w:rPr>
        <w:t>unless</w:t>
      </w:r>
      <w:r w:rsidRPr="003F11BF">
        <w:rPr>
          <w:rFonts w:ascii="Cambria" w:eastAsia="Cambria" w:hAnsi="Cambria" w:cs="Cambria"/>
          <w:color w:val="auto"/>
          <w:sz w:val="20"/>
          <w:szCs w:val="20"/>
        </w:rPr>
        <w:t xml:space="preserve"> courses were completed at other colleges or universities while progressing at UW Oshkosh.</w:t>
      </w:r>
    </w:p>
    <w:p w:rsidR="000C458A" w:rsidRPr="003F11BF" w:rsidRDefault="000C458A" w:rsidP="000C458A">
      <w:pPr>
        <w:rPr>
          <w:color w:val="auto"/>
        </w:rPr>
      </w:pPr>
    </w:p>
    <w:p w:rsidR="000C458A" w:rsidRPr="003F11BF" w:rsidRDefault="000C458A" w:rsidP="000C458A">
      <w:pPr>
        <w:rPr>
          <w:color w:val="auto"/>
        </w:rPr>
      </w:pPr>
      <w:r w:rsidRPr="003F11BF">
        <w:rPr>
          <w:rFonts w:ascii="Cambria" w:eastAsia="Cambria" w:hAnsi="Cambria" w:cs="Cambria"/>
          <w:b/>
          <w:color w:val="auto"/>
          <w:sz w:val="20"/>
          <w:szCs w:val="20"/>
        </w:rPr>
        <w:t>Prospective University of Wisconsin Oshkosh Students:</w:t>
      </w:r>
    </w:p>
    <w:p w:rsidR="000C458A" w:rsidRPr="003F11BF" w:rsidRDefault="000C458A" w:rsidP="000C458A">
      <w:pPr>
        <w:rPr>
          <w:rFonts w:ascii="Cambria" w:eastAsia="Cambria" w:hAnsi="Cambria" w:cs="Cambria"/>
          <w:color w:val="auto"/>
          <w:sz w:val="20"/>
          <w:szCs w:val="20"/>
        </w:rPr>
      </w:pPr>
      <w:r w:rsidRPr="003F11BF">
        <w:rPr>
          <w:rFonts w:ascii="Cambria" w:eastAsia="Cambria" w:hAnsi="Cambria" w:cs="Cambria"/>
          <w:color w:val="auto"/>
          <w:sz w:val="20"/>
          <w:szCs w:val="20"/>
        </w:rPr>
        <w:t>Transfer students seeking admission into the Accel option must complete a UW Oshkosh application in addition to the Accel option application.</w:t>
      </w:r>
    </w:p>
    <w:p w:rsidR="000C458A" w:rsidRPr="003F11BF" w:rsidRDefault="000C458A" w:rsidP="000C458A">
      <w:pPr>
        <w:rPr>
          <w:rFonts w:ascii="Cambria" w:eastAsia="Cambria" w:hAnsi="Cambria" w:cs="Cambria"/>
          <w:color w:val="auto"/>
          <w:sz w:val="20"/>
          <w:szCs w:val="20"/>
        </w:rPr>
      </w:pPr>
    </w:p>
    <w:p w:rsidR="000C458A" w:rsidRPr="003F11BF" w:rsidRDefault="000C458A" w:rsidP="000C458A">
      <w:pPr>
        <w:rPr>
          <w:rFonts w:ascii="Cambria" w:eastAsia="Cambria" w:hAnsi="Cambria" w:cs="Cambria"/>
          <w:color w:val="auto"/>
          <w:sz w:val="20"/>
          <w:szCs w:val="20"/>
        </w:rPr>
      </w:pPr>
      <w:r w:rsidRPr="003F11BF">
        <w:rPr>
          <w:rFonts w:ascii="Cambria" w:eastAsia="Cambria" w:hAnsi="Cambria" w:cs="Cambria"/>
          <w:color w:val="auto"/>
          <w:sz w:val="20"/>
          <w:szCs w:val="20"/>
        </w:rPr>
        <w:t xml:space="preserve">The undergraduate transfer application for UW Oshkosh must include transcripts for all college-level coursework.  Official transcripts from each institution attended must be submitted.   The application is available online </w:t>
      </w:r>
      <w:hyperlink r:id="rId7" w:history="1">
        <w:r w:rsidRPr="003F11BF">
          <w:rPr>
            <w:rStyle w:val="Hyperlink"/>
            <w:rFonts w:ascii="Cambria" w:eastAsia="Cambria" w:hAnsi="Cambria" w:cs="Cambria"/>
            <w:b/>
            <w:color w:val="auto"/>
            <w:sz w:val="20"/>
            <w:szCs w:val="20"/>
          </w:rPr>
          <w:t>www</w:t>
        </w:r>
        <w:r w:rsidRPr="003F11BF">
          <w:rPr>
            <w:rStyle w:val="Hyperlink"/>
            <w:rFonts w:ascii="Cambria" w:eastAsia="Cambria" w:hAnsi="Cambria" w:cs="Cambria"/>
            <w:color w:val="auto"/>
            <w:sz w:val="20"/>
            <w:szCs w:val="20"/>
          </w:rPr>
          <w:t>.</w:t>
        </w:r>
        <w:r w:rsidRPr="003F11BF">
          <w:rPr>
            <w:rStyle w:val="Hyperlink"/>
            <w:rFonts w:ascii="Cambria" w:eastAsia="Cambria" w:hAnsi="Cambria" w:cs="Cambria"/>
            <w:b/>
            <w:color w:val="auto"/>
            <w:sz w:val="20"/>
            <w:szCs w:val="20"/>
          </w:rPr>
          <w:t>apply.wisconsin.edu</w:t>
        </w:r>
      </w:hyperlink>
      <w:r w:rsidRPr="003F11BF">
        <w:rPr>
          <w:rFonts w:ascii="Cambria" w:eastAsia="Cambria" w:hAnsi="Cambria" w:cs="Cambria"/>
          <w:b/>
          <w:color w:val="auto"/>
          <w:sz w:val="20"/>
          <w:szCs w:val="20"/>
          <w:u w:val="single"/>
        </w:rPr>
        <w:t xml:space="preserve">. </w:t>
      </w:r>
      <w:r w:rsidRPr="003F11BF">
        <w:rPr>
          <w:rFonts w:ascii="Cambria" w:eastAsia="Cambria" w:hAnsi="Cambria" w:cs="Cambria"/>
          <w:color w:val="auto"/>
          <w:sz w:val="20"/>
          <w:szCs w:val="20"/>
        </w:rPr>
        <w:t xml:space="preserve"> Please allow a minimum of 4 weeks for the application to be processed once all transcripts are submitted and the application fee is paid. </w:t>
      </w:r>
    </w:p>
    <w:p w:rsidR="000C458A" w:rsidRDefault="000C458A" w:rsidP="000C458A">
      <w:pPr>
        <w:rPr>
          <w:rFonts w:ascii="Cambria" w:eastAsia="Cambria" w:hAnsi="Cambria" w:cs="Cambria"/>
          <w:color w:val="auto"/>
          <w:sz w:val="20"/>
          <w:szCs w:val="20"/>
        </w:rPr>
      </w:pPr>
    </w:p>
    <w:p w:rsidR="000C458A" w:rsidRPr="00A22545" w:rsidRDefault="000C458A" w:rsidP="000C458A">
      <w:pPr>
        <w:rPr>
          <w:color w:val="auto"/>
        </w:rPr>
      </w:pPr>
      <w:r w:rsidRPr="00A22545">
        <w:rPr>
          <w:rFonts w:ascii="Cambria" w:eastAsia="Cambria" w:hAnsi="Cambria" w:cs="Cambria"/>
          <w:b/>
          <w:color w:val="auto"/>
          <w:sz w:val="20"/>
          <w:szCs w:val="20"/>
        </w:rPr>
        <w:t>Students submitting applications to BOTH the Traditional and Accel</w:t>
      </w:r>
      <w:r>
        <w:rPr>
          <w:rFonts w:ascii="Cambria" w:eastAsia="Cambria" w:hAnsi="Cambria" w:cs="Cambria"/>
          <w:b/>
          <w:color w:val="auto"/>
          <w:sz w:val="20"/>
          <w:szCs w:val="20"/>
        </w:rPr>
        <w:t xml:space="preserve"> o</w:t>
      </w:r>
      <w:r w:rsidRPr="00A22545">
        <w:rPr>
          <w:rFonts w:ascii="Cambria" w:eastAsia="Cambria" w:hAnsi="Cambria" w:cs="Cambria"/>
          <w:b/>
          <w:color w:val="auto"/>
          <w:sz w:val="20"/>
          <w:szCs w:val="20"/>
        </w:rPr>
        <w:t>ptions:</w:t>
      </w:r>
    </w:p>
    <w:p w:rsidR="000C458A" w:rsidRPr="00A22545" w:rsidRDefault="000C458A" w:rsidP="000C458A">
      <w:pPr>
        <w:rPr>
          <w:color w:val="auto"/>
        </w:rPr>
      </w:pPr>
      <w:r w:rsidRPr="00A22545">
        <w:rPr>
          <w:rFonts w:ascii="Cambria" w:eastAsia="Cambria" w:hAnsi="Cambria" w:cs="Cambria"/>
          <w:color w:val="auto"/>
          <w:sz w:val="20"/>
          <w:szCs w:val="20"/>
        </w:rPr>
        <w:t xml:space="preserve">Students accepted to </w:t>
      </w:r>
      <w:r>
        <w:rPr>
          <w:rFonts w:ascii="Cambria" w:eastAsia="Cambria" w:hAnsi="Cambria" w:cs="Cambria"/>
          <w:color w:val="auto"/>
          <w:sz w:val="20"/>
          <w:szCs w:val="20"/>
        </w:rPr>
        <w:t>both the Traditional o</w:t>
      </w:r>
      <w:r w:rsidRPr="00A22545">
        <w:rPr>
          <w:rFonts w:ascii="Cambria" w:eastAsia="Cambria" w:hAnsi="Cambria" w:cs="Cambria"/>
          <w:color w:val="auto"/>
          <w:sz w:val="20"/>
          <w:szCs w:val="20"/>
        </w:rPr>
        <w:t xml:space="preserve">ption and the Accel </w:t>
      </w:r>
      <w:r>
        <w:rPr>
          <w:rFonts w:ascii="Cambria" w:eastAsia="Cambria" w:hAnsi="Cambria" w:cs="Cambria"/>
          <w:color w:val="auto"/>
          <w:sz w:val="20"/>
          <w:szCs w:val="20"/>
        </w:rPr>
        <w:t>o</w:t>
      </w:r>
      <w:r w:rsidRPr="00A22545">
        <w:rPr>
          <w:rFonts w:ascii="Cambria" w:eastAsia="Cambria" w:hAnsi="Cambria" w:cs="Cambria"/>
          <w:color w:val="auto"/>
          <w:sz w:val="20"/>
          <w:szCs w:val="20"/>
        </w:rPr>
        <w:t>ption must choose ONLY</w:t>
      </w:r>
      <w:r>
        <w:rPr>
          <w:rFonts w:ascii="Cambria" w:eastAsia="Cambria" w:hAnsi="Cambria" w:cs="Cambria"/>
          <w:color w:val="auto"/>
          <w:sz w:val="20"/>
          <w:szCs w:val="20"/>
        </w:rPr>
        <w:t xml:space="preserve"> one option, a minimum of 30 days</w:t>
      </w:r>
      <w:r w:rsidRPr="00A22545">
        <w:rPr>
          <w:rFonts w:ascii="Cambria" w:eastAsia="Cambria" w:hAnsi="Cambria" w:cs="Cambria"/>
          <w:color w:val="auto"/>
          <w:sz w:val="20"/>
          <w:szCs w:val="20"/>
        </w:rPr>
        <w:t xml:space="preserve"> prior to the start of the regular 14 week University semester. Failure to comply with this request will result in the student’s name being removed from the list of accepted students for BOTH options. </w:t>
      </w:r>
    </w:p>
    <w:p w:rsidR="006639EC" w:rsidRPr="00A22545" w:rsidRDefault="00E56D44">
      <w:pPr>
        <w:rPr>
          <w:color w:val="auto"/>
        </w:rPr>
      </w:pPr>
      <w:r w:rsidRPr="00A22545">
        <w:rPr>
          <w:rFonts w:ascii="Cambria" w:eastAsia="Cambria" w:hAnsi="Cambria" w:cs="Cambria"/>
          <w:b/>
          <w:color w:val="auto"/>
          <w:sz w:val="20"/>
          <w:szCs w:val="20"/>
        </w:rPr>
        <w:t>Students are responsible for knowing University and College of Nursing academic policies as they affect their status.</w:t>
      </w:r>
    </w:p>
    <w:p w:rsidR="006639EC" w:rsidRPr="00A22545" w:rsidRDefault="006639EC">
      <w:pPr>
        <w:rPr>
          <w:color w:val="auto"/>
        </w:rPr>
      </w:pPr>
    </w:p>
    <w:p w:rsidR="004E5093" w:rsidRPr="0066185B" w:rsidRDefault="000C458A">
      <w:pPr>
        <w:rPr>
          <w:rFonts w:asciiTheme="majorHAnsi" w:hAnsiTheme="majorHAnsi"/>
          <w:color w:val="auto"/>
          <w:sz w:val="20"/>
          <w:szCs w:val="20"/>
        </w:rPr>
      </w:pPr>
      <w:r w:rsidRPr="0066185B">
        <w:rPr>
          <w:rFonts w:asciiTheme="majorHAnsi" w:hAnsiTheme="majorHAnsi"/>
          <w:color w:val="auto"/>
          <w:sz w:val="20"/>
          <w:szCs w:val="20"/>
        </w:rPr>
        <w:t xml:space="preserve">The Accel option </w:t>
      </w:r>
      <w:r w:rsidR="00417C55">
        <w:rPr>
          <w:rFonts w:asciiTheme="majorHAnsi" w:hAnsiTheme="majorHAnsi"/>
          <w:color w:val="auto"/>
          <w:sz w:val="20"/>
          <w:szCs w:val="20"/>
        </w:rPr>
        <w:t xml:space="preserve">application </w:t>
      </w:r>
      <w:r w:rsidRPr="0066185B">
        <w:rPr>
          <w:rFonts w:asciiTheme="majorHAnsi" w:hAnsiTheme="majorHAnsi"/>
          <w:color w:val="auto"/>
          <w:sz w:val="20"/>
          <w:szCs w:val="20"/>
        </w:rPr>
        <w:t xml:space="preserve">is available on the </w:t>
      </w:r>
      <w:r w:rsidR="00E87430">
        <w:rPr>
          <w:rFonts w:asciiTheme="majorHAnsi" w:hAnsiTheme="majorHAnsi"/>
          <w:color w:val="auto"/>
          <w:sz w:val="20"/>
          <w:szCs w:val="20"/>
        </w:rPr>
        <w:t xml:space="preserve">CON </w:t>
      </w:r>
      <w:r w:rsidRPr="0066185B">
        <w:rPr>
          <w:rFonts w:asciiTheme="majorHAnsi" w:hAnsiTheme="majorHAnsi"/>
          <w:color w:val="auto"/>
          <w:sz w:val="20"/>
          <w:szCs w:val="20"/>
        </w:rPr>
        <w:t>website</w:t>
      </w:r>
      <w:r w:rsidR="00417C55">
        <w:rPr>
          <w:rFonts w:asciiTheme="majorHAnsi" w:hAnsiTheme="majorHAnsi"/>
          <w:color w:val="auto"/>
          <w:sz w:val="20"/>
          <w:szCs w:val="20"/>
        </w:rPr>
        <w:t>:</w:t>
      </w:r>
      <w:r w:rsidRPr="0066185B">
        <w:rPr>
          <w:rFonts w:asciiTheme="majorHAnsi" w:hAnsiTheme="majorHAnsi"/>
          <w:color w:val="auto"/>
          <w:sz w:val="20"/>
          <w:szCs w:val="20"/>
        </w:rPr>
        <w:t xml:space="preserve"> </w:t>
      </w:r>
      <w:hyperlink r:id="rId8" w:history="1">
        <w:r w:rsidR="002B2C71" w:rsidRPr="00301F55">
          <w:rPr>
            <w:rStyle w:val="Hyperlink"/>
            <w:rFonts w:asciiTheme="majorHAnsi" w:hAnsiTheme="majorHAnsi"/>
            <w:sz w:val="20"/>
            <w:szCs w:val="20"/>
          </w:rPr>
          <w:t>http://con.uwosh.edu/undergraduate/accelerated-bsn/</w:t>
        </w:r>
      </w:hyperlink>
      <w:r w:rsidR="002B2C71">
        <w:rPr>
          <w:rFonts w:asciiTheme="majorHAnsi" w:hAnsiTheme="majorHAnsi"/>
          <w:color w:val="auto"/>
          <w:sz w:val="20"/>
          <w:szCs w:val="20"/>
        </w:rPr>
        <w:t xml:space="preserve"> </w:t>
      </w:r>
      <w:r w:rsidR="001A3CD5" w:rsidRPr="001A3CD5">
        <w:rPr>
          <w:rFonts w:asciiTheme="majorHAnsi" w:hAnsiTheme="majorHAnsi"/>
          <w:color w:val="auto"/>
          <w:sz w:val="20"/>
          <w:szCs w:val="20"/>
        </w:rPr>
        <w:t xml:space="preserve">  </w:t>
      </w:r>
    </w:p>
    <w:p w:rsidR="004E5093" w:rsidRPr="0024680B" w:rsidRDefault="004E5093" w:rsidP="0024680B">
      <w:pPr>
        <w:rPr>
          <w:color w:val="auto"/>
        </w:rPr>
      </w:pPr>
    </w:p>
    <w:p w:rsidR="004E5093" w:rsidRDefault="004E5093">
      <w:pPr>
        <w:widowControl w:val="0"/>
        <w:rPr>
          <w:rFonts w:ascii="Cambria" w:eastAsia="Cambria" w:hAnsi="Cambria" w:cs="Cambria"/>
          <w:b/>
          <w:color w:val="auto"/>
          <w:sz w:val="20"/>
          <w:szCs w:val="20"/>
        </w:rPr>
      </w:pPr>
    </w:p>
    <w:p w:rsidR="002B163D" w:rsidRDefault="002B163D">
      <w:pPr>
        <w:rPr>
          <w:rFonts w:ascii="Cambria" w:eastAsia="Cambria" w:hAnsi="Cambria" w:cs="Cambria"/>
          <w:b/>
          <w:color w:val="auto"/>
          <w:sz w:val="20"/>
          <w:szCs w:val="20"/>
        </w:rPr>
      </w:pPr>
      <w:r>
        <w:rPr>
          <w:rFonts w:ascii="Cambria" w:eastAsia="Cambria" w:hAnsi="Cambria" w:cs="Cambria"/>
          <w:b/>
          <w:color w:val="auto"/>
          <w:sz w:val="20"/>
          <w:szCs w:val="20"/>
        </w:rPr>
        <w:br w:type="page"/>
      </w:r>
    </w:p>
    <w:p w:rsidR="006639EC" w:rsidRPr="00A22545" w:rsidRDefault="00E56D44">
      <w:pPr>
        <w:widowControl w:val="0"/>
        <w:rPr>
          <w:color w:val="auto"/>
        </w:rPr>
      </w:pPr>
      <w:r w:rsidRPr="00A22545">
        <w:rPr>
          <w:rFonts w:ascii="Cambria" w:eastAsia="Cambria" w:hAnsi="Cambria" w:cs="Cambria"/>
          <w:b/>
          <w:color w:val="auto"/>
          <w:sz w:val="20"/>
          <w:szCs w:val="20"/>
        </w:rPr>
        <w:lastRenderedPageBreak/>
        <w:t>QUALIFICATIONS FOR ADMISSION TO THE ACCELERATED ONLINE BACHELOR’S TO BSN OPTION</w:t>
      </w:r>
    </w:p>
    <w:p w:rsidR="006639EC" w:rsidRPr="00A22545" w:rsidRDefault="00E56D44">
      <w:pPr>
        <w:widowControl w:val="0"/>
        <w:rPr>
          <w:color w:val="auto"/>
        </w:rPr>
      </w:pPr>
      <w:r w:rsidRPr="00A22545">
        <w:rPr>
          <w:rFonts w:ascii="Cambria" w:eastAsia="Cambria" w:hAnsi="Cambria" w:cs="Cambria"/>
          <w:b/>
          <w:color w:val="auto"/>
          <w:sz w:val="20"/>
          <w:szCs w:val="20"/>
        </w:rPr>
        <w:t xml:space="preserve">REQUIRED CRITERIA: </w:t>
      </w:r>
    </w:p>
    <w:p w:rsidR="006639EC" w:rsidRPr="00A22545" w:rsidRDefault="00E56D44">
      <w:pPr>
        <w:widowControl w:val="0"/>
        <w:numPr>
          <w:ilvl w:val="0"/>
          <w:numId w:val="7"/>
        </w:numPr>
        <w:spacing w:after="26"/>
        <w:ind w:hanging="360"/>
        <w:rPr>
          <w:color w:val="auto"/>
          <w:sz w:val="20"/>
          <w:szCs w:val="20"/>
        </w:rPr>
      </w:pPr>
      <w:r w:rsidRPr="00A22545">
        <w:rPr>
          <w:rFonts w:ascii="Cambria" w:eastAsia="Cambria" w:hAnsi="Cambria" w:cs="Cambria"/>
          <w:color w:val="auto"/>
          <w:sz w:val="20"/>
          <w:szCs w:val="20"/>
        </w:rPr>
        <w:t xml:space="preserve">Admission to the University of Wisconsin Oshkosh </w:t>
      </w:r>
    </w:p>
    <w:p w:rsidR="006639EC" w:rsidRPr="005B3A31" w:rsidRDefault="00E56D44">
      <w:pPr>
        <w:widowControl w:val="0"/>
        <w:numPr>
          <w:ilvl w:val="0"/>
          <w:numId w:val="7"/>
        </w:numPr>
        <w:spacing w:after="26"/>
        <w:ind w:hanging="360"/>
        <w:rPr>
          <w:color w:val="auto"/>
          <w:sz w:val="20"/>
          <w:szCs w:val="20"/>
        </w:rPr>
      </w:pPr>
      <w:r w:rsidRPr="005B3A31">
        <w:rPr>
          <w:rFonts w:ascii="Cambria" w:eastAsia="Cambria" w:hAnsi="Cambria" w:cs="Cambria"/>
          <w:color w:val="auto"/>
          <w:sz w:val="20"/>
          <w:szCs w:val="20"/>
        </w:rPr>
        <w:t>Prior completion of non-nursing bachelor’s degree from accredited college or university with a minimum GPA of 2.5.</w:t>
      </w:r>
      <w:r w:rsidR="00991FFA">
        <w:rPr>
          <w:rFonts w:ascii="Cambria" w:eastAsia="Cambria" w:hAnsi="Cambria" w:cs="Cambria"/>
          <w:color w:val="auto"/>
          <w:sz w:val="20"/>
          <w:szCs w:val="20"/>
        </w:rPr>
        <w:t xml:space="preserve"> If previous degree GPA is &lt; 2.5, but </w:t>
      </w:r>
      <w:r w:rsidR="007F33C3">
        <w:rPr>
          <w:rFonts w:ascii="Cambria" w:eastAsia="Cambria" w:hAnsi="Cambria" w:cs="Cambria"/>
          <w:color w:val="auto"/>
          <w:sz w:val="20"/>
          <w:szCs w:val="20"/>
        </w:rPr>
        <w:t>applicant has</w:t>
      </w:r>
      <w:r w:rsidR="00991FFA">
        <w:rPr>
          <w:rFonts w:ascii="Cambria" w:eastAsia="Cambria" w:hAnsi="Cambria" w:cs="Cambria"/>
          <w:color w:val="auto"/>
          <w:sz w:val="20"/>
          <w:szCs w:val="20"/>
        </w:rPr>
        <w:t xml:space="preserve"> a pre-nursing GPA of &gt;3.</w:t>
      </w:r>
      <w:r w:rsidR="006F757F">
        <w:rPr>
          <w:rFonts w:ascii="Cambria" w:eastAsia="Cambria" w:hAnsi="Cambria" w:cs="Cambria"/>
          <w:color w:val="auto"/>
          <w:sz w:val="20"/>
          <w:szCs w:val="20"/>
        </w:rPr>
        <w:t>0</w:t>
      </w:r>
      <w:r w:rsidR="00991FFA">
        <w:rPr>
          <w:rFonts w:ascii="Cambria" w:eastAsia="Cambria" w:hAnsi="Cambria" w:cs="Cambria"/>
          <w:color w:val="auto"/>
          <w:sz w:val="20"/>
          <w:szCs w:val="20"/>
        </w:rPr>
        <w:t xml:space="preserve">, </w:t>
      </w:r>
      <w:r w:rsidR="00FE4643">
        <w:rPr>
          <w:rFonts w:ascii="Cambria" w:eastAsia="Cambria" w:hAnsi="Cambria" w:cs="Cambria"/>
          <w:color w:val="auto"/>
          <w:sz w:val="20"/>
          <w:szCs w:val="20"/>
        </w:rPr>
        <w:t>the TEAS test must be completed and applicant must demonstrate proficiency in all categories at or above the national BSN program mean scores</w:t>
      </w:r>
      <w:r w:rsidR="00484570">
        <w:rPr>
          <w:rFonts w:ascii="Cambria" w:eastAsia="Cambria" w:hAnsi="Cambria" w:cs="Cambria"/>
          <w:color w:val="auto"/>
          <w:sz w:val="20"/>
          <w:szCs w:val="20"/>
        </w:rPr>
        <w:t xml:space="preserve"> before being considered eligible to apply</w:t>
      </w:r>
      <w:r w:rsidR="00FE4643">
        <w:rPr>
          <w:rFonts w:ascii="Cambria" w:eastAsia="Cambria" w:hAnsi="Cambria" w:cs="Cambria"/>
          <w:color w:val="auto"/>
          <w:sz w:val="20"/>
          <w:szCs w:val="20"/>
        </w:rPr>
        <w:t xml:space="preserve">. </w:t>
      </w:r>
    </w:p>
    <w:p w:rsidR="006639EC" w:rsidRPr="00D02356" w:rsidRDefault="00E56D44">
      <w:pPr>
        <w:widowControl w:val="0"/>
        <w:numPr>
          <w:ilvl w:val="0"/>
          <w:numId w:val="7"/>
        </w:numPr>
        <w:spacing w:after="26"/>
        <w:ind w:hanging="360"/>
        <w:rPr>
          <w:color w:val="auto"/>
          <w:sz w:val="20"/>
          <w:szCs w:val="20"/>
        </w:rPr>
      </w:pPr>
      <w:r w:rsidRPr="00D02356">
        <w:rPr>
          <w:rFonts w:ascii="Cambria" w:eastAsia="Cambria" w:hAnsi="Cambria" w:cs="Cambria"/>
          <w:color w:val="auto"/>
          <w:sz w:val="20"/>
          <w:szCs w:val="20"/>
        </w:rPr>
        <w:t xml:space="preserve">Minimum </w:t>
      </w:r>
      <w:r w:rsidR="002A5B92">
        <w:rPr>
          <w:rFonts w:ascii="Cambria" w:eastAsia="Cambria" w:hAnsi="Cambria" w:cs="Cambria"/>
          <w:color w:val="auto"/>
          <w:sz w:val="20"/>
          <w:szCs w:val="20"/>
        </w:rPr>
        <w:t xml:space="preserve">pre-nursing GPA </w:t>
      </w:r>
      <w:r w:rsidRPr="00D02356">
        <w:rPr>
          <w:rFonts w:ascii="Cambria" w:eastAsia="Cambria" w:hAnsi="Cambria" w:cs="Cambria"/>
          <w:color w:val="auto"/>
          <w:sz w:val="20"/>
          <w:szCs w:val="20"/>
        </w:rPr>
        <w:t>of 3.0</w:t>
      </w:r>
      <w:r w:rsidR="002A5B92">
        <w:rPr>
          <w:rFonts w:ascii="Cambria" w:eastAsia="Cambria" w:hAnsi="Cambria" w:cs="Cambria"/>
          <w:color w:val="auto"/>
          <w:sz w:val="20"/>
          <w:szCs w:val="20"/>
        </w:rPr>
        <w:t xml:space="preserve"> </w:t>
      </w:r>
      <w:r w:rsidRPr="00D02356">
        <w:rPr>
          <w:rFonts w:ascii="Cambria" w:eastAsia="Cambria" w:hAnsi="Cambria" w:cs="Cambria"/>
          <w:color w:val="auto"/>
          <w:sz w:val="20"/>
          <w:szCs w:val="20"/>
        </w:rPr>
        <w:t>on the completed College of Nursing prerequisites</w:t>
      </w:r>
      <w:r w:rsidR="0064013E">
        <w:rPr>
          <w:rFonts w:ascii="Cambria" w:eastAsia="Cambria" w:hAnsi="Cambria" w:cs="Cambria"/>
          <w:color w:val="auto"/>
          <w:sz w:val="20"/>
          <w:szCs w:val="20"/>
        </w:rPr>
        <w:t>.</w:t>
      </w:r>
    </w:p>
    <w:p w:rsidR="006639EC" w:rsidRPr="00D02356" w:rsidRDefault="00E56D44">
      <w:pPr>
        <w:numPr>
          <w:ilvl w:val="0"/>
          <w:numId w:val="7"/>
        </w:numPr>
        <w:ind w:hanging="360"/>
        <w:rPr>
          <w:color w:val="auto"/>
          <w:sz w:val="20"/>
          <w:szCs w:val="20"/>
        </w:rPr>
      </w:pPr>
      <w:r w:rsidRPr="00D02356">
        <w:rPr>
          <w:rFonts w:ascii="Cambria" w:eastAsia="Cambria" w:hAnsi="Cambria" w:cs="Cambria"/>
          <w:color w:val="auto"/>
          <w:sz w:val="20"/>
          <w:szCs w:val="20"/>
        </w:rPr>
        <w:t>Results of criminal background checks comply with standards required for clinical placement.  Criminal background check completed through service specified in application (cost assumed by applicant).</w:t>
      </w:r>
    </w:p>
    <w:p w:rsidR="00530016" w:rsidRPr="00E6493D" w:rsidRDefault="00B517A2" w:rsidP="007239B6">
      <w:pPr>
        <w:numPr>
          <w:ilvl w:val="0"/>
          <w:numId w:val="2"/>
        </w:numPr>
        <w:ind w:hanging="360"/>
        <w:rPr>
          <w:rFonts w:asciiTheme="majorHAnsi" w:hAnsiTheme="majorHAnsi"/>
          <w:color w:val="auto"/>
          <w:sz w:val="20"/>
          <w:szCs w:val="20"/>
        </w:rPr>
      </w:pPr>
      <w:r>
        <w:rPr>
          <w:rFonts w:asciiTheme="majorHAnsi" w:eastAsia="Cambria" w:hAnsiTheme="majorHAnsi" w:cs="Cambria"/>
          <w:color w:val="auto"/>
          <w:sz w:val="20"/>
          <w:szCs w:val="20"/>
        </w:rPr>
        <w:t xml:space="preserve">Completion of nursing assistant course with clinical component and </w:t>
      </w:r>
      <w:r w:rsidR="0064013E" w:rsidRPr="00E6493D">
        <w:rPr>
          <w:rFonts w:asciiTheme="majorHAnsi" w:eastAsia="Cambria" w:hAnsiTheme="majorHAnsi" w:cs="Cambria"/>
          <w:color w:val="auto"/>
          <w:sz w:val="20"/>
          <w:szCs w:val="20"/>
        </w:rPr>
        <w:t>Certified Nursing Assistant (</w:t>
      </w:r>
      <w:r w:rsidR="004E5093" w:rsidRPr="00E6493D">
        <w:rPr>
          <w:rFonts w:asciiTheme="majorHAnsi" w:eastAsia="Cambria" w:hAnsiTheme="majorHAnsi" w:cs="Cambria"/>
          <w:color w:val="auto"/>
          <w:sz w:val="20"/>
          <w:szCs w:val="20"/>
        </w:rPr>
        <w:t>CNA</w:t>
      </w:r>
      <w:r w:rsidR="0064013E" w:rsidRPr="00E6493D">
        <w:rPr>
          <w:rFonts w:asciiTheme="majorHAnsi" w:eastAsia="Cambria" w:hAnsiTheme="majorHAnsi" w:cs="Cambria"/>
          <w:color w:val="auto"/>
          <w:sz w:val="20"/>
          <w:szCs w:val="20"/>
        </w:rPr>
        <w:t>)</w:t>
      </w:r>
      <w:r w:rsidR="004E5093" w:rsidRPr="00E6493D">
        <w:rPr>
          <w:rFonts w:asciiTheme="majorHAnsi" w:eastAsia="Cambria" w:hAnsiTheme="majorHAnsi" w:cs="Cambria"/>
          <w:color w:val="auto"/>
          <w:sz w:val="20"/>
          <w:szCs w:val="20"/>
        </w:rPr>
        <w:t xml:space="preserve"> certification (</w:t>
      </w:r>
      <w:r w:rsidR="00E56D44" w:rsidRPr="00E6493D">
        <w:rPr>
          <w:rFonts w:asciiTheme="majorHAnsi" w:eastAsia="Cambria" w:hAnsiTheme="majorHAnsi" w:cs="Cambria"/>
          <w:color w:val="auto"/>
          <w:sz w:val="20"/>
          <w:szCs w:val="20"/>
        </w:rPr>
        <w:t xml:space="preserve">all states’ certifications are </w:t>
      </w:r>
      <w:r w:rsidR="004E5093" w:rsidRPr="00E6493D">
        <w:rPr>
          <w:rFonts w:asciiTheme="majorHAnsi" w:eastAsia="Cambria" w:hAnsiTheme="majorHAnsi" w:cs="Cambria"/>
          <w:color w:val="auto"/>
          <w:sz w:val="20"/>
          <w:szCs w:val="20"/>
        </w:rPr>
        <w:t>accepted for admission purposes)</w:t>
      </w:r>
      <w:r w:rsidR="00E56D44" w:rsidRPr="00E6493D">
        <w:rPr>
          <w:rFonts w:asciiTheme="majorHAnsi" w:eastAsia="Cambria" w:hAnsiTheme="majorHAnsi" w:cs="Cambria"/>
          <w:color w:val="auto"/>
          <w:sz w:val="20"/>
          <w:szCs w:val="20"/>
        </w:rPr>
        <w:t xml:space="preserve">. </w:t>
      </w:r>
    </w:p>
    <w:p w:rsidR="006A225D" w:rsidRPr="00E6493D" w:rsidRDefault="0064013E" w:rsidP="00E6493D">
      <w:pPr>
        <w:pStyle w:val="ListParagraph"/>
        <w:widowControl w:val="0"/>
        <w:numPr>
          <w:ilvl w:val="0"/>
          <w:numId w:val="2"/>
        </w:numPr>
        <w:ind w:hanging="360"/>
        <w:rPr>
          <w:rFonts w:asciiTheme="majorHAnsi" w:hAnsiTheme="majorHAnsi"/>
          <w:color w:val="auto"/>
          <w:sz w:val="20"/>
          <w:szCs w:val="20"/>
        </w:rPr>
      </w:pPr>
      <w:r w:rsidRPr="00E6493D">
        <w:rPr>
          <w:rFonts w:asciiTheme="majorHAnsi" w:eastAsia="Cambria" w:hAnsiTheme="majorHAnsi" w:cs="Cambria"/>
          <w:color w:val="auto"/>
          <w:sz w:val="20"/>
          <w:szCs w:val="20"/>
        </w:rPr>
        <w:t xml:space="preserve">Proof of residence is required </w:t>
      </w:r>
      <w:r w:rsidR="00E56D44" w:rsidRPr="00E6493D">
        <w:rPr>
          <w:rFonts w:asciiTheme="majorHAnsi" w:eastAsia="Cambria" w:hAnsiTheme="majorHAnsi" w:cs="Cambria"/>
          <w:color w:val="auto"/>
          <w:sz w:val="20"/>
          <w:szCs w:val="20"/>
        </w:rPr>
        <w:t xml:space="preserve">in one </w:t>
      </w:r>
      <w:r w:rsidR="004E5093" w:rsidRPr="00E6493D">
        <w:rPr>
          <w:rFonts w:asciiTheme="majorHAnsi" w:eastAsia="Cambria" w:hAnsiTheme="majorHAnsi" w:cs="Cambria"/>
          <w:color w:val="auto"/>
          <w:sz w:val="20"/>
          <w:szCs w:val="20"/>
        </w:rPr>
        <w:t xml:space="preserve">or more </w:t>
      </w:r>
      <w:r w:rsidR="00E56D44" w:rsidRPr="00E6493D">
        <w:rPr>
          <w:rFonts w:asciiTheme="majorHAnsi" w:eastAsia="Cambria" w:hAnsiTheme="majorHAnsi" w:cs="Cambria"/>
          <w:color w:val="auto"/>
          <w:sz w:val="20"/>
          <w:szCs w:val="20"/>
        </w:rPr>
        <w:t xml:space="preserve">of the </w:t>
      </w:r>
      <w:hyperlink r:id="rId9">
        <w:r w:rsidR="00E56D44" w:rsidRPr="00E6493D">
          <w:rPr>
            <w:rFonts w:asciiTheme="majorHAnsi" w:eastAsia="Cambria" w:hAnsiTheme="majorHAnsi" w:cs="Cambria"/>
            <w:color w:val="auto"/>
            <w:sz w:val="20"/>
            <w:szCs w:val="20"/>
            <w:u w:val="single"/>
          </w:rPr>
          <w:t>Approved States</w:t>
        </w:r>
      </w:hyperlink>
      <w:r w:rsidR="004E5093" w:rsidRPr="00E6493D">
        <w:rPr>
          <w:rFonts w:asciiTheme="majorHAnsi" w:eastAsia="Cambria" w:hAnsiTheme="majorHAnsi" w:cs="Cambria"/>
          <w:color w:val="auto"/>
          <w:sz w:val="20"/>
          <w:szCs w:val="20"/>
        </w:rPr>
        <w:t>, listed on the</w:t>
      </w:r>
      <w:r w:rsidR="00E56D44" w:rsidRPr="00E6493D">
        <w:rPr>
          <w:rFonts w:asciiTheme="majorHAnsi" w:eastAsia="Cambria" w:hAnsiTheme="majorHAnsi" w:cs="Cambria"/>
          <w:color w:val="auto"/>
          <w:sz w:val="20"/>
          <w:szCs w:val="20"/>
        </w:rPr>
        <w:t xml:space="preserve"> </w:t>
      </w:r>
      <w:r w:rsidRPr="00E6493D">
        <w:rPr>
          <w:rFonts w:asciiTheme="majorHAnsi" w:eastAsia="Cambria" w:hAnsiTheme="majorHAnsi" w:cs="Cambria"/>
          <w:color w:val="auto"/>
          <w:sz w:val="20"/>
          <w:szCs w:val="20"/>
        </w:rPr>
        <w:t xml:space="preserve">CON </w:t>
      </w:r>
      <w:r w:rsidR="00A22545" w:rsidRPr="00E6493D">
        <w:rPr>
          <w:rFonts w:asciiTheme="majorHAnsi" w:eastAsia="Cambria" w:hAnsiTheme="majorHAnsi" w:cs="Cambria"/>
          <w:color w:val="auto"/>
          <w:sz w:val="20"/>
          <w:szCs w:val="20"/>
        </w:rPr>
        <w:t>website</w:t>
      </w:r>
      <w:r w:rsidRPr="00E6493D">
        <w:rPr>
          <w:rFonts w:asciiTheme="majorHAnsi" w:eastAsia="Cambria" w:hAnsiTheme="majorHAnsi" w:cs="Cambria"/>
          <w:color w:val="auto"/>
          <w:sz w:val="20"/>
          <w:szCs w:val="20"/>
        </w:rPr>
        <w:t xml:space="preserve"> http://con.uwosh.edu/accelerated-bsn/</w:t>
      </w:r>
      <w:r w:rsidR="00A22545" w:rsidRPr="00E6493D">
        <w:rPr>
          <w:rFonts w:asciiTheme="majorHAnsi" w:eastAsia="Cambria" w:hAnsiTheme="majorHAnsi" w:cs="Cambria"/>
          <w:color w:val="auto"/>
          <w:sz w:val="20"/>
          <w:szCs w:val="20"/>
        </w:rPr>
        <w:t>, while</w:t>
      </w:r>
      <w:r w:rsidR="00E56D44" w:rsidRPr="00E6493D">
        <w:rPr>
          <w:rFonts w:asciiTheme="majorHAnsi" w:eastAsia="Cambria" w:hAnsiTheme="majorHAnsi" w:cs="Cambria"/>
          <w:color w:val="auto"/>
          <w:sz w:val="20"/>
          <w:szCs w:val="20"/>
        </w:rPr>
        <w:t xml:space="preserve"> completing </w:t>
      </w:r>
      <w:r w:rsidRPr="00E6493D">
        <w:rPr>
          <w:rFonts w:asciiTheme="majorHAnsi" w:eastAsia="Cambria" w:hAnsiTheme="majorHAnsi" w:cs="Cambria"/>
          <w:color w:val="auto"/>
          <w:sz w:val="20"/>
          <w:szCs w:val="20"/>
        </w:rPr>
        <w:t xml:space="preserve">both theory and clinical components of </w:t>
      </w:r>
      <w:r w:rsidR="00E56D44" w:rsidRPr="00E6493D">
        <w:rPr>
          <w:rFonts w:asciiTheme="majorHAnsi" w:eastAsia="Cambria" w:hAnsiTheme="majorHAnsi" w:cs="Cambria"/>
          <w:color w:val="auto"/>
          <w:sz w:val="20"/>
          <w:szCs w:val="20"/>
        </w:rPr>
        <w:t xml:space="preserve">the program. </w:t>
      </w:r>
      <w:r w:rsidR="006372EF" w:rsidRPr="00E6493D">
        <w:rPr>
          <w:rFonts w:asciiTheme="majorHAnsi" w:eastAsia="Cambria" w:hAnsiTheme="majorHAnsi" w:cs="Cambria"/>
          <w:color w:val="auto"/>
          <w:sz w:val="20"/>
          <w:szCs w:val="20"/>
        </w:rPr>
        <w:t xml:space="preserve"> </w:t>
      </w:r>
      <w:r w:rsidR="00CA210C" w:rsidRPr="00E6493D">
        <w:rPr>
          <w:rFonts w:asciiTheme="majorHAnsi" w:eastAsia="Cambria" w:hAnsiTheme="majorHAnsi" w:cs="Cambria"/>
          <w:color w:val="auto"/>
          <w:sz w:val="20"/>
          <w:szCs w:val="20"/>
        </w:rPr>
        <w:t xml:space="preserve">(Please note, the Accel option staff must be able to secure clinical rotations for the student in </w:t>
      </w:r>
      <w:r w:rsidR="00570FCC">
        <w:rPr>
          <w:rFonts w:asciiTheme="majorHAnsi" w:eastAsia="Cambria" w:hAnsiTheme="majorHAnsi" w:cs="Cambria"/>
          <w:color w:val="auto"/>
          <w:sz w:val="20"/>
          <w:szCs w:val="20"/>
        </w:rPr>
        <w:t>the</w:t>
      </w:r>
      <w:r w:rsidR="00CA210C" w:rsidRPr="00E6493D">
        <w:rPr>
          <w:rFonts w:asciiTheme="majorHAnsi" w:eastAsia="Cambria" w:hAnsiTheme="majorHAnsi" w:cs="Cambria"/>
          <w:color w:val="auto"/>
          <w:sz w:val="20"/>
          <w:szCs w:val="20"/>
        </w:rPr>
        <w:t xml:space="preserve"> community identified on the</w:t>
      </w:r>
      <w:r w:rsidR="00570FCC">
        <w:rPr>
          <w:rFonts w:asciiTheme="majorHAnsi" w:eastAsia="Cambria" w:hAnsiTheme="majorHAnsi" w:cs="Cambria"/>
          <w:color w:val="auto"/>
          <w:sz w:val="20"/>
          <w:szCs w:val="20"/>
        </w:rPr>
        <w:t>ir</w:t>
      </w:r>
      <w:r w:rsidR="00CA210C" w:rsidRPr="00E6493D">
        <w:rPr>
          <w:rFonts w:asciiTheme="majorHAnsi" w:eastAsia="Cambria" w:hAnsiTheme="majorHAnsi" w:cs="Cambria"/>
          <w:color w:val="auto"/>
          <w:sz w:val="20"/>
          <w:szCs w:val="20"/>
        </w:rPr>
        <w:t xml:space="preserve"> admission application</w:t>
      </w:r>
      <w:r w:rsidR="00570FCC">
        <w:rPr>
          <w:rFonts w:asciiTheme="majorHAnsi" w:eastAsia="Cambria" w:hAnsiTheme="majorHAnsi" w:cs="Cambria"/>
          <w:color w:val="auto"/>
          <w:sz w:val="20"/>
          <w:szCs w:val="20"/>
        </w:rPr>
        <w:t xml:space="preserve"> in order to be officially accepted</w:t>
      </w:r>
      <w:r w:rsidR="00CA210C" w:rsidRPr="00E6493D">
        <w:rPr>
          <w:rFonts w:asciiTheme="majorHAnsi" w:eastAsia="Cambria" w:hAnsiTheme="majorHAnsi" w:cs="Cambria"/>
          <w:color w:val="auto"/>
          <w:sz w:val="20"/>
          <w:szCs w:val="20"/>
        </w:rPr>
        <w:t>.</w:t>
      </w:r>
      <w:r w:rsidR="00530016" w:rsidRPr="00E6493D">
        <w:rPr>
          <w:rFonts w:asciiTheme="majorHAnsi" w:eastAsia="Cambria" w:hAnsiTheme="majorHAnsi" w:cs="Cambria"/>
          <w:color w:val="auto"/>
          <w:sz w:val="20"/>
          <w:szCs w:val="20"/>
        </w:rPr>
        <w:t>)</w:t>
      </w:r>
    </w:p>
    <w:p w:rsidR="00586DDB" w:rsidRPr="00E6493D" w:rsidRDefault="00586DDB" w:rsidP="00E6493D">
      <w:pPr>
        <w:pStyle w:val="ListParagraph"/>
        <w:widowControl w:val="0"/>
        <w:numPr>
          <w:ilvl w:val="0"/>
          <w:numId w:val="2"/>
        </w:numPr>
        <w:ind w:hanging="360"/>
        <w:rPr>
          <w:rFonts w:asciiTheme="majorHAnsi" w:hAnsiTheme="majorHAnsi"/>
          <w:color w:val="auto"/>
          <w:sz w:val="20"/>
          <w:szCs w:val="20"/>
        </w:rPr>
      </w:pPr>
      <w:r w:rsidRPr="00E6493D">
        <w:rPr>
          <w:rFonts w:asciiTheme="majorHAnsi" w:hAnsiTheme="majorHAnsi" w:cs="Arial"/>
          <w:color w:val="auto"/>
          <w:sz w:val="20"/>
          <w:szCs w:val="20"/>
          <w:shd w:val="clear" w:color="auto" w:fill="FFFFFF"/>
        </w:rPr>
        <w:t>Credential Evaluation: If any cred</w:t>
      </w:r>
      <w:r w:rsidR="009C46E1" w:rsidRPr="00E6493D">
        <w:rPr>
          <w:rFonts w:asciiTheme="majorHAnsi" w:hAnsiTheme="majorHAnsi" w:cs="Arial"/>
          <w:color w:val="auto"/>
          <w:sz w:val="20"/>
          <w:szCs w:val="20"/>
          <w:shd w:val="clear" w:color="auto" w:fill="FFFFFF"/>
        </w:rPr>
        <w:t>entials come from outside the United States a c</w:t>
      </w:r>
      <w:r w:rsidRPr="00E6493D">
        <w:rPr>
          <w:rFonts w:asciiTheme="majorHAnsi" w:hAnsiTheme="majorHAnsi" w:cs="Arial"/>
          <w:color w:val="auto"/>
          <w:sz w:val="20"/>
          <w:szCs w:val="20"/>
          <w:shd w:val="clear" w:color="auto" w:fill="FFFFFF"/>
        </w:rPr>
        <w:t xml:space="preserve">ourse-by-course credential evaluator report (grades, credits and degree assessment) of foreign undergraduate </w:t>
      </w:r>
      <w:r w:rsidR="00A815E4">
        <w:rPr>
          <w:rFonts w:asciiTheme="majorHAnsi" w:hAnsiTheme="majorHAnsi" w:cs="Arial"/>
          <w:color w:val="auto"/>
          <w:sz w:val="20"/>
          <w:szCs w:val="20"/>
          <w:shd w:val="clear" w:color="auto" w:fill="FFFFFF"/>
        </w:rPr>
        <w:t xml:space="preserve">and graduate </w:t>
      </w:r>
      <w:r w:rsidRPr="00E6493D">
        <w:rPr>
          <w:rFonts w:asciiTheme="majorHAnsi" w:hAnsiTheme="majorHAnsi" w:cs="Arial"/>
          <w:color w:val="auto"/>
          <w:sz w:val="20"/>
          <w:szCs w:val="20"/>
          <w:shd w:val="clear" w:color="auto" w:fill="FFFFFF"/>
        </w:rPr>
        <w:t xml:space="preserve">academic records </w:t>
      </w:r>
      <w:r w:rsidR="00517CEA" w:rsidRPr="00E6493D">
        <w:rPr>
          <w:rFonts w:asciiTheme="majorHAnsi" w:hAnsiTheme="majorHAnsi" w:cs="Arial"/>
          <w:color w:val="auto"/>
          <w:sz w:val="20"/>
          <w:szCs w:val="20"/>
          <w:shd w:val="clear" w:color="auto" w:fill="FFFFFF"/>
        </w:rPr>
        <w:t xml:space="preserve">to be </w:t>
      </w:r>
      <w:r w:rsidRPr="00E6493D">
        <w:rPr>
          <w:rFonts w:asciiTheme="majorHAnsi" w:hAnsiTheme="majorHAnsi" w:cs="Arial"/>
          <w:color w:val="auto"/>
          <w:sz w:val="20"/>
          <w:szCs w:val="20"/>
          <w:shd w:val="clear" w:color="auto" w:fill="FFFFFF"/>
        </w:rPr>
        <w:t>used f</w:t>
      </w:r>
      <w:r w:rsidR="009C46E1" w:rsidRPr="00E6493D">
        <w:rPr>
          <w:rFonts w:asciiTheme="majorHAnsi" w:hAnsiTheme="majorHAnsi" w:cs="Arial"/>
          <w:color w:val="auto"/>
          <w:sz w:val="20"/>
          <w:szCs w:val="20"/>
          <w:shd w:val="clear" w:color="auto" w:fill="FFFFFF"/>
        </w:rPr>
        <w:t>or admission is required. Go to</w:t>
      </w:r>
      <w:r w:rsidRPr="00E6493D">
        <w:rPr>
          <w:rFonts w:asciiTheme="majorHAnsi" w:hAnsiTheme="majorHAnsi" w:cs="Arial"/>
          <w:color w:val="auto"/>
          <w:sz w:val="20"/>
          <w:szCs w:val="20"/>
          <w:shd w:val="clear" w:color="auto" w:fill="FFFFFF"/>
        </w:rPr>
        <w:t> either the </w:t>
      </w:r>
      <w:r w:rsidR="004E41E0" w:rsidRPr="00E6493D">
        <w:rPr>
          <w:rFonts w:asciiTheme="majorHAnsi" w:hAnsiTheme="majorHAnsi" w:cs="Arial"/>
          <w:color w:val="auto"/>
          <w:sz w:val="20"/>
          <w:szCs w:val="20"/>
          <w:shd w:val="clear" w:color="auto" w:fill="FFFFFF"/>
        </w:rPr>
        <w:t>National Association of Credential Evaluation Services</w:t>
      </w:r>
      <w:r w:rsidR="00DC157E">
        <w:rPr>
          <w:rFonts w:asciiTheme="majorHAnsi" w:hAnsiTheme="majorHAnsi" w:cs="Arial"/>
          <w:color w:val="auto"/>
          <w:sz w:val="20"/>
          <w:szCs w:val="20"/>
          <w:shd w:val="clear" w:color="auto" w:fill="FFFFFF"/>
        </w:rPr>
        <w:t xml:space="preserve"> (NACES) at www.naces.org</w:t>
      </w:r>
      <w:r w:rsidRPr="00E6493D">
        <w:rPr>
          <w:rFonts w:asciiTheme="majorHAnsi" w:hAnsiTheme="majorHAnsi" w:cs="Arial"/>
          <w:color w:val="auto"/>
          <w:sz w:val="20"/>
          <w:szCs w:val="20"/>
          <w:shd w:val="clear" w:color="auto" w:fill="FFFFFF"/>
        </w:rPr>
        <w:t> or </w:t>
      </w:r>
      <w:r w:rsidR="006A225D" w:rsidRPr="00E6493D">
        <w:rPr>
          <w:rFonts w:asciiTheme="majorHAnsi" w:hAnsiTheme="majorHAnsi" w:cs="Arial"/>
          <w:color w:val="auto"/>
          <w:sz w:val="20"/>
          <w:szCs w:val="20"/>
          <w:shd w:val="clear" w:color="auto" w:fill="FFFFFF"/>
        </w:rPr>
        <w:t xml:space="preserve">Association of International Credential Evaluators Inc. </w:t>
      </w:r>
      <w:r w:rsidR="004E41E0" w:rsidRPr="00E6493D">
        <w:rPr>
          <w:rFonts w:asciiTheme="majorHAnsi" w:hAnsiTheme="majorHAnsi" w:cs="Arial"/>
          <w:color w:val="auto"/>
          <w:sz w:val="20"/>
          <w:szCs w:val="20"/>
          <w:shd w:val="clear" w:color="auto" w:fill="FFFFFF"/>
        </w:rPr>
        <w:t>(</w:t>
      </w:r>
      <w:hyperlink r:id="rId10" w:tgtFrame="_blank" w:tooltip="Association of International Credential Evaluators" w:history="1">
        <w:r w:rsidRPr="00E6493D">
          <w:rPr>
            <w:rStyle w:val="Hyperlink"/>
            <w:rFonts w:asciiTheme="majorHAnsi" w:hAnsiTheme="majorHAnsi" w:cs="Arial"/>
            <w:color w:val="auto"/>
            <w:sz w:val="20"/>
            <w:szCs w:val="20"/>
            <w:bdr w:val="none" w:sz="0" w:space="0" w:color="auto" w:frame="1"/>
            <w:shd w:val="clear" w:color="auto" w:fill="FFFFFF"/>
          </w:rPr>
          <w:t>AICE</w:t>
        </w:r>
      </w:hyperlink>
      <w:r w:rsidR="004E41E0" w:rsidRPr="00E6493D">
        <w:rPr>
          <w:rFonts w:asciiTheme="majorHAnsi" w:hAnsiTheme="majorHAnsi"/>
          <w:color w:val="auto"/>
          <w:sz w:val="20"/>
          <w:szCs w:val="20"/>
        </w:rPr>
        <w:t>)</w:t>
      </w:r>
      <w:r w:rsidRPr="00E6493D">
        <w:rPr>
          <w:rFonts w:asciiTheme="majorHAnsi" w:hAnsiTheme="majorHAnsi" w:cs="Arial"/>
          <w:color w:val="auto"/>
          <w:sz w:val="20"/>
          <w:szCs w:val="20"/>
          <w:shd w:val="clear" w:color="auto" w:fill="FFFFFF"/>
        </w:rPr>
        <w:t> </w:t>
      </w:r>
      <w:r w:rsidR="004E41E0" w:rsidRPr="00E6493D">
        <w:rPr>
          <w:rFonts w:asciiTheme="majorHAnsi" w:hAnsiTheme="majorHAnsi" w:cs="Arial"/>
          <w:color w:val="auto"/>
          <w:sz w:val="20"/>
          <w:szCs w:val="20"/>
          <w:shd w:val="clear" w:color="auto" w:fill="FFFFFF"/>
        </w:rPr>
        <w:t xml:space="preserve">at </w:t>
      </w:r>
      <w:hyperlink r:id="rId11" w:history="1">
        <w:r w:rsidR="004E41E0" w:rsidRPr="00E6493D">
          <w:rPr>
            <w:rStyle w:val="Hyperlink"/>
            <w:rFonts w:asciiTheme="majorHAnsi" w:hAnsiTheme="majorHAnsi" w:cs="Arial"/>
            <w:color w:val="auto"/>
            <w:sz w:val="20"/>
            <w:szCs w:val="20"/>
            <w:shd w:val="clear" w:color="auto" w:fill="FFFFFF"/>
          </w:rPr>
          <w:t>www.aice-eval.org</w:t>
        </w:r>
      </w:hyperlink>
      <w:r w:rsidR="004E41E0" w:rsidRPr="00E6493D">
        <w:rPr>
          <w:rFonts w:asciiTheme="majorHAnsi" w:hAnsiTheme="majorHAnsi" w:cs="Arial"/>
          <w:color w:val="auto"/>
          <w:sz w:val="20"/>
          <w:szCs w:val="20"/>
          <w:shd w:val="clear" w:color="auto" w:fill="FFFFFF"/>
        </w:rPr>
        <w:t xml:space="preserve"> </w:t>
      </w:r>
      <w:r w:rsidRPr="00E6493D">
        <w:rPr>
          <w:rFonts w:asciiTheme="majorHAnsi" w:hAnsiTheme="majorHAnsi" w:cs="Arial"/>
          <w:color w:val="auto"/>
          <w:sz w:val="20"/>
          <w:szCs w:val="20"/>
          <w:shd w:val="clear" w:color="auto" w:fill="FFFFFF"/>
        </w:rPr>
        <w:t>to find an appropriate evaluator.</w:t>
      </w:r>
    </w:p>
    <w:p w:rsidR="0098292D" w:rsidRPr="00E6493D" w:rsidRDefault="00A37DFD" w:rsidP="008D2923">
      <w:pPr>
        <w:pStyle w:val="ListParagraph"/>
        <w:widowControl w:val="0"/>
        <w:numPr>
          <w:ilvl w:val="0"/>
          <w:numId w:val="2"/>
        </w:numPr>
        <w:ind w:hanging="360"/>
        <w:rPr>
          <w:rFonts w:asciiTheme="majorHAnsi" w:hAnsiTheme="majorHAnsi"/>
          <w:color w:val="auto"/>
          <w:sz w:val="20"/>
          <w:szCs w:val="20"/>
        </w:rPr>
      </w:pPr>
      <w:r w:rsidRPr="00E6493D">
        <w:rPr>
          <w:rFonts w:asciiTheme="majorHAnsi" w:eastAsia="Cambria" w:hAnsiTheme="majorHAnsi" w:cs="Cambria"/>
          <w:color w:val="auto"/>
          <w:sz w:val="20"/>
          <w:szCs w:val="20"/>
        </w:rPr>
        <w:t xml:space="preserve">Students educated outside of the United States must </w:t>
      </w:r>
      <w:r w:rsidR="0098292D" w:rsidRPr="00E6493D">
        <w:rPr>
          <w:rFonts w:asciiTheme="majorHAnsi" w:eastAsia="Cambria" w:hAnsiTheme="majorHAnsi" w:cs="Cambria"/>
          <w:color w:val="auto"/>
          <w:sz w:val="20"/>
          <w:szCs w:val="20"/>
        </w:rPr>
        <w:t xml:space="preserve">submit evidence of English language proficiency by </w:t>
      </w:r>
      <w:r w:rsidR="00CA66C0" w:rsidRPr="00E6493D">
        <w:rPr>
          <w:rFonts w:asciiTheme="majorHAnsi" w:eastAsia="Cambria" w:hAnsiTheme="majorHAnsi" w:cs="Cambria"/>
          <w:color w:val="auto"/>
          <w:sz w:val="20"/>
          <w:szCs w:val="20"/>
        </w:rPr>
        <w:t xml:space="preserve">taking </w:t>
      </w:r>
      <w:r w:rsidRPr="00E6493D">
        <w:rPr>
          <w:rFonts w:asciiTheme="majorHAnsi" w:eastAsia="Cambria" w:hAnsiTheme="majorHAnsi" w:cs="Cambria"/>
          <w:color w:val="auto"/>
          <w:sz w:val="20"/>
          <w:szCs w:val="20"/>
        </w:rPr>
        <w:t xml:space="preserve">the </w:t>
      </w:r>
      <w:r w:rsidRPr="00E6493D">
        <w:rPr>
          <w:rFonts w:asciiTheme="majorHAnsi" w:hAnsiTheme="majorHAnsi"/>
          <w:color w:val="auto"/>
          <w:sz w:val="20"/>
          <w:szCs w:val="20"/>
          <w:shd w:val="clear" w:color="auto" w:fill="FFFFFF"/>
        </w:rPr>
        <w:t>Test of English as a Foreign Language (TOEFL)</w:t>
      </w:r>
      <w:r w:rsidR="00CA66C0" w:rsidRPr="00E6493D">
        <w:rPr>
          <w:rFonts w:asciiTheme="majorHAnsi" w:hAnsiTheme="majorHAnsi"/>
          <w:color w:val="auto"/>
          <w:sz w:val="20"/>
          <w:szCs w:val="20"/>
          <w:shd w:val="clear" w:color="auto" w:fill="FFFFFF"/>
        </w:rPr>
        <w:t xml:space="preserve"> and achieving a minimum score of 71 </w:t>
      </w:r>
      <w:proofErr w:type="spellStart"/>
      <w:r w:rsidR="00CA66C0" w:rsidRPr="00E6493D">
        <w:rPr>
          <w:rFonts w:asciiTheme="majorHAnsi" w:hAnsiTheme="majorHAnsi"/>
          <w:color w:val="auto"/>
          <w:sz w:val="20"/>
          <w:szCs w:val="20"/>
          <w:shd w:val="clear" w:color="auto" w:fill="FFFFFF"/>
        </w:rPr>
        <w:t>ibt</w:t>
      </w:r>
      <w:proofErr w:type="spellEnd"/>
      <w:r w:rsidR="00CA66C0" w:rsidRPr="00E6493D">
        <w:rPr>
          <w:rFonts w:asciiTheme="majorHAnsi" w:hAnsiTheme="majorHAnsi"/>
          <w:color w:val="auto"/>
          <w:sz w:val="20"/>
          <w:szCs w:val="20"/>
          <w:shd w:val="clear" w:color="auto" w:fill="FFFFFF"/>
        </w:rPr>
        <w:t xml:space="preserve">. The report must be mailed directly to UW Oshkosh (institution code: 1916) from the testing agency. </w:t>
      </w:r>
      <w:r w:rsidR="008D2923">
        <w:rPr>
          <w:rFonts w:asciiTheme="majorHAnsi" w:hAnsiTheme="majorHAnsi"/>
          <w:color w:val="575757"/>
          <w:sz w:val="20"/>
          <w:szCs w:val="20"/>
          <w:shd w:val="clear" w:color="auto" w:fill="FFFFFF"/>
        </w:rPr>
        <w:br/>
      </w:r>
    </w:p>
    <w:p w:rsidR="006639EC" w:rsidRPr="00A22545" w:rsidRDefault="00E56D44">
      <w:pPr>
        <w:widowControl w:val="0"/>
        <w:rPr>
          <w:color w:val="auto"/>
        </w:rPr>
      </w:pPr>
      <w:r w:rsidRPr="00A22545">
        <w:rPr>
          <w:rFonts w:ascii="Cambria" w:eastAsia="Cambria" w:hAnsi="Cambria" w:cs="Cambria"/>
          <w:b/>
          <w:color w:val="auto"/>
          <w:sz w:val="20"/>
          <w:szCs w:val="20"/>
        </w:rPr>
        <w:t xml:space="preserve">PREFERRED CRITERIA: </w:t>
      </w:r>
    </w:p>
    <w:p w:rsidR="006639EC" w:rsidRPr="00745B49" w:rsidRDefault="00B17243">
      <w:pPr>
        <w:widowControl w:val="0"/>
        <w:numPr>
          <w:ilvl w:val="0"/>
          <w:numId w:val="6"/>
        </w:numPr>
        <w:spacing w:after="24"/>
        <w:ind w:hanging="360"/>
        <w:rPr>
          <w:color w:val="auto"/>
          <w:sz w:val="20"/>
          <w:szCs w:val="20"/>
        </w:rPr>
      </w:pPr>
      <w:r>
        <w:rPr>
          <w:rFonts w:ascii="Cambria" w:eastAsia="Cambria" w:hAnsi="Cambria" w:cs="Cambria"/>
          <w:color w:val="auto"/>
          <w:sz w:val="20"/>
          <w:szCs w:val="20"/>
        </w:rPr>
        <w:t xml:space="preserve">Pre-nursing GPA </w:t>
      </w:r>
      <w:r w:rsidRPr="00D02356">
        <w:rPr>
          <w:rFonts w:ascii="Cambria" w:eastAsia="Cambria" w:hAnsi="Cambria" w:cs="Cambria"/>
          <w:color w:val="auto"/>
          <w:sz w:val="20"/>
          <w:szCs w:val="20"/>
        </w:rPr>
        <w:t>of 3.</w:t>
      </w:r>
      <w:r>
        <w:rPr>
          <w:rFonts w:ascii="Cambria" w:eastAsia="Cambria" w:hAnsi="Cambria" w:cs="Cambria"/>
          <w:color w:val="auto"/>
          <w:sz w:val="20"/>
          <w:szCs w:val="20"/>
        </w:rPr>
        <w:t xml:space="preserve">25 or above </w:t>
      </w:r>
      <w:r w:rsidRPr="00D02356">
        <w:rPr>
          <w:rFonts w:ascii="Cambria" w:eastAsia="Cambria" w:hAnsi="Cambria" w:cs="Cambria"/>
          <w:color w:val="auto"/>
          <w:sz w:val="20"/>
          <w:szCs w:val="20"/>
        </w:rPr>
        <w:t>on the completed College of Nursing prerequisites</w:t>
      </w:r>
      <w:r>
        <w:rPr>
          <w:rFonts w:ascii="Cambria" w:eastAsia="Cambria" w:hAnsi="Cambria" w:cs="Cambria"/>
          <w:color w:val="auto"/>
          <w:sz w:val="20"/>
          <w:szCs w:val="20"/>
        </w:rPr>
        <w:t>.</w:t>
      </w:r>
      <w:r w:rsidR="00E56D44" w:rsidRPr="00D02356">
        <w:rPr>
          <w:rFonts w:ascii="Cambria" w:eastAsia="Cambria" w:hAnsi="Cambria" w:cs="Cambria"/>
          <w:color w:val="auto"/>
          <w:sz w:val="20"/>
          <w:szCs w:val="20"/>
        </w:rPr>
        <w:t xml:space="preserve"> </w:t>
      </w:r>
    </w:p>
    <w:p w:rsidR="006639EC" w:rsidRPr="00D02356" w:rsidRDefault="00CA210C">
      <w:pPr>
        <w:numPr>
          <w:ilvl w:val="0"/>
          <w:numId w:val="6"/>
        </w:numPr>
        <w:ind w:hanging="360"/>
        <w:rPr>
          <w:color w:val="auto"/>
          <w:sz w:val="20"/>
          <w:szCs w:val="20"/>
        </w:rPr>
      </w:pPr>
      <w:r>
        <w:rPr>
          <w:rFonts w:ascii="Cambria" w:eastAsia="Cambria" w:hAnsi="Cambria" w:cs="Cambria"/>
          <w:color w:val="auto"/>
          <w:sz w:val="20"/>
          <w:szCs w:val="20"/>
        </w:rPr>
        <w:t>CNA</w:t>
      </w:r>
      <w:r w:rsidR="00E56D44" w:rsidRPr="00D02356">
        <w:rPr>
          <w:rFonts w:ascii="Cambria" w:eastAsia="Cambria" w:hAnsi="Cambria" w:cs="Cambria"/>
          <w:color w:val="auto"/>
          <w:sz w:val="20"/>
          <w:szCs w:val="20"/>
        </w:rPr>
        <w:t xml:space="preserve"> work experience or other </w:t>
      </w:r>
      <w:r w:rsidR="00B17243">
        <w:rPr>
          <w:rFonts w:ascii="Cambria" w:eastAsia="Cambria" w:hAnsi="Cambria" w:cs="Cambria"/>
          <w:color w:val="auto"/>
          <w:sz w:val="20"/>
          <w:szCs w:val="20"/>
        </w:rPr>
        <w:t xml:space="preserve">approved </w:t>
      </w:r>
      <w:r>
        <w:rPr>
          <w:rFonts w:ascii="Cambria" w:eastAsia="Cambria" w:hAnsi="Cambria" w:cs="Cambria"/>
          <w:color w:val="auto"/>
          <w:sz w:val="20"/>
          <w:szCs w:val="20"/>
        </w:rPr>
        <w:t>direct patient care</w:t>
      </w:r>
      <w:r w:rsidR="00E56D44" w:rsidRPr="00D02356">
        <w:rPr>
          <w:rFonts w:ascii="Cambria" w:eastAsia="Cambria" w:hAnsi="Cambria" w:cs="Cambria"/>
          <w:color w:val="auto"/>
          <w:sz w:val="20"/>
          <w:szCs w:val="20"/>
        </w:rPr>
        <w:t xml:space="preserve"> experience</w:t>
      </w:r>
      <w:r w:rsidR="00B17243">
        <w:rPr>
          <w:rFonts w:ascii="Cambria" w:eastAsia="Cambria" w:hAnsi="Cambria" w:cs="Cambria"/>
          <w:color w:val="auto"/>
          <w:sz w:val="20"/>
          <w:szCs w:val="20"/>
        </w:rPr>
        <w:t xml:space="preserve"> totaling at least 240 hours</w:t>
      </w:r>
    </w:p>
    <w:p w:rsidR="006639EC" w:rsidRPr="00D02356" w:rsidRDefault="00E56D44">
      <w:pPr>
        <w:widowControl w:val="0"/>
        <w:numPr>
          <w:ilvl w:val="0"/>
          <w:numId w:val="6"/>
        </w:numPr>
        <w:ind w:hanging="360"/>
        <w:rPr>
          <w:rFonts w:ascii="Cambria" w:eastAsia="Cambria" w:hAnsi="Cambria" w:cs="Cambria"/>
          <w:color w:val="auto"/>
          <w:sz w:val="20"/>
          <w:szCs w:val="20"/>
        </w:rPr>
      </w:pPr>
      <w:r w:rsidRPr="00D02356">
        <w:rPr>
          <w:rFonts w:ascii="Cambria" w:eastAsia="Cambria" w:hAnsi="Cambria" w:cs="Cambria"/>
          <w:color w:val="auto"/>
          <w:sz w:val="20"/>
          <w:szCs w:val="20"/>
        </w:rPr>
        <w:t>Activities reflecting service orientation [</w:t>
      </w:r>
      <w:r w:rsidR="0024680B">
        <w:rPr>
          <w:rFonts w:ascii="Cambria" w:eastAsia="Cambria" w:hAnsi="Cambria" w:cs="Cambria"/>
          <w:color w:val="auto"/>
          <w:sz w:val="20"/>
          <w:szCs w:val="20"/>
        </w:rPr>
        <w:t xml:space="preserve">campus and/or </w:t>
      </w:r>
      <w:r w:rsidRPr="00D02356">
        <w:rPr>
          <w:rFonts w:ascii="Cambria" w:eastAsia="Cambria" w:hAnsi="Cambria" w:cs="Cambria"/>
          <w:color w:val="auto"/>
          <w:sz w:val="20"/>
          <w:szCs w:val="20"/>
        </w:rPr>
        <w:t xml:space="preserve">community volunteer] </w:t>
      </w:r>
      <w:r w:rsidR="007A58EE">
        <w:rPr>
          <w:rFonts w:ascii="Cambria" w:eastAsia="Cambria" w:hAnsi="Cambria" w:cs="Cambria"/>
          <w:color w:val="auto"/>
          <w:sz w:val="20"/>
          <w:szCs w:val="20"/>
        </w:rPr>
        <w:t>totaling approximately 20 hours per year</w:t>
      </w:r>
      <w:r w:rsidR="001D6780">
        <w:rPr>
          <w:rFonts w:ascii="Cambria" w:eastAsia="Cambria" w:hAnsi="Cambria" w:cs="Cambria"/>
          <w:color w:val="auto"/>
          <w:sz w:val="20"/>
          <w:szCs w:val="20"/>
        </w:rPr>
        <w:t xml:space="preserve"> in the past two years</w:t>
      </w:r>
    </w:p>
    <w:p w:rsidR="006639EC" w:rsidRPr="00D02356" w:rsidRDefault="00E56D44">
      <w:pPr>
        <w:widowControl w:val="0"/>
        <w:numPr>
          <w:ilvl w:val="0"/>
          <w:numId w:val="6"/>
        </w:numPr>
        <w:ind w:hanging="360"/>
        <w:rPr>
          <w:color w:val="auto"/>
          <w:sz w:val="20"/>
          <w:szCs w:val="20"/>
        </w:rPr>
      </w:pPr>
      <w:r w:rsidRPr="00D02356">
        <w:rPr>
          <w:rFonts w:ascii="Cambria" w:eastAsia="Cambria" w:hAnsi="Cambria" w:cs="Cambria"/>
          <w:color w:val="auto"/>
          <w:sz w:val="20"/>
          <w:szCs w:val="20"/>
        </w:rPr>
        <w:t xml:space="preserve">Experience </w:t>
      </w:r>
      <w:r w:rsidR="001D6780">
        <w:rPr>
          <w:rFonts w:ascii="Cambria" w:eastAsia="Cambria" w:hAnsi="Cambria" w:cs="Cambria"/>
          <w:color w:val="auto"/>
          <w:sz w:val="20"/>
          <w:szCs w:val="20"/>
        </w:rPr>
        <w:t xml:space="preserve">working </w:t>
      </w:r>
      <w:r w:rsidRPr="00D02356">
        <w:rPr>
          <w:rFonts w:ascii="Cambria" w:eastAsia="Cambria" w:hAnsi="Cambria" w:cs="Cambria"/>
          <w:color w:val="auto"/>
          <w:sz w:val="20"/>
          <w:szCs w:val="20"/>
        </w:rPr>
        <w:t xml:space="preserve">with diverse populations (i.e. </w:t>
      </w:r>
      <w:r w:rsidR="0024680B">
        <w:rPr>
          <w:rFonts w:ascii="Cambria" w:eastAsia="Cambria" w:hAnsi="Cambria" w:cs="Cambria"/>
          <w:color w:val="auto"/>
          <w:sz w:val="20"/>
          <w:szCs w:val="20"/>
        </w:rPr>
        <w:t>various age, ethnic, racial, or religious groups, working with individuals with special needs or individuals with physical disabilities)</w:t>
      </w:r>
    </w:p>
    <w:p w:rsidR="006639EC" w:rsidRPr="00A22545" w:rsidRDefault="00E56D44">
      <w:pPr>
        <w:widowControl w:val="0"/>
        <w:numPr>
          <w:ilvl w:val="0"/>
          <w:numId w:val="6"/>
        </w:numPr>
        <w:ind w:hanging="360"/>
        <w:rPr>
          <w:color w:val="auto"/>
          <w:sz w:val="20"/>
          <w:szCs w:val="20"/>
        </w:rPr>
      </w:pPr>
      <w:r w:rsidRPr="00A22545">
        <w:rPr>
          <w:rFonts w:ascii="Cambria" w:eastAsia="Cambria" w:hAnsi="Cambria" w:cs="Cambria"/>
          <w:color w:val="auto"/>
          <w:sz w:val="20"/>
          <w:szCs w:val="20"/>
        </w:rPr>
        <w:t>All prerequisite coursework completed</w:t>
      </w:r>
      <w:r w:rsidR="00CA210C">
        <w:rPr>
          <w:rFonts w:ascii="Cambria" w:eastAsia="Cambria" w:hAnsi="Cambria" w:cs="Cambria"/>
          <w:color w:val="auto"/>
          <w:sz w:val="20"/>
          <w:szCs w:val="20"/>
        </w:rPr>
        <w:t>.</w:t>
      </w:r>
    </w:p>
    <w:p w:rsidR="006639EC" w:rsidRPr="00A22545" w:rsidRDefault="006639EC">
      <w:pPr>
        <w:widowControl w:val="0"/>
        <w:rPr>
          <w:color w:val="auto"/>
        </w:rPr>
      </w:pPr>
    </w:p>
    <w:p w:rsidR="006639EC" w:rsidRPr="00A22545" w:rsidRDefault="00E56D44">
      <w:pPr>
        <w:widowControl w:val="0"/>
        <w:rPr>
          <w:color w:val="auto"/>
        </w:rPr>
      </w:pPr>
      <w:r w:rsidRPr="00A22545">
        <w:rPr>
          <w:rFonts w:ascii="Cambria" w:eastAsia="Cambria" w:hAnsi="Cambria" w:cs="Cambria"/>
          <w:b/>
          <w:color w:val="auto"/>
          <w:sz w:val="20"/>
          <w:szCs w:val="20"/>
        </w:rPr>
        <w:t xml:space="preserve">INTERVIEWS: </w:t>
      </w:r>
    </w:p>
    <w:p w:rsidR="006639EC" w:rsidRPr="00A22545" w:rsidRDefault="00CA210C">
      <w:pPr>
        <w:widowControl w:val="0"/>
        <w:numPr>
          <w:ilvl w:val="0"/>
          <w:numId w:val="6"/>
        </w:numPr>
        <w:ind w:hanging="360"/>
        <w:rPr>
          <w:color w:val="auto"/>
          <w:sz w:val="20"/>
          <w:szCs w:val="20"/>
        </w:rPr>
      </w:pPr>
      <w:r>
        <w:rPr>
          <w:rFonts w:ascii="Cambria" w:eastAsia="Cambria" w:hAnsi="Cambria" w:cs="Cambria"/>
          <w:color w:val="auto"/>
          <w:sz w:val="20"/>
          <w:szCs w:val="20"/>
        </w:rPr>
        <w:t>Eligible applicants are contacted via UW Oshkosh email to schedule a</w:t>
      </w:r>
      <w:r w:rsidR="00965BBA">
        <w:rPr>
          <w:rFonts w:ascii="Cambria" w:eastAsia="Cambria" w:hAnsi="Cambria" w:cs="Cambria"/>
          <w:color w:val="auto"/>
          <w:sz w:val="20"/>
          <w:szCs w:val="20"/>
        </w:rPr>
        <w:t xml:space="preserve"> phone</w:t>
      </w:r>
      <w:r>
        <w:rPr>
          <w:rFonts w:ascii="Cambria" w:eastAsia="Cambria" w:hAnsi="Cambria" w:cs="Cambria"/>
          <w:color w:val="auto"/>
          <w:sz w:val="20"/>
          <w:szCs w:val="20"/>
        </w:rPr>
        <w:t xml:space="preserve"> interview.</w:t>
      </w:r>
    </w:p>
    <w:p w:rsidR="006639EC" w:rsidRPr="00A22545" w:rsidRDefault="006639EC">
      <w:pPr>
        <w:widowControl w:val="0"/>
        <w:rPr>
          <w:color w:val="auto"/>
        </w:rPr>
      </w:pPr>
    </w:p>
    <w:p w:rsidR="006639EC" w:rsidRPr="00A22545" w:rsidRDefault="00E56D44">
      <w:pPr>
        <w:widowControl w:val="0"/>
        <w:rPr>
          <w:color w:val="auto"/>
        </w:rPr>
      </w:pPr>
      <w:r w:rsidRPr="00A22545">
        <w:rPr>
          <w:rFonts w:ascii="Cambria" w:eastAsia="Cambria" w:hAnsi="Cambria" w:cs="Cambria"/>
          <w:b/>
          <w:color w:val="auto"/>
          <w:sz w:val="20"/>
          <w:szCs w:val="20"/>
        </w:rPr>
        <w:t>REQUIRED COURSE WORK:</w:t>
      </w:r>
      <w:r w:rsidR="00CA210C">
        <w:rPr>
          <w:rFonts w:ascii="Cambria" w:eastAsia="Cambria" w:hAnsi="Cambria" w:cs="Cambria"/>
          <w:b/>
          <w:color w:val="auto"/>
          <w:sz w:val="20"/>
          <w:szCs w:val="20"/>
        </w:rPr>
        <w:t xml:space="preserve">  </w:t>
      </w:r>
    </w:p>
    <w:p w:rsidR="006639EC" w:rsidRPr="00A22545" w:rsidRDefault="00E56D44">
      <w:pPr>
        <w:widowControl w:val="0"/>
        <w:spacing w:line="288" w:lineRule="auto"/>
        <w:rPr>
          <w:color w:val="auto"/>
        </w:rPr>
      </w:pPr>
      <w:r w:rsidRPr="00A22545">
        <w:rPr>
          <w:rFonts w:ascii="Cambria" w:eastAsia="Cambria" w:hAnsi="Cambria" w:cs="Cambria"/>
          <w:color w:val="auto"/>
          <w:sz w:val="20"/>
          <w:szCs w:val="20"/>
        </w:rPr>
        <w:t xml:space="preserve">Please note all courses must be completed with a minimum “C” grade (CD or C- are </w:t>
      </w:r>
      <w:r w:rsidRPr="00A22545">
        <w:rPr>
          <w:rFonts w:ascii="Cambria" w:eastAsia="Cambria" w:hAnsi="Cambria" w:cs="Cambria"/>
          <w:b/>
          <w:color w:val="auto"/>
          <w:sz w:val="20"/>
          <w:szCs w:val="20"/>
        </w:rPr>
        <w:t>not</w:t>
      </w:r>
      <w:r w:rsidRPr="00A22545">
        <w:rPr>
          <w:rFonts w:ascii="Cambria" w:eastAsia="Cambria" w:hAnsi="Cambria" w:cs="Cambria"/>
          <w:color w:val="auto"/>
          <w:sz w:val="20"/>
          <w:szCs w:val="20"/>
        </w:rPr>
        <w:t xml:space="preserve"> acceptable grades).  </w:t>
      </w:r>
    </w:p>
    <w:p w:rsidR="006639EC" w:rsidRPr="002F50A9" w:rsidRDefault="00E56D44" w:rsidP="00881DB0">
      <w:pPr>
        <w:pStyle w:val="ListParagraph"/>
        <w:widowControl w:val="0"/>
        <w:numPr>
          <w:ilvl w:val="0"/>
          <w:numId w:val="10"/>
        </w:numPr>
        <w:spacing w:line="288" w:lineRule="auto"/>
        <w:rPr>
          <w:color w:val="auto"/>
        </w:rPr>
      </w:pPr>
      <w:r w:rsidRPr="002F50A9">
        <w:rPr>
          <w:rFonts w:ascii="Cambria" w:eastAsia="Cambria" w:hAnsi="Cambria" w:cs="Cambria"/>
          <w:b/>
          <w:color w:val="auto"/>
          <w:sz w:val="20"/>
          <w:szCs w:val="20"/>
        </w:rPr>
        <w:t xml:space="preserve">Pre-Nursing Coursework: </w:t>
      </w:r>
      <w:r w:rsidRPr="002F50A9">
        <w:rPr>
          <w:rFonts w:ascii="Cambria" w:eastAsia="Cambria" w:hAnsi="Cambria" w:cs="Cambria"/>
          <w:color w:val="auto"/>
          <w:sz w:val="20"/>
          <w:szCs w:val="20"/>
        </w:rPr>
        <w:t>:</w:t>
      </w:r>
    </w:p>
    <w:p w:rsidR="002F50A9" w:rsidRDefault="002F50A9" w:rsidP="00881DB0">
      <w:pPr>
        <w:widowControl w:val="0"/>
        <w:spacing w:line="288" w:lineRule="auto"/>
        <w:ind w:left="1440"/>
        <w:rPr>
          <w:rFonts w:ascii="Cambria" w:eastAsia="Cambria" w:hAnsi="Cambria" w:cs="Cambria"/>
          <w:color w:val="auto"/>
          <w:sz w:val="20"/>
          <w:szCs w:val="20"/>
        </w:rPr>
      </w:pPr>
      <w:r>
        <w:rPr>
          <w:rFonts w:ascii="Cambria" w:eastAsia="Cambria" w:hAnsi="Cambria" w:cs="Cambria"/>
          <w:color w:val="auto"/>
          <w:sz w:val="20"/>
          <w:szCs w:val="20"/>
        </w:rPr>
        <w:t xml:space="preserve">Natural Sciences: </w:t>
      </w:r>
      <w:r w:rsidR="00E25679">
        <w:rPr>
          <w:rFonts w:ascii="Cambria" w:eastAsia="Cambria" w:hAnsi="Cambria" w:cs="Cambria"/>
          <w:color w:val="auto"/>
          <w:sz w:val="20"/>
          <w:szCs w:val="20"/>
          <w:u w:val="single"/>
        </w:rPr>
        <w:t>Four</w:t>
      </w:r>
      <w:r w:rsidR="00E25679" w:rsidRPr="002F50A9">
        <w:rPr>
          <w:rFonts w:ascii="Cambria" w:eastAsia="Cambria" w:hAnsi="Cambria" w:cs="Cambria"/>
          <w:color w:val="auto"/>
          <w:sz w:val="20"/>
          <w:szCs w:val="20"/>
        </w:rPr>
        <w:t xml:space="preserve"> of the </w:t>
      </w:r>
      <w:r w:rsidR="00E25679">
        <w:rPr>
          <w:rFonts w:ascii="Cambria" w:eastAsia="Cambria" w:hAnsi="Cambria" w:cs="Cambria"/>
          <w:color w:val="auto"/>
          <w:sz w:val="20"/>
          <w:szCs w:val="20"/>
          <w:u w:val="single"/>
        </w:rPr>
        <w:t>six</w:t>
      </w:r>
      <w:r w:rsidR="00E25679" w:rsidRPr="002F50A9">
        <w:rPr>
          <w:rFonts w:ascii="Cambria" w:eastAsia="Cambria" w:hAnsi="Cambria" w:cs="Cambria"/>
          <w:color w:val="auto"/>
          <w:sz w:val="20"/>
          <w:szCs w:val="20"/>
        </w:rPr>
        <w:t xml:space="preserve"> required </w:t>
      </w:r>
      <w:r w:rsidR="00E25679">
        <w:rPr>
          <w:rFonts w:ascii="Cambria" w:eastAsia="Cambria" w:hAnsi="Cambria" w:cs="Cambria"/>
          <w:color w:val="auto"/>
          <w:sz w:val="20"/>
          <w:szCs w:val="20"/>
        </w:rPr>
        <w:t xml:space="preserve">natural </w:t>
      </w:r>
      <w:r w:rsidR="00E25679" w:rsidRPr="002F50A9">
        <w:rPr>
          <w:rFonts w:ascii="Cambria" w:eastAsia="Cambria" w:hAnsi="Cambria" w:cs="Cambria"/>
          <w:color w:val="auto"/>
          <w:sz w:val="20"/>
          <w:szCs w:val="20"/>
        </w:rPr>
        <w:t xml:space="preserve">science courses must be completed prior to application; any remaining science courses must be in progress at the time of application (all science courses must include lecture </w:t>
      </w:r>
      <w:r w:rsidR="00E25679" w:rsidRPr="002F50A9">
        <w:rPr>
          <w:rFonts w:ascii="Cambria" w:eastAsia="Cambria" w:hAnsi="Cambria" w:cs="Cambria"/>
          <w:b/>
          <w:color w:val="auto"/>
          <w:sz w:val="20"/>
          <w:szCs w:val="20"/>
        </w:rPr>
        <w:t>and</w:t>
      </w:r>
      <w:r w:rsidR="00E25679" w:rsidRPr="002F50A9">
        <w:rPr>
          <w:rFonts w:ascii="Cambria" w:eastAsia="Cambria" w:hAnsi="Cambria" w:cs="Cambria"/>
          <w:color w:val="auto"/>
          <w:sz w:val="20"/>
          <w:szCs w:val="20"/>
        </w:rPr>
        <w:t xml:space="preserve"> laboratory)</w:t>
      </w:r>
      <w:r w:rsidR="00850605">
        <w:rPr>
          <w:rFonts w:ascii="Cambria" w:eastAsia="Cambria" w:hAnsi="Cambria" w:cs="Cambria"/>
          <w:color w:val="auto"/>
          <w:sz w:val="20"/>
          <w:szCs w:val="20"/>
        </w:rPr>
        <w:t>. Four of six courses included in GPA calculation</w:t>
      </w:r>
    </w:p>
    <w:p w:rsidR="006639EC" w:rsidRPr="00A22545" w:rsidRDefault="00E56D44">
      <w:pPr>
        <w:widowControl w:val="0"/>
        <w:spacing w:line="288" w:lineRule="auto"/>
        <w:ind w:left="3960" w:hanging="2160"/>
        <w:rPr>
          <w:color w:val="auto"/>
        </w:rPr>
      </w:pPr>
      <w:r w:rsidRPr="00A22545">
        <w:rPr>
          <w:rFonts w:ascii="Cambria" w:eastAsia="Cambria" w:hAnsi="Cambria" w:cs="Cambria"/>
          <w:color w:val="auto"/>
          <w:sz w:val="20"/>
          <w:szCs w:val="20"/>
        </w:rPr>
        <w:t>Biological Concepts</w:t>
      </w:r>
      <w:r w:rsidRPr="00A22545">
        <w:rPr>
          <w:rFonts w:ascii="Cambria" w:eastAsia="Cambria" w:hAnsi="Cambria" w:cs="Cambria"/>
          <w:color w:val="auto"/>
          <w:sz w:val="20"/>
          <w:szCs w:val="20"/>
        </w:rPr>
        <w:tab/>
      </w:r>
      <w:r w:rsidRPr="00A22545">
        <w:rPr>
          <w:rFonts w:ascii="Cambria" w:eastAsia="Cambria" w:hAnsi="Cambria" w:cs="Cambria"/>
          <w:color w:val="auto"/>
          <w:sz w:val="20"/>
          <w:szCs w:val="20"/>
        </w:rPr>
        <w:tab/>
        <w:t>Bio-105 or 230</w:t>
      </w:r>
    </w:p>
    <w:p w:rsidR="006639EC" w:rsidRPr="00A22545" w:rsidRDefault="00E56D44">
      <w:pPr>
        <w:widowControl w:val="0"/>
        <w:spacing w:line="288" w:lineRule="auto"/>
        <w:ind w:left="3960" w:hanging="2160"/>
        <w:rPr>
          <w:color w:val="auto"/>
        </w:rPr>
      </w:pPr>
      <w:r w:rsidRPr="00A22545">
        <w:rPr>
          <w:rFonts w:ascii="Cambria" w:eastAsia="Cambria" w:hAnsi="Cambria" w:cs="Cambria"/>
          <w:color w:val="auto"/>
          <w:sz w:val="20"/>
          <w:szCs w:val="20"/>
        </w:rPr>
        <w:t>Anatomy</w:t>
      </w:r>
      <w:r w:rsidRPr="00A22545">
        <w:rPr>
          <w:rFonts w:ascii="Cambria" w:eastAsia="Cambria" w:hAnsi="Cambria" w:cs="Cambria"/>
          <w:color w:val="auto"/>
          <w:sz w:val="20"/>
          <w:szCs w:val="20"/>
        </w:rPr>
        <w:tab/>
      </w:r>
      <w:r w:rsidRPr="00A22545">
        <w:rPr>
          <w:rFonts w:ascii="Cambria" w:eastAsia="Cambria" w:hAnsi="Cambria" w:cs="Cambria"/>
          <w:color w:val="auto"/>
          <w:sz w:val="20"/>
          <w:szCs w:val="20"/>
        </w:rPr>
        <w:tab/>
        <w:t>Bio-211</w:t>
      </w:r>
    </w:p>
    <w:p w:rsidR="006639EC" w:rsidRPr="00A22545" w:rsidRDefault="00E56D44">
      <w:pPr>
        <w:widowControl w:val="0"/>
        <w:spacing w:line="288" w:lineRule="auto"/>
        <w:ind w:left="3960" w:hanging="2160"/>
        <w:rPr>
          <w:color w:val="auto"/>
        </w:rPr>
      </w:pPr>
      <w:r w:rsidRPr="00A22545">
        <w:rPr>
          <w:rFonts w:ascii="Cambria" w:eastAsia="Cambria" w:hAnsi="Cambria" w:cs="Cambria"/>
          <w:color w:val="auto"/>
          <w:sz w:val="20"/>
          <w:szCs w:val="20"/>
        </w:rPr>
        <w:t>Physiology</w:t>
      </w:r>
      <w:r w:rsidRPr="00A22545">
        <w:rPr>
          <w:rFonts w:ascii="Cambria" w:eastAsia="Cambria" w:hAnsi="Cambria" w:cs="Cambria"/>
          <w:color w:val="auto"/>
          <w:sz w:val="20"/>
          <w:szCs w:val="20"/>
        </w:rPr>
        <w:tab/>
      </w:r>
      <w:r w:rsidRPr="00A22545">
        <w:rPr>
          <w:rFonts w:ascii="Cambria" w:eastAsia="Cambria" w:hAnsi="Cambria" w:cs="Cambria"/>
          <w:color w:val="auto"/>
          <w:sz w:val="20"/>
          <w:szCs w:val="20"/>
        </w:rPr>
        <w:tab/>
        <w:t xml:space="preserve">Bio-212 </w:t>
      </w:r>
    </w:p>
    <w:p w:rsidR="006639EC" w:rsidRPr="00A22545" w:rsidRDefault="00E56D44">
      <w:pPr>
        <w:widowControl w:val="0"/>
        <w:spacing w:line="288" w:lineRule="auto"/>
        <w:ind w:left="3960" w:hanging="2160"/>
        <w:rPr>
          <w:color w:val="auto"/>
        </w:rPr>
      </w:pPr>
      <w:r w:rsidRPr="00A22545">
        <w:rPr>
          <w:rFonts w:ascii="Cambria" w:eastAsia="Cambria" w:hAnsi="Cambria" w:cs="Cambria"/>
          <w:color w:val="auto"/>
          <w:sz w:val="20"/>
          <w:szCs w:val="20"/>
        </w:rPr>
        <w:t>Microbial Survey</w:t>
      </w:r>
      <w:r w:rsidRPr="00A22545">
        <w:rPr>
          <w:rFonts w:ascii="Cambria" w:eastAsia="Cambria" w:hAnsi="Cambria" w:cs="Cambria"/>
          <w:color w:val="auto"/>
          <w:sz w:val="20"/>
          <w:szCs w:val="20"/>
        </w:rPr>
        <w:tab/>
      </w:r>
      <w:r w:rsidRPr="00A22545">
        <w:rPr>
          <w:rFonts w:ascii="Cambria" w:eastAsia="Cambria" w:hAnsi="Cambria" w:cs="Cambria"/>
          <w:color w:val="auto"/>
          <w:sz w:val="20"/>
          <w:szCs w:val="20"/>
        </w:rPr>
        <w:tab/>
        <w:t>Bio-233 or 309</w:t>
      </w:r>
    </w:p>
    <w:p w:rsidR="006639EC" w:rsidRPr="00A22545" w:rsidRDefault="00E56D44">
      <w:pPr>
        <w:widowControl w:val="0"/>
        <w:spacing w:line="288" w:lineRule="auto"/>
        <w:ind w:left="3960" w:hanging="2160"/>
        <w:rPr>
          <w:color w:val="auto"/>
        </w:rPr>
      </w:pPr>
      <w:r w:rsidRPr="00A22545">
        <w:rPr>
          <w:rFonts w:ascii="Cambria" w:eastAsia="Cambria" w:hAnsi="Cambria" w:cs="Cambria"/>
          <w:color w:val="auto"/>
          <w:sz w:val="20"/>
          <w:szCs w:val="20"/>
        </w:rPr>
        <w:t>Chemistry</w:t>
      </w:r>
      <w:r w:rsidRPr="00A22545">
        <w:rPr>
          <w:rFonts w:ascii="Cambria" w:eastAsia="Cambria" w:hAnsi="Cambria" w:cs="Cambria"/>
          <w:color w:val="auto"/>
          <w:sz w:val="20"/>
          <w:szCs w:val="20"/>
        </w:rPr>
        <w:tab/>
      </w:r>
      <w:r w:rsidRPr="00A22545">
        <w:rPr>
          <w:rFonts w:ascii="Cambria" w:eastAsia="Cambria" w:hAnsi="Cambria" w:cs="Cambria"/>
          <w:color w:val="auto"/>
          <w:sz w:val="20"/>
          <w:szCs w:val="20"/>
        </w:rPr>
        <w:tab/>
        <w:t>Chem-101 or 105</w:t>
      </w:r>
    </w:p>
    <w:p w:rsidR="00200ED2" w:rsidRDefault="00E56D44" w:rsidP="009D15C1">
      <w:pPr>
        <w:widowControl w:val="0"/>
        <w:spacing w:line="288" w:lineRule="auto"/>
        <w:ind w:left="3960" w:hanging="2160"/>
        <w:rPr>
          <w:rFonts w:ascii="Cambria" w:eastAsia="Cambria" w:hAnsi="Cambria" w:cs="Cambria"/>
          <w:color w:val="auto"/>
          <w:sz w:val="20"/>
          <w:szCs w:val="20"/>
        </w:rPr>
      </w:pPr>
      <w:r w:rsidRPr="00A22545">
        <w:rPr>
          <w:rFonts w:ascii="Cambria" w:eastAsia="Cambria" w:hAnsi="Cambria" w:cs="Cambria"/>
          <w:color w:val="auto"/>
          <w:sz w:val="20"/>
          <w:szCs w:val="20"/>
        </w:rPr>
        <w:t>Biochemistry</w:t>
      </w:r>
      <w:r w:rsidRPr="00A22545">
        <w:rPr>
          <w:rFonts w:ascii="Cambria" w:eastAsia="Cambria" w:hAnsi="Cambria" w:cs="Cambria"/>
          <w:color w:val="auto"/>
          <w:sz w:val="20"/>
          <w:szCs w:val="20"/>
        </w:rPr>
        <w:tab/>
      </w:r>
      <w:r w:rsidRPr="00A22545">
        <w:rPr>
          <w:rFonts w:ascii="Cambria" w:eastAsia="Cambria" w:hAnsi="Cambria" w:cs="Cambria"/>
          <w:color w:val="auto"/>
          <w:sz w:val="20"/>
          <w:szCs w:val="20"/>
        </w:rPr>
        <w:tab/>
        <w:t>Chem-102 or 106</w:t>
      </w:r>
    </w:p>
    <w:p w:rsidR="00E25679" w:rsidRDefault="008058FD" w:rsidP="00881DB0">
      <w:pPr>
        <w:widowControl w:val="0"/>
        <w:spacing w:line="288" w:lineRule="auto"/>
        <w:rPr>
          <w:rFonts w:ascii="Cambria" w:eastAsia="Cambria" w:hAnsi="Cambria" w:cs="Cambria"/>
          <w:color w:val="auto"/>
          <w:sz w:val="20"/>
          <w:szCs w:val="20"/>
        </w:rPr>
      </w:pPr>
      <w:r>
        <w:rPr>
          <w:rFonts w:ascii="Cambria" w:eastAsia="Cambria" w:hAnsi="Cambria" w:cs="Cambria"/>
          <w:color w:val="auto"/>
          <w:sz w:val="20"/>
          <w:szCs w:val="20"/>
        </w:rPr>
        <w:tab/>
      </w:r>
      <w:r>
        <w:rPr>
          <w:rFonts w:ascii="Cambria" w:eastAsia="Cambria" w:hAnsi="Cambria" w:cs="Cambria"/>
          <w:color w:val="auto"/>
          <w:sz w:val="20"/>
          <w:szCs w:val="20"/>
        </w:rPr>
        <w:tab/>
        <w:t>Non-science Prerequisites: M</w:t>
      </w:r>
      <w:r w:rsidR="002F50A9">
        <w:rPr>
          <w:rFonts w:ascii="Cambria" w:eastAsia="Cambria" w:hAnsi="Cambria" w:cs="Cambria"/>
          <w:color w:val="auto"/>
          <w:sz w:val="20"/>
          <w:szCs w:val="20"/>
        </w:rPr>
        <w:t>ust be completed at time of application</w:t>
      </w:r>
      <w:r w:rsidR="00E25679">
        <w:rPr>
          <w:rFonts w:ascii="Cambria" w:eastAsia="Cambria" w:hAnsi="Cambria" w:cs="Cambria"/>
          <w:color w:val="auto"/>
          <w:sz w:val="20"/>
          <w:szCs w:val="20"/>
        </w:rPr>
        <w:t xml:space="preserve">; included in GPA </w:t>
      </w:r>
    </w:p>
    <w:p w:rsidR="002F50A9" w:rsidRPr="00A22545" w:rsidRDefault="00E25679" w:rsidP="00881DB0">
      <w:pPr>
        <w:widowControl w:val="0"/>
        <w:spacing w:line="288" w:lineRule="auto"/>
        <w:ind w:left="720" w:firstLine="720"/>
        <w:rPr>
          <w:color w:val="auto"/>
        </w:rPr>
      </w:pPr>
      <w:proofErr w:type="gramStart"/>
      <w:r>
        <w:rPr>
          <w:rFonts w:ascii="Cambria" w:eastAsia="Cambria" w:hAnsi="Cambria" w:cs="Cambria"/>
          <w:color w:val="auto"/>
          <w:sz w:val="20"/>
          <w:szCs w:val="20"/>
        </w:rPr>
        <w:t>calculation</w:t>
      </w:r>
      <w:proofErr w:type="gramEnd"/>
    </w:p>
    <w:p w:rsidR="006639EC" w:rsidRPr="00A22545" w:rsidRDefault="00E56D44">
      <w:pPr>
        <w:widowControl w:val="0"/>
        <w:spacing w:line="288" w:lineRule="auto"/>
        <w:ind w:left="4320" w:hanging="2520"/>
        <w:rPr>
          <w:color w:val="auto"/>
        </w:rPr>
      </w:pPr>
      <w:r w:rsidRPr="00A22545">
        <w:rPr>
          <w:rFonts w:ascii="Cambria" w:eastAsia="Cambria" w:hAnsi="Cambria" w:cs="Cambria"/>
          <w:color w:val="auto"/>
          <w:sz w:val="20"/>
          <w:szCs w:val="20"/>
        </w:rPr>
        <w:t xml:space="preserve">English Composition </w:t>
      </w:r>
      <w:r w:rsidR="00200ED2">
        <w:rPr>
          <w:rFonts w:ascii="Cambria" w:eastAsia="Cambria" w:hAnsi="Cambria" w:cs="Cambria"/>
          <w:color w:val="auto"/>
          <w:sz w:val="20"/>
          <w:szCs w:val="20"/>
        </w:rPr>
        <w:tab/>
      </w:r>
      <w:r w:rsidR="00BD19A4">
        <w:rPr>
          <w:rFonts w:ascii="Cambria" w:eastAsia="Cambria" w:hAnsi="Cambria" w:cs="Cambria"/>
          <w:color w:val="auto"/>
          <w:sz w:val="20"/>
          <w:szCs w:val="20"/>
        </w:rPr>
        <w:t>WBIS 188 OR ENG 101 or 110 or 202 or 300 or 310 or 312 OR WRT 101 or 110 or 287 or 288 or 310</w:t>
      </w:r>
      <w:r w:rsidRPr="00A22545">
        <w:rPr>
          <w:rFonts w:ascii="Cambria" w:eastAsia="Cambria" w:hAnsi="Cambria" w:cs="Cambria"/>
          <w:color w:val="auto"/>
          <w:sz w:val="20"/>
          <w:szCs w:val="20"/>
        </w:rPr>
        <w:t xml:space="preserve">Growth and </w:t>
      </w:r>
      <w:r w:rsidRPr="00A22545">
        <w:rPr>
          <w:rFonts w:ascii="Cambria" w:eastAsia="Cambria" w:hAnsi="Cambria" w:cs="Cambria"/>
          <w:color w:val="auto"/>
          <w:sz w:val="20"/>
          <w:szCs w:val="20"/>
        </w:rPr>
        <w:lastRenderedPageBreak/>
        <w:t>Development</w:t>
      </w:r>
      <w:r w:rsidRPr="00A22545">
        <w:rPr>
          <w:rFonts w:ascii="Cambria" w:eastAsia="Cambria" w:hAnsi="Cambria" w:cs="Cambria"/>
          <w:color w:val="auto"/>
          <w:sz w:val="20"/>
          <w:szCs w:val="20"/>
        </w:rPr>
        <w:tab/>
        <w:t>Nursing 200, Psych 391, or Ed Foundation 377</w:t>
      </w:r>
    </w:p>
    <w:p w:rsidR="006639EC" w:rsidRDefault="00E56D44">
      <w:pPr>
        <w:widowControl w:val="0"/>
        <w:spacing w:line="288" w:lineRule="auto"/>
        <w:ind w:left="3960" w:hanging="2160"/>
        <w:rPr>
          <w:rFonts w:ascii="Cambria" w:eastAsia="Cambria" w:hAnsi="Cambria" w:cs="Cambria"/>
          <w:color w:val="auto"/>
          <w:sz w:val="20"/>
          <w:szCs w:val="20"/>
          <w:u w:val="single"/>
        </w:rPr>
      </w:pPr>
      <w:r w:rsidRPr="00A22545">
        <w:rPr>
          <w:rFonts w:ascii="Cambria" w:eastAsia="Cambria" w:hAnsi="Cambria" w:cs="Cambria"/>
          <w:color w:val="auto"/>
          <w:sz w:val="20"/>
          <w:szCs w:val="20"/>
        </w:rPr>
        <w:t xml:space="preserve">Psychology </w:t>
      </w:r>
      <w:r w:rsidRPr="00A22545">
        <w:rPr>
          <w:rFonts w:ascii="Cambria" w:eastAsia="Cambria" w:hAnsi="Cambria" w:cs="Cambria"/>
          <w:color w:val="auto"/>
          <w:sz w:val="20"/>
          <w:szCs w:val="20"/>
        </w:rPr>
        <w:tab/>
      </w:r>
      <w:r w:rsidRPr="00A22545">
        <w:rPr>
          <w:rFonts w:ascii="Cambria" w:eastAsia="Cambria" w:hAnsi="Cambria" w:cs="Cambria"/>
          <w:color w:val="auto"/>
          <w:sz w:val="20"/>
          <w:szCs w:val="20"/>
        </w:rPr>
        <w:tab/>
        <w:t xml:space="preserve">Psych-101 or </w:t>
      </w:r>
      <w:r w:rsidRPr="00A22545">
        <w:rPr>
          <w:rFonts w:ascii="Cambria" w:eastAsia="Cambria" w:hAnsi="Cambria" w:cs="Cambria"/>
          <w:color w:val="auto"/>
          <w:sz w:val="20"/>
          <w:szCs w:val="20"/>
          <w:u w:val="single"/>
        </w:rPr>
        <w:t>102</w:t>
      </w:r>
    </w:p>
    <w:p w:rsidR="00823182" w:rsidRDefault="00C57AED">
      <w:pPr>
        <w:widowControl w:val="0"/>
        <w:spacing w:line="288" w:lineRule="auto"/>
        <w:ind w:left="3960" w:hanging="2160"/>
        <w:rPr>
          <w:rFonts w:ascii="Cambria" w:eastAsia="Cambria" w:hAnsi="Cambria" w:cs="Cambria"/>
          <w:color w:val="auto"/>
          <w:sz w:val="20"/>
          <w:szCs w:val="20"/>
          <w:u w:val="single"/>
        </w:rPr>
      </w:pPr>
      <w:r>
        <w:rPr>
          <w:rFonts w:ascii="Cambria" w:eastAsia="Cambria" w:hAnsi="Cambria" w:cs="Cambria"/>
          <w:color w:val="auto"/>
          <w:sz w:val="20"/>
          <w:szCs w:val="20"/>
          <w:u w:val="single"/>
        </w:rPr>
        <w:t>*</w:t>
      </w:r>
      <w:r w:rsidR="00823182">
        <w:rPr>
          <w:rFonts w:ascii="Cambria" w:eastAsia="Cambria" w:hAnsi="Cambria" w:cs="Cambria"/>
          <w:color w:val="auto"/>
          <w:sz w:val="20"/>
          <w:szCs w:val="20"/>
          <w:u w:val="single"/>
        </w:rPr>
        <w:t>General Ed or Electives</w:t>
      </w:r>
      <w:r w:rsidR="00823182">
        <w:rPr>
          <w:rFonts w:ascii="Cambria" w:eastAsia="Cambria" w:hAnsi="Cambria" w:cs="Cambria"/>
          <w:color w:val="auto"/>
          <w:sz w:val="20"/>
          <w:szCs w:val="20"/>
          <w:u w:val="single"/>
        </w:rPr>
        <w:tab/>
      </w:r>
      <w:r w:rsidR="00823182">
        <w:rPr>
          <w:rFonts w:ascii="Cambria" w:eastAsia="Cambria" w:hAnsi="Cambria" w:cs="Cambria"/>
          <w:color w:val="auto"/>
          <w:sz w:val="20"/>
          <w:szCs w:val="20"/>
          <w:u w:val="single"/>
        </w:rPr>
        <w:tab/>
        <w:t>6 credits</w:t>
      </w:r>
    </w:p>
    <w:p w:rsidR="008058FD" w:rsidRDefault="008058FD" w:rsidP="00881DB0">
      <w:pPr>
        <w:widowControl w:val="0"/>
        <w:spacing w:line="288" w:lineRule="auto"/>
        <w:rPr>
          <w:rFonts w:ascii="Cambria" w:eastAsia="Cambria" w:hAnsi="Cambria" w:cs="Cambria"/>
          <w:color w:val="auto"/>
          <w:sz w:val="20"/>
          <w:szCs w:val="20"/>
        </w:rPr>
      </w:pPr>
      <w:r>
        <w:rPr>
          <w:rFonts w:ascii="Cambria" w:eastAsia="Cambria" w:hAnsi="Cambria" w:cs="Cambria"/>
          <w:color w:val="auto"/>
          <w:sz w:val="20"/>
          <w:szCs w:val="20"/>
        </w:rPr>
        <w:tab/>
      </w:r>
      <w:r>
        <w:rPr>
          <w:rFonts w:ascii="Cambria" w:eastAsia="Cambria" w:hAnsi="Cambria" w:cs="Cambria"/>
          <w:color w:val="auto"/>
          <w:sz w:val="20"/>
          <w:szCs w:val="20"/>
        </w:rPr>
        <w:tab/>
        <w:t xml:space="preserve">Other Course Requirements: Must be completed at time of application, but not required for GPA </w:t>
      </w:r>
    </w:p>
    <w:p w:rsidR="008058FD" w:rsidRDefault="008058FD" w:rsidP="00881DB0">
      <w:pPr>
        <w:widowControl w:val="0"/>
        <w:spacing w:line="288" w:lineRule="auto"/>
        <w:ind w:left="720" w:firstLine="720"/>
        <w:rPr>
          <w:rFonts w:ascii="Cambria" w:eastAsia="Cambria" w:hAnsi="Cambria" w:cs="Cambria"/>
          <w:color w:val="auto"/>
          <w:sz w:val="20"/>
          <w:szCs w:val="20"/>
        </w:rPr>
      </w:pPr>
      <w:proofErr w:type="gramStart"/>
      <w:r>
        <w:rPr>
          <w:rFonts w:ascii="Cambria" w:eastAsia="Cambria" w:hAnsi="Cambria" w:cs="Cambria"/>
          <w:color w:val="auto"/>
          <w:sz w:val="20"/>
          <w:szCs w:val="20"/>
        </w:rPr>
        <w:t>calculation</w:t>
      </w:r>
      <w:proofErr w:type="gramEnd"/>
    </w:p>
    <w:p w:rsidR="002870D8" w:rsidRPr="00E6493D" w:rsidRDefault="002870D8" w:rsidP="002870D8">
      <w:pPr>
        <w:widowControl w:val="0"/>
        <w:spacing w:line="288" w:lineRule="auto"/>
        <w:ind w:left="3960" w:hanging="2160"/>
        <w:rPr>
          <w:rFonts w:ascii="Cambria" w:eastAsia="Cambria" w:hAnsi="Cambria" w:cs="Cambria"/>
          <w:color w:val="auto"/>
          <w:sz w:val="20"/>
          <w:szCs w:val="20"/>
        </w:rPr>
      </w:pPr>
      <w:r w:rsidRPr="00E6493D">
        <w:rPr>
          <w:rFonts w:ascii="Cambria" w:eastAsia="Cambria" w:hAnsi="Cambria" w:cs="Cambria"/>
          <w:color w:val="auto"/>
          <w:sz w:val="20"/>
          <w:szCs w:val="20"/>
        </w:rPr>
        <w:t>Speech</w:t>
      </w:r>
      <w:r w:rsidRPr="00E6493D">
        <w:rPr>
          <w:rFonts w:ascii="Cambria" w:eastAsia="Cambria" w:hAnsi="Cambria" w:cs="Cambria"/>
          <w:color w:val="auto"/>
          <w:sz w:val="20"/>
          <w:szCs w:val="20"/>
        </w:rPr>
        <w:tab/>
      </w:r>
      <w:r w:rsidRPr="00E6493D">
        <w:rPr>
          <w:rFonts w:ascii="Cambria" w:eastAsia="Cambria" w:hAnsi="Cambria" w:cs="Cambria"/>
          <w:color w:val="auto"/>
          <w:sz w:val="20"/>
          <w:szCs w:val="20"/>
        </w:rPr>
        <w:tab/>
        <w:t>Comm-111 or an equivalent course or experience</w:t>
      </w:r>
    </w:p>
    <w:p w:rsidR="002870D8" w:rsidRPr="00E6493D" w:rsidRDefault="002870D8" w:rsidP="002870D8">
      <w:pPr>
        <w:widowControl w:val="0"/>
        <w:spacing w:line="288" w:lineRule="auto"/>
        <w:ind w:left="3960" w:hanging="2160"/>
        <w:rPr>
          <w:rFonts w:ascii="Cambria" w:eastAsia="Cambria" w:hAnsi="Cambria" w:cs="Cambria"/>
          <w:color w:val="auto"/>
          <w:sz w:val="20"/>
          <w:szCs w:val="20"/>
        </w:rPr>
      </w:pPr>
      <w:r w:rsidRPr="00E6493D">
        <w:rPr>
          <w:rFonts w:ascii="Cambria" w:eastAsia="Cambria" w:hAnsi="Cambria" w:cs="Cambria"/>
          <w:color w:val="auto"/>
          <w:sz w:val="20"/>
          <w:szCs w:val="20"/>
        </w:rPr>
        <w:t>Math</w:t>
      </w:r>
      <w:r w:rsidRPr="00E6493D">
        <w:rPr>
          <w:rFonts w:ascii="Cambria" w:eastAsia="Cambria" w:hAnsi="Cambria" w:cs="Cambria"/>
          <w:color w:val="auto"/>
          <w:sz w:val="20"/>
          <w:szCs w:val="20"/>
        </w:rPr>
        <w:tab/>
      </w:r>
      <w:r w:rsidRPr="00E6493D">
        <w:rPr>
          <w:rFonts w:ascii="Cambria" w:eastAsia="Cambria" w:hAnsi="Cambria" w:cs="Cambria"/>
          <w:color w:val="auto"/>
          <w:sz w:val="20"/>
          <w:szCs w:val="20"/>
        </w:rPr>
        <w:tab/>
      </w:r>
      <w:proofErr w:type="spellStart"/>
      <w:r w:rsidRPr="00E6493D">
        <w:rPr>
          <w:rFonts w:ascii="Cambria" w:eastAsia="Cambria" w:hAnsi="Cambria" w:cs="Cambria"/>
          <w:color w:val="auto"/>
          <w:sz w:val="20"/>
          <w:szCs w:val="20"/>
        </w:rPr>
        <w:t>Math</w:t>
      </w:r>
      <w:proofErr w:type="spellEnd"/>
      <w:r w:rsidRPr="00E6493D">
        <w:rPr>
          <w:rFonts w:ascii="Cambria" w:eastAsia="Cambria" w:hAnsi="Cambria" w:cs="Cambria"/>
          <w:color w:val="auto"/>
          <w:sz w:val="20"/>
          <w:szCs w:val="20"/>
        </w:rPr>
        <w:t xml:space="preserve"> 104 or higher and meets the general education </w:t>
      </w:r>
    </w:p>
    <w:p w:rsidR="002870D8" w:rsidRPr="00E6493D" w:rsidRDefault="002870D8" w:rsidP="002870D8">
      <w:pPr>
        <w:widowControl w:val="0"/>
        <w:spacing w:line="288" w:lineRule="auto"/>
        <w:ind w:left="3960" w:firstLine="360"/>
        <w:rPr>
          <w:rFonts w:ascii="Cambria" w:eastAsia="Cambria" w:hAnsi="Cambria" w:cs="Cambria"/>
          <w:color w:val="auto"/>
          <w:sz w:val="20"/>
          <w:szCs w:val="20"/>
        </w:rPr>
      </w:pPr>
      <w:proofErr w:type="gramStart"/>
      <w:r w:rsidRPr="00E6493D">
        <w:rPr>
          <w:rFonts w:ascii="Cambria" w:eastAsia="Cambria" w:hAnsi="Cambria" w:cs="Cambria"/>
          <w:color w:val="auto"/>
          <w:sz w:val="20"/>
          <w:szCs w:val="20"/>
        </w:rPr>
        <w:t>requirement</w:t>
      </w:r>
      <w:proofErr w:type="gramEnd"/>
    </w:p>
    <w:p w:rsidR="003135FE" w:rsidRDefault="00A465A4" w:rsidP="00E6493D">
      <w:pPr>
        <w:widowControl w:val="0"/>
        <w:spacing w:line="288" w:lineRule="auto"/>
        <w:rPr>
          <w:rFonts w:ascii="Cambria" w:eastAsia="Cambria" w:hAnsi="Cambria" w:cs="Cambria"/>
          <w:color w:val="auto"/>
          <w:sz w:val="20"/>
          <w:szCs w:val="20"/>
        </w:rPr>
      </w:pPr>
      <w:r w:rsidRPr="00A22545">
        <w:rPr>
          <w:rFonts w:ascii="Cambria" w:eastAsia="Cambria" w:hAnsi="Cambria" w:cs="Cambria"/>
          <w:color w:val="auto"/>
          <w:sz w:val="20"/>
          <w:szCs w:val="20"/>
        </w:rPr>
        <w:t xml:space="preserve">*General education/elective </w:t>
      </w:r>
      <w:r w:rsidR="00E56D44" w:rsidRPr="00A22545">
        <w:rPr>
          <w:rFonts w:ascii="Cambria" w:eastAsia="Cambria" w:hAnsi="Cambria" w:cs="Cambria"/>
          <w:color w:val="auto"/>
          <w:sz w:val="20"/>
          <w:szCs w:val="20"/>
        </w:rPr>
        <w:t>cou</w:t>
      </w:r>
      <w:r w:rsidRPr="00A22545">
        <w:rPr>
          <w:rFonts w:ascii="Cambria" w:eastAsia="Cambria" w:hAnsi="Cambria" w:cs="Cambria"/>
          <w:color w:val="auto"/>
          <w:sz w:val="20"/>
          <w:szCs w:val="20"/>
        </w:rPr>
        <w:t xml:space="preserve">rses </w:t>
      </w:r>
      <w:r w:rsidR="00640EB4" w:rsidRPr="00881DB0">
        <w:rPr>
          <w:rFonts w:ascii="Cambria" w:eastAsia="Cambria" w:hAnsi="Cambria" w:cs="Cambria"/>
          <w:color w:val="auto"/>
          <w:sz w:val="20"/>
          <w:szCs w:val="20"/>
          <w:u w:val="single"/>
        </w:rPr>
        <w:t>can</w:t>
      </w:r>
      <w:r w:rsidR="00963E4B" w:rsidRPr="00881DB0">
        <w:rPr>
          <w:rFonts w:ascii="Cambria" w:eastAsia="Cambria" w:hAnsi="Cambria" w:cs="Cambria"/>
          <w:color w:val="auto"/>
          <w:sz w:val="20"/>
          <w:szCs w:val="20"/>
          <w:u w:val="single"/>
        </w:rPr>
        <w:t>not</w:t>
      </w:r>
      <w:r w:rsidRPr="00A22545">
        <w:rPr>
          <w:rFonts w:ascii="Cambria" w:eastAsia="Cambria" w:hAnsi="Cambria" w:cs="Cambria"/>
          <w:color w:val="auto"/>
          <w:sz w:val="20"/>
          <w:szCs w:val="20"/>
        </w:rPr>
        <w:t xml:space="preserve"> include the </w:t>
      </w:r>
      <w:r w:rsidR="0026348B">
        <w:rPr>
          <w:rFonts w:ascii="Cambria" w:eastAsia="Cambria" w:hAnsi="Cambria" w:cs="Cambria"/>
          <w:color w:val="auto"/>
          <w:sz w:val="20"/>
          <w:szCs w:val="20"/>
        </w:rPr>
        <w:t xml:space="preserve">natural science or non-science </w:t>
      </w:r>
      <w:r w:rsidRPr="00A22545">
        <w:rPr>
          <w:rFonts w:ascii="Cambria" w:eastAsia="Cambria" w:hAnsi="Cambria" w:cs="Cambria"/>
          <w:color w:val="auto"/>
          <w:sz w:val="20"/>
          <w:szCs w:val="20"/>
        </w:rPr>
        <w:t xml:space="preserve">prerequisite </w:t>
      </w:r>
      <w:r w:rsidR="00E56D44" w:rsidRPr="00A22545">
        <w:rPr>
          <w:rFonts w:ascii="Cambria" w:eastAsia="Cambria" w:hAnsi="Cambria" w:cs="Cambria"/>
          <w:color w:val="auto"/>
          <w:sz w:val="20"/>
          <w:szCs w:val="20"/>
        </w:rPr>
        <w:t>courses listed above.</w:t>
      </w:r>
    </w:p>
    <w:p w:rsidR="005E3559" w:rsidRPr="00E6493D" w:rsidRDefault="00DD25B1" w:rsidP="00E6493D">
      <w:pPr>
        <w:widowControl w:val="0"/>
        <w:spacing w:line="288" w:lineRule="auto"/>
        <w:rPr>
          <w:rFonts w:ascii="Cambria" w:eastAsia="Cambria" w:hAnsi="Cambria" w:cs="Cambria"/>
          <w:b/>
          <w:color w:val="auto"/>
          <w:sz w:val="20"/>
          <w:szCs w:val="20"/>
        </w:rPr>
      </w:pPr>
      <w:r>
        <w:rPr>
          <w:rFonts w:ascii="Cambria" w:eastAsia="Cambria" w:hAnsi="Cambria" w:cs="Cambria"/>
          <w:color w:val="auto"/>
          <w:sz w:val="20"/>
          <w:szCs w:val="20"/>
        </w:rPr>
        <w:br/>
      </w:r>
      <w:r w:rsidR="005E3559" w:rsidRPr="00E6493D">
        <w:rPr>
          <w:rFonts w:ascii="Cambria" w:eastAsia="Cambria" w:hAnsi="Cambria" w:cs="Cambria"/>
          <w:b/>
          <w:color w:val="auto"/>
          <w:sz w:val="20"/>
          <w:szCs w:val="20"/>
        </w:rPr>
        <w:t>PRENURSING GPA:</w:t>
      </w:r>
    </w:p>
    <w:p w:rsidR="003135FE" w:rsidRDefault="00E56D44" w:rsidP="00E6493D">
      <w:pPr>
        <w:widowControl w:val="0"/>
        <w:spacing w:line="288" w:lineRule="auto"/>
        <w:rPr>
          <w:rFonts w:ascii="Cambria" w:eastAsia="Cambria" w:hAnsi="Cambria" w:cs="Cambria"/>
          <w:color w:val="auto"/>
          <w:sz w:val="20"/>
          <w:szCs w:val="20"/>
        </w:rPr>
      </w:pPr>
      <w:r w:rsidRPr="00A22545">
        <w:rPr>
          <w:rFonts w:ascii="Cambria" w:eastAsia="Cambria" w:hAnsi="Cambria" w:cs="Cambria"/>
          <w:color w:val="auto"/>
          <w:sz w:val="20"/>
          <w:szCs w:val="20"/>
        </w:rPr>
        <w:t xml:space="preserve">A student’s admission GPA will be calculated on the above courses (3.00 minimum).  If more than 4 science courses are completed, the GPA will be calculated on the best 4 grades.  The GPA is calculated to three decimal points.  All </w:t>
      </w:r>
      <w:r w:rsidR="004C4168">
        <w:rPr>
          <w:rFonts w:ascii="Cambria" w:eastAsia="Cambria" w:hAnsi="Cambria" w:cs="Cambria"/>
          <w:color w:val="auto"/>
          <w:sz w:val="20"/>
          <w:szCs w:val="20"/>
        </w:rPr>
        <w:t>prerequisites</w:t>
      </w:r>
      <w:r w:rsidR="00B317AC">
        <w:rPr>
          <w:rFonts w:ascii="Cambria" w:eastAsia="Cambria" w:hAnsi="Cambria" w:cs="Cambria"/>
          <w:color w:val="auto"/>
          <w:sz w:val="20"/>
          <w:szCs w:val="20"/>
        </w:rPr>
        <w:t xml:space="preserve"> </w:t>
      </w:r>
      <w:r w:rsidRPr="00A22545">
        <w:rPr>
          <w:rFonts w:ascii="Cambria" w:eastAsia="Cambria" w:hAnsi="Cambria" w:cs="Cambria"/>
          <w:color w:val="auto"/>
          <w:sz w:val="20"/>
          <w:szCs w:val="20"/>
        </w:rPr>
        <w:t xml:space="preserve">must be completed </w:t>
      </w:r>
      <w:r w:rsidR="00200ED2">
        <w:rPr>
          <w:rFonts w:ascii="Cambria" w:eastAsia="Cambria" w:hAnsi="Cambria" w:cs="Cambria"/>
          <w:color w:val="auto"/>
          <w:sz w:val="20"/>
          <w:szCs w:val="20"/>
        </w:rPr>
        <w:t xml:space="preserve">60 days prior to </w:t>
      </w:r>
      <w:r w:rsidR="00D624B3">
        <w:rPr>
          <w:rFonts w:ascii="Cambria" w:eastAsia="Cambria" w:hAnsi="Cambria" w:cs="Cambria"/>
          <w:color w:val="auto"/>
          <w:sz w:val="20"/>
          <w:szCs w:val="20"/>
        </w:rPr>
        <w:t xml:space="preserve">orientation weekend for </w:t>
      </w:r>
      <w:r w:rsidR="00200ED2">
        <w:rPr>
          <w:rFonts w:ascii="Cambria" w:eastAsia="Cambria" w:hAnsi="Cambria" w:cs="Cambria"/>
          <w:color w:val="auto"/>
          <w:sz w:val="20"/>
          <w:szCs w:val="20"/>
        </w:rPr>
        <w:t xml:space="preserve">the start of the cohort </w:t>
      </w:r>
      <w:r w:rsidR="00550E03">
        <w:rPr>
          <w:rFonts w:ascii="Cambria" w:eastAsia="Cambria" w:hAnsi="Cambria" w:cs="Cambria"/>
          <w:color w:val="auto"/>
          <w:sz w:val="20"/>
          <w:szCs w:val="20"/>
        </w:rPr>
        <w:t xml:space="preserve">to </w:t>
      </w:r>
      <w:r w:rsidR="00200ED2">
        <w:rPr>
          <w:rFonts w:ascii="Cambria" w:eastAsia="Cambria" w:hAnsi="Cambria" w:cs="Cambria"/>
          <w:color w:val="auto"/>
          <w:sz w:val="20"/>
          <w:szCs w:val="20"/>
        </w:rPr>
        <w:t>which student is admitted.</w:t>
      </w:r>
      <w:r w:rsidR="00860D02">
        <w:rPr>
          <w:rFonts w:ascii="Cambria" w:eastAsia="Cambria" w:hAnsi="Cambria" w:cs="Cambria"/>
          <w:color w:val="auto"/>
          <w:sz w:val="20"/>
          <w:szCs w:val="20"/>
        </w:rPr>
        <w:t xml:space="preserve"> </w:t>
      </w:r>
    </w:p>
    <w:p w:rsidR="006639EC" w:rsidRPr="00A22545" w:rsidRDefault="00550E03" w:rsidP="00E6493D">
      <w:pPr>
        <w:widowControl w:val="0"/>
        <w:spacing w:line="288" w:lineRule="auto"/>
        <w:rPr>
          <w:color w:val="auto"/>
        </w:rPr>
      </w:pPr>
      <w:r>
        <w:rPr>
          <w:rFonts w:ascii="Cambria" w:eastAsia="Cambria" w:hAnsi="Cambria" w:cs="Cambria"/>
          <w:color w:val="auto"/>
          <w:sz w:val="20"/>
          <w:szCs w:val="20"/>
        </w:rPr>
        <w:br/>
      </w:r>
      <w:r w:rsidR="00860D02">
        <w:rPr>
          <w:rFonts w:ascii="Cambria" w:eastAsia="Cambria" w:hAnsi="Cambria" w:cs="Cambria"/>
          <w:color w:val="auto"/>
          <w:sz w:val="20"/>
          <w:szCs w:val="20"/>
        </w:rPr>
        <w:t xml:space="preserve">Students with unsatisfactory course grades (C- or lower) on </w:t>
      </w:r>
      <w:r>
        <w:rPr>
          <w:rFonts w:ascii="Cambria" w:eastAsia="Cambria" w:hAnsi="Cambria" w:cs="Cambria"/>
          <w:color w:val="auto"/>
          <w:sz w:val="20"/>
          <w:szCs w:val="20"/>
        </w:rPr>
        <w:t>CON</w:t>
      </w:r>
      <w:r w:rsidR="00860D02">
        <w:rPr>
          <w:rFonts w:ascii="Cambria" w:eastAsia="Cambria" w:hAnsi="Cambria" w:cs="Cambria"/>
          <w:color w:val="auto"/>
          <w:sz w:val="20"/>
          <w:szCs w:val="20"/>
        </w:rPr>
        <w:t xml:space="preserve"> prerequisites at least 5 years old, will be granted </w:t>
      </w:r>
      <w:r w:rsidR="00AF4E84">
        <w:rPr>
          <w:rFonts w:ascii="Cambria" w:eastAsia="Cambria" w:hAnsi="Cambria" w:cs="Cambria"/>
          <w:color w:val="auto"/>
          <w:sz w:val="20"/>
          <w:szCs w:val="20"/>
        </w:rPr>
        <w:t>CON amnesty for those courses. CON amnesty permits students to retake those CON prerequisites without penalty from the repeat policy. The repeat policy allows a maximum of two repeated prenursing courses, one time each, with only one of those courses allowed among the required sciences</w:t>
      </w:r>
      <w:r w:rsidR="00EE4CA8">
        <w:rPr>
          <w:rFonts w:ascii="Cambria" w:eastAsia="Cambria" w:hAnsi="Cambria" w:cs="Cambria"/>
          <w:color w:val="auto"/>
          <w:sz w:val="20"/>
          <w:szCs w:val="20"/>
        </w:rPr>
        <w:t>.</w:t>
      </w:r>
    </w:p>
    <w:p w:rsidR="006639EC" w:rsidRPr="00A22545" w:rsidRDefault="006639EC">
      <w:pPr>
        <w:widowControl w:val="0"/>
        <w:rPr>
          <w:color w:val="auto"/>
        </w:rPr>
      </w:pPr>
    </w:p>
    <w:p w:rsidR="006639EC" w:rsidRPr="00A22545" w:rsidRDefault="00E56D44">
      <w:pPr>
        <w:widowControl w:val="0"/>
        <w:rPr>
          <w:color w:val="auto"/>
        </w:rPr>
      </w:pPr>
      <w:r w:rsidRPr="00A22545">
        <w:rPr>
          <w:rFonts w:ascii="Cambria" w:eastAsia="Cambria" w:hAnsi="Cambria" w:cs="Cambria"/>
          <w:b/>
          <w:color w:val="auto"/>
          <w:sz w:val="20"/>
          <w:szCs w:val="20"/>
        </w:rPr>
        <w:t>ADDITIONAL REQUIREMENTS:</w:t>
      </w:r>
    </w:p>
    <w:p w:rsidR="006639EC" w:rsidRPr="00A22545" w:rsidRDefault="00E56D44">
      <w:pPr>
        <w:widowControl w:val="0"/>
        <w:rPr>
          <w:color w:val="auto"/>
        </w:rPr>
      </w:pPr>
      <w:r w:rsidRPr="00A22545">
        <w:rPr>
          <w:rFonts w:ascii="Cambria" w:eastAsia="Cambria" w:hAnsi="Cambria" w:cs="Cambria"/>
          <w:b/>
          <w:color w:val="auto"/>
          <w:sz w:val="20"/>
          <w:szCs w:val="20"/>
          <w:u w:val="single"/>
        </w:rPr>
        <w:t>Computer Competencies/Technology Requirements</w:t>
      </w:r>
    </w:p>
    <w:p w:rsidR="006639EC" w:rsidRPr="00A22545" w:rsidRDefault="00E56D44" w:rsidP="00E059FD">
      <w:pPr>
        <w:widowControl w:val="0"/>
        <w:rPr>
          <w:color w:val="auto"/>
        </w:rPr>
      </w:pPr>
      <w:r w:rsidRPr="00A22545">
        <w:rPr>
          <w:rFonts w:ascii="Cambria" w:eastAsia="Cambria" w:hAnsi="Cambria" w:cs="Cambria"/>
          <w:color w:val="auto"/>
          <w:sz w:val="20"/>
          <w:szCs w:val="20"/>
        </w:rPr>
        <w:t xml:space="preserve">Students accepted to the Accel </w:t>
      </w:r>
      <w:r w:rsidR="00343271">
        <w:rPr>
          <w:rFonts w:ascii="Cambria" w:eastAsia="Cambria" w:hAnsi="Cambria" w:cs="Cambria"/>
          <w:color w:val="auto"/>
          <w:sz w:val="20"/>
          <w:szCs w:val="20"/>
        </w:rPr>
        <w:t>o</w:t>
      </w:r>
      <w:r w:rsidR="00343271" w:rsidRPr="00A22545">
        <w:rPr>
          <w:rFonts w:ascii="Cambria" w:eastAsia="Cambria" w:hAnsi="Cambria" w:cs="Cambria"/>
          <w:color w:val="auto"/>
          <w:sz w:val="20"/>
          <w:szCs w:val="20"/>
        </w:rPr>
        <w:t xml:space="preserve">ption </w:t>
      </w:r>
      <w:r w:rsidRPr="00A22545">
        <w:rPr>
          <w:rFonts w:ascii="Cambria" w:eastAsia="Cambria" w:hAnsi="Cambria" w:cs="Cambria"/>
          <w:color w:val="auto"/>
          <w:sz w:val="20"/>
          <w:szCs w:val="20"/>
        </w:rPr>
        <w:t xml:space="preserve">must have a strong working knowledge of computer technology.  </w:t>
      </w:r>
      <w:r w:rsidR="00E059FD">
        <w:rPr>
          <w:rFonts w:ascii="Cambria" w:eastAsia="Cambria" w:hAnsi="Cambria" w:cs="Cambria"/>
          <w:color w:val="auto"/>
          <w:sz w:val="20"/>
          <w:szCs w:val="20"/>
        </w:rPr>
        <w:t xml:space="preserve">Students must have experience and be comfortable with technology driven </w:t>
      </w:r>
      <w:r w:rsidR="00845A52">
        <w:rPr>
          <w:rFonts w:ascii="Cambria" w:eastAsia="Cambria" w:hAnsi="Cambria" w:cs="Cambria"/>
          <w:color w:val="auto"/>
          <w:sz w:val="20"/>
          <w:szCs w:val="20"/>
        </w:rPr>
        <w:t>programs</w:t>
      </w:r>
      <w:r w:rsidR="00E059FD">
        <w:rPr>
          <w:rFonts w:ascii="Cambria" w:eastAsia="Cambria" w:hAnsi="Cambria" w:cs="Cambria"/>
          <w:color w:val="auto"/>
          <w:sz w:val="20"/>
          <w:szCs w:val="20"/>
        </w:rPr>
        <w:t xml:space="preserve"> including word processing, online searches, email, and PowerPoint. The </w:t>
      </w:r>
      <w:r w:rsidRPr="00A22545">
        <w:rPr>
          <w:rFonts w:ascii="Cambria" w:eastAsia="Cambria" w:hAnsi="Cambria" w:cs="Cambria"/>
          <w:color w:val="auto"/>
          <w:sz w:val="20"/>
          <w:szCs w:val="20"/>
        </w:rPr>
        <w:t xml:space="preserve">Accel </w:t>
      </w:r>
      <w:r w:rsidR="00E059FD">
        <w:rPr>
          <w:rFonts w:ascii="Cambria" w:eastAsia="Cambria" w:hAnsi="Cambria" w:cs="Cambria"/>
          <w:color w:val="auto"/>
          <w:sz w:val="20"/>
          <w:szCs w:val="20"/>
        </w:rPr>
        <w:t xml:space="preserve">option </w:t>
      </w:r>
      <w:r w:rsidRPr="00A22545">
        <w:rPr>
          <w:rFonts w:ascii="Cambria" w:eastAsia="Cambria" w:hAnsi="Cambria" w:cs="Cambria"/>
          <w:color w:val="auto"/>
          <w:sz w:val="20"/>
          <w:szCs w:val="20"/>
        </w:rPr>
        <w:t>provide</w:t>
      </w:r>
      <w:r w:rsidR="00E059FD">
        <w:rPr>
          <w:rFonts w:ascii="Cambria" w:eastAsia="Cambria" w:hAnsi="Cambria" w:cs="Cambria"/>
          <w:color w:val="auto"/>
          <w:sz w:val="20"/>
          <w:szCs w:val="20"/>
        </w:rPr>
        <w:t>s</w:t>
      </w:r>
      <w:r w:rsidRPr="00A22545">
        <w:rPr>
          <w:rFonts w:ascii="Cambria" w:eastAsia="Cambria" w:hAnsi="Cambria" w:cs="Cambria"/>
          <w:color w:val="auto"/>
          <w:sz w:val="20"/>
          <w:szCs w:val="20"/>
        </w:rPr>
        <w:t xml:space="preserve"> unique immersion learning experiences.  All theory courses are delivered online</w:t>
      </w:r>
      <w:r w:rsidR="00E059FD">
        <w:rPr>
          <w:rFonts w:ascii="Cambria" w:eastAsia="Cambria" w:hAnsi="Cambria" w:cs="Cambria"/>
          <w:color w:val="auto"/>
          <w:sz w:val="20"/>
          <w:szCs w:val="20"/>
        </w:rPr>
        <w:t xml:space="preserve"> through the digital learning environment (DLE)</w:t>
      </w:r>
      <w:r w:rsidRPr="00A22545">
        <w:rPr>
          <w:rFonts w:ascii="Cambria" w:eastAsia="Cambria" w:hAnsi="Cambria" w:cs="Cambria"/>
          <w:color w:val="auto"/>
          <w:sz w:val="20"/>
          <w:szCs w:val="20"/>
        </w:rPr>
        <w:t xml:space="preserve">.  Students participate in online discussions, exercising their clinical knowledge in virtual classrooms, laboratory settings and in healthcare settings.  </w:t>
      </w:r>
    </w:p>
    <w:p w:rsidR="006639EC" w:rsidRPr="00A22545" w:rsidRDefault="006639EC">
      <w:pPr>
        <w:widowControl w:val="0"/>
        <w:rPr>
          <w:color w:val="auto"/>
        </w:rPr>
      </w:pPr>
    </w:p>
    <w:p w:rsidR="006639EC" w:rsidRPr="00A22545" w:rsidRDefault="00F47E99">
      <w:pPr>
        <w:widowControl w:val="0"/>
        <w:rPr>
          <w:color w:val="auto"/>
        </w:rPr>
      </w:pPr>
      <w:r>
        <w:rPr>
          <w:rFonts w:ascii="Cambria" w:eastAsia="Cambria" w:hAnsi="Cambria" w:cs="Cambria"/>
          <w:color w:val="auto"/>
          <w:sz w:val="20"/>
          <w:szCs w:val="20"/>
        </w:rPr>
        <w:t>High speed</w:t>
      </w:r>
      <w:r w:rsidR="00E56D44" w:rsidRPr="00A22545">
        <w:rPr>
          <w:rFonts w:ascii="Cambria" w:eastAsia="Cambria" w:hAnsi="Cambria" w:cs="Cambria"/>
          <w:color w:val="auto"/>
          <w:sz w:val="20"/>
          <w:szCs w:val="20"/>
        </w:rPr>
        <w:t xml:space="preserve"> internet access is imperative.  Slower internet connections will impede downloading of course materials and timely exam completion. Laptop computers and other computer accessories are </w:t>
      </w:r>
      <w:r w:rsidR="00343271">
        <w:rPr>
          <w:rFonts w:ascii="Cambria" w:eastAsia="Cambria" w:hAnsi="Cambria" w:cs="Cambria"/>
          <w:color w:val="auto"/>
          <w:sz w:val="20"/>
          <w:szCs w:val="20"/>
        </w:rPr>
        <w:t>required</w:t>
      </w:r>
      <w:r w:rsidR="00E059FD">
        <w:rPr>
          <w:rFonts w:ascii="Cambria" w:eastAsia="Cambria" w:hAnsi="Cambria" w:cs="Cambria"/>
          <w:color w:val="auto"/>
          <w:sz w:val="20"/>
          <w:szCs w:val="20"/>
        </w:rPr>
        <w:t>.</w:t>
      </w:r>
      <w:r w:rsidR="00343271">
        <w:rPr>
          <w:rFonts w:ascii="Cambria" w:eastAsia="Cambria" w:hAnsi="Cambria" w:cs="Cambria"/>
          <w:color w:val="auto"/>
          <w:sz w:val="20"/>
          <w:szCs w:val="20"/>
        </w:rPr>
        <w:t xml:space="preserve"> </w:t>
      </w:r>
      <w:r w:rsidR="00E059FD">
        <w:rPr>
          <w:rFonts w:ascii="Cambria" w:eastAsia="Cambria" w:hAnsi="Cambria" w:cs="Cambria"/>
          <w:color w:val="auto"/>
          <w:sz w:val="20"/>
          <w:szCs w:val="20"/>
        </w:rPr>
        <w:t>D</w:t>
      </w:r>
      <w:r w:rsidR="00343271">
        <w:rPr>
          <w:rFonts w:ascii="Cambria" w:eastAsia="Cambria" w:hAnsi="Cambria" w:cs="Cambria"/>
          <w:color w:val="auto"/>
          <w:sz w:val="20"/>
          <w:szCs w:val="20"/>
        </w:rPr>
        <w:t>etails and specifications will be provided upon admission.</w:t>
      </w:r>
    </w:p>
    <w:p w:rsidR="006639EC" w:rsidRPr="00A22545" w:rsidRDefault="006639EC">
      <w:pPr>
        <w:widowControl w:val="0"/>
        <w:rPr>
          <w:color w:val="auto"/>
        </w:rPr>
      </w:pPr>
    </w:p>
    <w:p w:rsidR="006639EC" w:rsidRPr="00A22545" w:rsidRDefault="00E56D44">
      <w:pPr>
        <w:widowControl w:val="0"/>
        <w:rPr>
          <w:color w:val="auto"/>
        </w:rPr>
      </w:pPr>
      <w:r w:rsidRPr="00A22545">
        <w:rPr>
          <w:rFonts w:ascii="Cambria" w:eastAsia="Cambria" w:hAnsi="Cambria" w:cs="Cambria"/>
          <w:b/>
          <w:color w:val="auto"/>
          <w:sz w:val="20"/>
          <w:szCs w:val="20"/>
          <w:u w:val="single"/>
        </w:rPr>
        <w:t xml:space="preserve">Health, CPR, and Criminal Background Check Requirements </w:t>
      </w:r>
    </w:p>
    <w:p w:rsidR="006639EC" w:rsidRPr="00A22545" w:rsidRDefault="00E56D44">
      <w:pPr>
        <w:widowControl w:val="0"/>
        <w:rPr>
          <w:color w:val="auto"/>
        </w:rPr>
      </w:pPr>
      <w:r w:rsidRPr="00A22545">
        <w:rPr>
          <w:rFonts w:ascii="Cambria" w:eastAsia="Cambria" w:hAnsi="Cambria" w:cs="Cambria"/>
          <w:color w:val="auto"/>
          <w:sz w:val="20"/>
          <w:szCs w:val="20"/>
        </w:rPr>
        <w:t>College of Nursing students and faculty are “guests” of healthcare agencies while completing clinical rotations.  Each agency has specific health, CPR, and background check requirements which must be met by students</w:t>
      </w:r>
      <w:r w:rsidR="00005361">
        <w:rPr>
          <w:rFonts w:ascii="Cambria" w:eastAsia="Cambria" w:hAnsi="Cambria" w:cs="Cambria"/>
          <w:color w:val="auto"/>
          <w:sz w:val="20"/>
          <w:szCs w:val="20"/>
        </w:rPr>
        <w:t xml:space="preserve"> in order to attend clinicals</w:t>
      </w:r>
      <w:r w:rsidRPr="00A22545">
        <w:rPr>
          <w:rFonts w:ascii="Cambria" w:eastAsia="Cambria" w:hAnsi="Cambria" w:cs="Cambria"/>
          <w:color w:val="auto"/>
          <w:sz w:val="20"/>
          <w:szCs w:val="20"/>
        </w:rPr>
        <w:t xml:space="preserve">; instructions for submitting such documentation will be emailed to </w:t>
      </w:r>
      <w:proofErr w:type="gramStart"/>
      <w:r w:rsidRPr="00A22545">
        <w:rPr>
          <w:rFonts w:ascii="Cambria" w:eastAsia="Cambria" w:hAnsi="Cambria" w:cs="Cambria"/>
          <w:color w:val="auto"/>
          <w:sz w:val="20"/>
          <w:szCs w:val="20"/>
        </w:rPr>
        <w:t>admitted</w:t>
      </w:r>
      <w:proofErr w:type="gramEnd"/>
      <w:r w:rsidRPr="00A22545">
        <w:rPr>
          <w:rFonts w:ascii="Cambria" w:eastAsia="Cambria" w:hAnsi="Cambria" w:cs="Cambria"/>
          <w:color w:val="auto"/>
          <w:sz w:val="20"/>
          <w:szCs w:val="20"/>
        </w:rPr>
        <w:t xml:space="preserve"> students. New requirements may be added without prior notice.  All health and CPR requirements are mandatory for eligibility to attend clinical courses.  Fees for immunizations, titers, TB tests, CPR certification</w:t>
      </w:r>
      <w:r w:rsidR="00B27FAC">
        <w:rPr>
          <w:rFonts w:ascii="Cambria" w:eastAsia="Cambria" w:hAnsi="Cambria" w:cs="Cambria"/>
          <w:color w:val="auto"/>
          <w:sz w:val="20"/>
          <w:szCs w:val="20"/>
        </w:rPr>
        <w:t>,</w:t>
      </w:r>
      <w:r w:rsidRPr="00A22545">
        <w:rPr>
          <w:rFonts w:ascii="Cambria" w:eastAsia="Cambria" w:hAnsi="Cambria" w:cs="Cambria"/>
          <w:color w:val="auto"/>
          <w:sz w:val="20"/>
          <w:szCs w:val="20"/>
        </w:rPr>
        <w:t xml:space="preserve"> and background checks are the responsibility of the student.</w:t>
      </w:r>
    </w:p>
    <w:p w:rsidR="006639EC" w:rsidRPr="00A22545" w:rsidRDefault="006639EC">
      <w:pPr>
        <w:widowControl w:val="0"/>
        <w:rPr>
          <w:color w:val="auto"/>
        </w:rPr>
      </w:pPr>
    </w:p>
    <w:p w:rsidR="006639EC" w:rsidRPr="00A22545" w:rsidRDefault="00E56D44">
      <w:pPr>
        <w:widowControl w:val="0"/>
        <w:rPr>
          <w:color w:val="auto"/>
        </w:rPr>
      </w:pPr>
      <w:r w:rsidRPr="00A22545">
        <w:rPr>
          <w:rFonts w:ascii="Cambria" w:eastAsia="Cambria" w:hAnsi="Cambria" w:cs="Cambria"/>
          <w:color w:val="auto"/>
          <w:sz w:val="20"/>
          <w:szCs w:val="20"/>
        </w:rPr>
        <w:t>The following requirements must be met</w:t>
      </w:r>
      <w:r w:rsidR="00B27FAC">
        <w:rPr>
          <w:rFonts w:ascii="Cambria" w:eastAsia="Cambria" w:hAnsi="Cambria" w:cs="Cambria"/>
          <w:color w:val="auto"/>
          <w:sz w:val="20"/>
          <w:szCs w:val="20"/>
        </w:rPr>
        <w:t xml:space="preserve"> and</w:t>
      </w:r>
      <w:r w:rsidRPr="00A22545">
        <w:rPr>
          <w:rFonts w:ascii="Cambria" w:eastAsia="Cambria" w:hAnsi="Cambria" w:cs="Cambria"/>
          <w:color w:val="auto"/>
          <w:sz w:val="20"/>
          <w:szCs w:val="20"/>
        </w:rPr>
        <w:t xml:space="preserve"> </w:t>
      </w:r>
      <w:r w:rsidR="00B27FAC">
        <w:rPr>
          <w:rFonts w:ascii="Cambria" w:eastAsia="Cambria" w:hAnsi="Cambria" w:cs="Cambria"/>
          <w:color w:val="auto"/>
          <w:sz w:val="20"/>
          <w:szCs w:val="20"/>
        </w:rPr>
        <w:t>d</w:t>
      </w:r>
      <w:r w:rsidRPr="00A22545">
        <w:rPr>
          <w:rFonts w:ascii="Cambria" w:eastAsia="Cambria" w:hAnsi="Cambria" w:cs="Cambria"/>
          <w:color w:val="auto"/>
          <w:sz w:val="20"/>
          <w:szCs w:val="20"/>
        </w:rPr>
        <w:t xml:space="preserve">ocumentation must be submitted by the specified deadline; failure to do so will preclude the student from participating in </w:t>
      </w:r>
      <w:r w:rsidR="00E059FD">
        <w:rPr>
          <w:rFonts w:ascii="Cambria" w:eastAsia="Cambria" w:hAnsi="Cambria" w:cs="Cambria"/>
          <w:color w:val="auto"/>
          <w:sz w:val="20"/>
          <w:szCs w:val="20"/>
        </w:rPr>
        <w:t>clinical experiences</w:t>
      </w:r>
      <w:r w:rsidR="00D00293">
        <w:rPr>
          <w:rFonts w:ascii="Cambria" w:eastAsia="Cambria" w:hAnsi="Cambria" w:cs="Cambria"/>
          <w:color w:val="auto"/>
          <w:sz w:val="20"/>
          <w:szCs w:val="20"/>
        </w:rPr>
        <w:t xml:space="preserve">. </w:t>
      </w:r>
    </w:p>
    <w:p w:rsidR="006639EC" w:rsidRPr="00A22545" w:rsidRDefault="006639EC">
      <w:pPr>
        <w:widowControl w:val="0"/>
        <w:rPr>
          <w:color w:val="auto"/>
        </w:rPr>
      </w:pPr>
    </w:p>
    <w:p w:rsidR="006639EC" w:rsidRPr="00A22545" w:rsidRDefault="00E56D44">
      <w:pPr>
        <w:widowControl w:val="0"/>
        <w:rPr>
          <w:color w:val="auto"/>
        </w:rPr>
      </w:pPr>
      <w:r w:rsidRPr="00A22545">
        <w:rPr>
          <w:rFonts w:ascii="Cambria" w:eastAsia="Cambria" w:hAnsi="Cambria" w:cs="Cambria"/>
          <w:color w:val="auto"/>
          <w:sz w:val="20"/>
          <w:szCs w:val="20"/>
        </w:rPr>
        <w:tab/>
        <w:t xml:space="preserve">1. </w:t>
      </w:r>
      <w:r w:rsidRPr="00A22545">
        <w:rPr>
          <w:rFonts w:ascii="Cambria" w:eastAsia="Cambria" w:hAnsi="Cambria" w:cs="Cambria"/>
          <w:b/>
          <w:color w:val="auto"/>
          <w:sz w:val="20"/>
          <w:szCs w:val="20"/>
        </w:rPr>
        <w:t>Immunizations</w:t>
      </w:r>
      <w:r w:rsidRPr="00A22545">
        <w:rPr>
          <w:rFonts w:ascii="Cambria" w:eastAsia="Cambria" w:hAnsi="Cambria" w:cs="Cambria"/>
          <w:color w:val="auto"/>
          <w:sz w:val="20"/>
          <w:szCs w:val="20"/>
        </w:rPr>
        <w:t xml:space="preserve"> </w:t>
      </w:r>
    </w:p>
    <w:p w:rsidR="00A465A4" w:rsidRDefault="00E56D44" w:rsidP="00674D4D">
      <w:pPr>
        <w:widowControl w:val="0"/>
        <w:ind w:left="990"/>
        <w:rPr>
          <w:rFonts w:ascii="Cambria" w:eastAsia="Cambria" w:hAnsi="Cambria" w:cs="Cambria"/>
          <w:color w:val="auto"/>
          <w:sz w:val="20"/>
          <w:szCs w:val="20"/>
        </w:rPr>
      </w:pPr>
      <w:r w:rsidRPr="00A22545">
        <w:rPr>
          <w:rFonts w:ascii="Cambria" w:eastAsia="Cambria" w:hAnsi="Cambria" w:cs="Cambria"/>
          <w:color w:val="auto"/>
          <w:sz w:val="20"/>
          <w:szCs w:val="20"/>
        </w:rPr>
        <w:t>Health requirements, policy, and deadlines are sent via email to accepted students.</w:t>
      </w:r>
      <w:r w:rsidR="00B629A4">
        <w:rPr>
          <w:rFonts w:ascii="Cambria" w:eastAsia="Cambria" w:hAnsi="Cambria" w:cs="Cambria"/>
          <w:color w:val="auto"/>
          <w:sz w:val="20"/>
          <w:szCs w:val="20"/>
        </w:rPr>
        <w:br/>
        <w:t>Vaccines/Titers required include but are not limited to: MMR, Var</w:t>
      </w:r>
      <w:r w:rsidR="007008D3">
        <w:rPr>
          <w:rFonts w:ascii="Cambria" w:eastAsia="Cambria" w:hAnsi="Cambria" w:cs="Cambria"/>
          <w:color w:val="auto"/>
          <w:sz w:val="20"/>
          <w:szCs w:val="20"/>
        </w:rPr>
        <w:t xml:space="preserve">icella, Hepatitis B, adult </w:t>
      </w:r>
      <w:proofErr w:type="spellStart"/>
      <w:r w:rsidR="007008D3">
        <w:rPr>
          <w:rFonts w:ascii="Cambria" w:eastAsia="Cambria" w:hAnsi="Cambria" w:cs="Cambria"/>
          <w:color w:val="auto"/>
          <w:sz w:val="20"/>
          <w:szCs w:val="20"/>
        </w:rPr>
        <w:t>Tdap</w:t>
      </w:r>
      <w:proofErr w:type="spellEnd"/>
      <w:r w:rsidR="00827AD2">
        <w:rPr>
          <w:rFonts w:ascii="Cambria" w:eastAsia="Cambria" w:hAnsi="Cambria" w:cs="Cambria"/>
          <w:color w:val="auto"/>
          <w:sz w:val="20"/>
          <w:szCs w:val="20"/>
        </w:rPr>
        <w:t>, and current year influenza vaccine</w:t>
      </w:r>
      <w:r w:rsidR="007008D3">
        <w:rPr>
          <w:rFonts w:ascii="Cambria" w:eastAsia="Cambria" w:hAnsi="Cambria" w:cs="Cambria"/>
          <w:color w:val="auto"/>
          <w:sz w:val="20"/>
          <w:szCs w:val="20"/>
        </w:rPr>
        <w:t>.</w:t>
      </w:r>
    </w:p>
    <w:p w:rsidR="00674D4D" w:rsidRPr="00A22545" w:rsidRDefault="00674D4D" w:rsidP="00674D4D">
      <w:pPr>
        <w:widowControl w:val="0"/>
        <w:ind w:left="990"/>
        <w:rPr>
          <w:rFonts w:ascii="Cambria" w:eastAsia="Cambria" w:hAnsi="Cambria" w:cs="Cambria"/>
          <w:b/>
          <w:color w:val="auto"/>
          <w:sz w:val="20"/>
          <w:szCs w:val="20"/>
        </w:rPr>
      </w:pPr>
    </w:p>
    <w:p w:rsidR="006639EC" w:rsidRPr="00A22545" w:rsidRDefault="00E56D44" w:rsidP="00A465A4">
      <w:pPr>
        <w:widowControl w:val="0"/>
        <w:ind w:firstLine="720"/>
        <w:rPr>
          <w:color w:val="auto"/>
        </w:rPr>
      </w:pPr>
      <w:r w:rsidRPr="00A22545">
        <w:rPr>
          <w:rFonts w:ascii="Cambria" w:eastAsia="Cambria" w:hAnsi="Cambria" w:cs="Cambria"/>
          <w:b/>
          <w:color w:val="auto"/>
          <w:sz w:val="20"/>
          <w:szCs w:val="20"/>
        </w:rPr>
        <w:t>2. CPR/TB Testing</w:t>
      </w:r>
    </w:p>
    <w:p w:rsidR="006639EC" w:rsidRDefault="00E56D44">
      <w:pPr>
        <w:widowControl w:val="0"/>
        <w:tabs>
          <w:tab w:val="left" w:pos="990"/>
        </w:tabs>
        <w:ind w:left="990"/>
        <w:rPr>
          <w:rFonts w:ascii="Cambria" w:eastAsia="Cambria" w:hAnsi="Cambria" w:cs="Cambria"/>
          <w:color w:val="auto"/>
          <w:sz w:val="20"/>
          <w:szCs w:val="20"/>
        </w:rPr>
      </w:pPr>
      <w:r w:rsidRPr="00A22545">
        <w:rPr>
          <w:rFonts w:ascii="Cambria" w:eastAsia="Cambria" w:hAnsi="Cambria" w:cs="Cambria"/>
          <w:color w:val="auto"/>
          <w:sz w:val="20"/>
          <w:szCs w:val="20"/>
          <w:u w:val="single"/>
        </w:rPr>
        <w:lastRenderedPageBreak/>
        <w:t>CPR:</w:t>
      </w:r>
      <w:r w:rsidR="0031405A">
        <w:rPr>
          <w:rFonts w:ascii="Cambria" w:eastAsia="Cambria" w:hAnsi="Cambria" w:cs="Cambria"/>
          <w:color w:val="auto"/>
          <w:sz w:val="20"/>
          <w:szCs w:val="20"/>
        </w:rPr>
        <w:t xml:space="preserve"> </w:t>
      </w:r>
      <w:r w:rsidRPr="00A22545">
        <w:rPr>
          <w:rFonts w:ascii="Cambria" w:eastAsia="Cambria" w:hAnsi="Cambria" w:cs="Cambria"/>
          <w:color w:val="auto"/>
          <w:sz w:val="20"/>
          <w:szCs w:val="20"/>
        </w:rPr>
        <w:t>CPR ce</w:t>
      </w:r>
      <w:r w:rsidR="0031405A">
        <w:rPr>
          <w:rFonts w:ascii="Cambria" w:eastAsia="Cambria" w:hAnsi="Cambria" w:cs="Cambria"/>
          <w:color w:val="auto"/>
          <w:sz w:val="20"/>
          <w:szCs w:val="20"/>
        </w:rPr>
        <w:t xml:space="preserve">rtifications must be </w:t>
      </w:r>
      <w:r w:rsidRPr="00A22545">
        <w:rPr>
          <w:rFonts w:ascii="Cambria" w:eastAsia="Cambria" w:hAnsi="Cambria" w:cs="Cambria"/>
          <w:b/>
          <w:color w:val="auto"/>
          <w:sz w:val="20"/>
          <w:szCs w:val="20"/>
        </w:rPr>
        <w:t>American Heart Association BLS</w:t>
      </w:r>
      <w:r w:rsidR="00E059FD">
        <w:rPr>
          <w:rFonts w:ascii="Cambria" w:eastAsia="Cambria" w:hAnsi="Cambria" w:cs="Cambria"/>
          <w:b/>
          <w:color w:val="auto"/>
          <w:sz w:val="20"/>
          <w:szCs w:val="20"/>
        </w:rPr>
        <w:t xml:space="preserve"> </w:t>
      </w:r>
      <w:r w:rsidRPr="00A22545">
        <w:rPr>
          <w:rFonts w:ascii="Cambria" w:eastAsia="Cambria" w:hAnsi="Cambria" w:cs="Cambria"/>
          <w:b/>
          <w:color w:val="auto"/>
          <w:sz w:val="20"/>
          <w:szCs w:val="20"/>
        </w:rPr>
        <w:t>(Basic Life Support) for the HealthCare Provider</w:t>
      </w:r>
      <w:r w:rsidRPr="00A22545">
        <w:rPr>
          <w:rFonts w:ascii="Cambria" w:eastAsia="Cambria" w:hAnsi="Cambria" w:cs="Cambria"/>
          <w:color w:val="auto"/>
          <w:sz w:val="20"/>
          <w:szCs w:val="20"/>
        </w:rPr>
        <w:t xml:space="preserve"> (good for two years). CPR certification cannot expire during the program</w:t>
      </w:r>
      <w:r w:rsidR="0031405A">
        <w:rPr>
          <w:rFonts w:ascii="Cambria" w:eastAsia="Cambria" w:hAnsi="Cambria" w:cs="Cambria"/>
          <w:color w:val="auto"/>
          <w:sz w:val="20"/>
          <w:szCs w:val="20"/>
        </w:rPr>
        <w:t>.</w:t>
      </w:r>
      <w:r w:rsidRPr="00A22545">
        <w:rPr>
          <w:rFonts w:ascii="Cambria" w:eastAsia="Cambria" w:hAnsi="Cambria" w:cs="Cambria"/>
          <w:color w:val="auto"/>
          <w:sz w:val="20"/>
          <w:szCs w:val="20"/>
        </w:rPr>
        <w:t xml:space="preserve"> </w:t>
      </w:r>
    </w:p>
    <w:p w:rsidR="0031405A" w:rsidRPr="00A22545" w:rsidRDefault="0031405A">
      <w:pPr>
        <w:widowControl w:val="0"/>
        <w:tabs>
          <w:tab w:val="left" w:pos="990"/>
        </w:tabs>
        <w:ind w:left="990"/>
        <w:rPr>
          <w:color w:val="auto"/>
        </w:rPr>
      </w:pPr>
    </w:p>
    <w:p w:rsidR="006639EC" w:rsidRPr="00A22545" w:rsidRDefault="00E56D44">
      <w:pPr>
        <w:widowControl w:val="0"/>
        <w:tabs>
          <w:tab w:val="left" w:pos="990"/>
        </w:tabs>
        <w:ind w:left="990"/>
        <w:rPr>
          <w:color w:val="auto"/>
        </w:rPr>
      </w:pPr>
      <w:r w:rsidRPr="00A22545">
        <w:rPr>
          <w:rFonts w:ascii="Cambria" w:eastAsia="Cambria" w:hAnsi="Cambria" w:cs="Cambria"/>
          <w:color w:val="auto"/>
          <w:sz w:val="20"/>
          <w:szCs w:val="20"/>
          <w:u w:val="single"/>
        </w:rPr>
        <w:t>TB Testing</w:t>
      </w:r>
      <w:r w:rsidRPr="00A22545">
        <w:rPr>
          <w:rFonts w:ascii="Cambria" w:eastAsia="Cambria" w:hAnsi="Cambria" w:cs="Cambria"/>
          <w:color w:val="auto"/>
          <w:sz w:val="20"/>
          <w:szCs w:val="20"/>
        </w:rPr>
        <w:t xml:space="preserve">: Students </w:t>
      </w:r>
      <w:r w:rsidR="00E059FD">
        <w:rPr>
          <w:rFonts w:ascii="Cambria" w:eastAsia="Cambria" w:hAnsi="Cambria" w:cs="Cambria"/>
          <w:color w:val="auto"/>
          <w:sz w:val="20"/>
          <w:szCs w:val="20"/>
        </w:rPr>
        <w:t xml:space="preserve">are required to have a current </w:t>
      </w:r>
      <w:r w:rsidR="001C0077">
        <w:rPr>
          <w:rFonts w:ascii="Cambria" w:eastAsia="Cambria" w:hAnsi="Cambria" w:cs="Cambria"/>
          <w:color w:val="auto"/>
          <w:sz w:val="20"/>
          <w:szCs w:val="20"/>
        </w:rPr>
        <w:t xml:space="preserve">negative </w:t>
      </w:r>
      <w:r w:rsidR="00E059FD">
        <w:rPr>
          <w:rFonts w:ascii="Cambria" w:eastAsia="Cambria" w:hAnsi="Cambria" w:cs="Cambria"/>
          <w:color w:val="auto"/>
          <w:sz w:val="20"/>
          <w:szCs w:val="20"/>
        </w:rPr>
        <w:t>TB skin test</w:t>
      </w:r>
      <w:r w:rsidR="000F6569">
        <w:rPr>
          <w:rFonts w:ascii="Cambria" w:eastAsia="Cambria" w:hAnsi="Cambria" w:cs="Cambria"/>
          <w:color w:val="auto"/>
          <w:sz w:val="20"/>
          <w:szCs w:val="20"/>
        </w:rPr>
        <w:t xml:space="preserve"> </w:t>
      </w:r>
      <w:r w:rsidR="005E1FCA">
        <w:rPr>
          <w:rFonts w:ascii="Cambria" w:eastAsia="Cambria" w:hAnsi="Cambria" w:cs="Cambria"/>
          <w:color w:val="auto"/>
          <w:sz w:val="20"/>
          <w:szCs w:val="20"/>
        </w:rPr>
        <w:t xml:space="preserve">result </w:t>
      </w:r>
      <w:r w:rsidR="000F6569">
        <w:rPr>
          <w:rFonts w:ascii="Cambria" w:eastAsia="Cambria" w:hAnsi="Cambria" w:cs="Cambria"/>
          <w:color w:val="auto"/>
          <w:sz w:val="20"/>
          <w:szCs w:val="20"/>
        </w:rPr>
        <w:t xml:space="preserve">or </w:t>
      </w:r>
      <w:proofErr w:type="spellStart"/>
      <w:r w:rsidR="000F6569">
        <w:rPr>
          <w:rFonts w:ascii="Cambria" w:eastAsia="Cambria" w:hAnsi="Cambria" w:cs="Cambria"/>
          <w:color w:val="auto"/>
          <w:sz w:val="20"/>
          <w:szCs w:val="20"/>
        </w:rPr>
        <w:t>Quantiferon</w:t>
      </w:r>
      <w:proofErr w:type="spellEnd"/>
      <w:r w:rsidR="000F6569">
        <w:rPr>
          <w:rFonts w:ascii="Cambria" w:eastAsia="Cambria" w:hAnsi="Cambria" w:cs="Cambria"/>
          <w:color w:val="auto"/>
          <w:sz w:val="20"/>
          <w:szCs w:val="20"/>
        </w:rPr>
        <w:t xml:space="preserve"> TB Gold Test</w:t>
      </w:r>
      <w:r w:rsidR="001C0077">
        <w:rPr>
          <w:rFonts w:ascii="Cambria" w:eastAsia="Cambria" w:hAnsi="Cambria" w:cs="Cambria"/>
          <w:color w:val="auto"/>
          <w:sz w:val="20"/>
          <w:szCs w:val="20"/>
        </w:rPr>
        <w:t xml:space="preserve"> with negative results</w:t>
      </w:r>
      <w:r w:rsidR="00E059FD">
        <w:rPr>
          <w:rFonts w:ascii="Cambria" w:eastAsia="Cambria" w:hAnsi="Cambria" w:cs="Cambria"/>
          <w:color w:val="auto"/>
          <w:sz w:val="20"/>
          <w:szCs w:val="20"/>
        </w:rPr>
        <w:t xml:space="preserve">.  </w:t>
      </w:r>
      <w:r w:rsidRPr="00A22545">
        <w:rPr>
          <w:rFonts w:ascii="Cambria" w:eastAsia="Cambria" w:hAnsi="Cambria" w:cs="Cambria"/>
          <w:color w:val="auto"/>
          <w:sz w:val="20"/>
          <w:szCs w:val="20"/>
        </w:rPr>
        <w:t xml:space="preserve">  </w:t>
      </w:r>
    </w:p>
    <w:p w:rsidR="006639EC" w:rsidRPr="00A22545" w:rsidRDefault="006639EC">
      <w:pPr>
        <w:widowControl w:val="0"/>
        <w:rPr>
          <w:color w:val="auto"/>
        </w:rPr>
      </w:pPr>
    </w:p>
    <w:p w:rsidR="006639EC" w:rsidRPr="00A22545" w:rsidRDefault="00E56D44">
      <w:pPr>
        <w:widowControl w:val="0"/>
        <w:rPr>
          <w:color w:val="auto"/>
        </w:rPr>
      </w:pPr>
      <w:r w:rsidRPr="00A22545">
        <w:rPr>
          <w:rFonts w:ascii="Cambria" w:eastAsia="Cambria" w:hAnsi="Cambria" w:cs="Cambria"/>
          <w:b/>
          <w:color w:val="auto"/>
          <w:sz w:val="20"/>
          <w:szCs w:val="20"/>
        </w:rPr>
        <w:tab/>
        <w:t xml:space="preserve">3. Criminal Background Check </w:t>
      </w:r>
    </w:p>
    <w:p w:rsidR="006639EC" w:rsidRPr="00A22545" w:rsidRDefault="00E56D44">
      <w:pPr>
        <w:widowControl w:val="0"/>
        <w:ind w:left="990"/>
        <w:rPr>
          <w:color w:val="auto"/>
        </w:rPr>
      </w:pPr>
      <w:r w:rsidRPr="00A22545">
        <w:rPr>
          <w:rFonts w:ascii="Cambria" w:eastAsia="Cambria" w:hAnsi="Cambria" w:cs="Cambria"/>
          <w:color w:val="auto"/>
          <w:sz w:val="20"/>
          <w:szCs w:val="20"/>
        </w:rPr>
        <w:t xml:space="preserve">In compliance with the State of Wisconsin Caregiver Law, each applicant must complete and submit a criminal history disclosure form and a signed release form authorizing the university to conduct a criminal background check on the applicant. The cost of criminal background checks is the responsibility of the applicant. </w:t>
      </w:r>
    </w:p>
    <w:p w:rsidR="006639EC" w:rsidRPr="00A22545" w:rsidRDefault="006639EC">
      <w:pPr>
        <w:widowControl w:val="0"/>
        <w:ind w:left="990"/>
        <w:rPr>
          <w:color w:val="auto"/>
        </w:rPr>
      </w:pPr>
    </w:p>
    <w:p w:rsidR="006639EC" w:rsidRPr="00A22545" w:rsidRDefault="00E56D44">
      <w:pPr>
        <w:ind w:left="990"/>
        <w:rPr>
          <w:color w:val="auto"/>
        </w:rPr>
      </w:pPr>
      <w:r w:rsidRPr="00A22545">
        <w:rPr>
          <w:rFonts w:ascii="Cambria" w:eastAsia="Cambria" w:hAnsi="Cambria" w:cs="Cambria"/>
          <w:color w:val="auto"/>
          <w:sz w:val="20"/>
          <w:szCs w:val="20"/>
        </w:rPr>
        <w:t xml:space="preserve">Results of criminal background checks are reviewed by the </w:t>
      </w:r>
      <w:r w:rsidR="00A44519">
        <w:rPr>
          <w:rFonts w:ascii="Cambria" w:eastAsia="Cambria" w:hAnsi="Cambria" w:cs="Cambria"/>
          <w:color w:val="auto"/>
          <w:sz w:val="20"/>
          <w:szCs w:val="20"/>
        </w:rPr>
        <w:t>CON</w:t>
      </w:r>
      <w:r w:rsidRPr="00A22545">
        <w:rPr>
          <w:rFonts w:ascii="Cambria" w:eastAsia="Cambria" w:hAnsi="Cambria" w:cs="Cambria"/>
          <w:color w:val="auto"/>
          <w:sz w:val="20"/>
          <w:szCs w:val="20"/>
        </w:rPr>
        <w:t xml:space="preserve"> Academic Standing Committee. The provisions of the Wisconsin Caregiver Law that impact licensed health care facilities are considered by admissions staff relative to applicants with criminal findings on their background check results.  Certain criminal violations may prohibit individuals from working in healthcare facilities.  Information about crimes that constitute a bar to employment under the Wisconsin Caregiver Law, and the effect of criminal history on licensure requirements, is available through the College of Nursing.   See also, the </w:t>
      </w:r>
      <w:r w:rsidR="00B31724">
        <w:rPr>
          <w:rFonts w:ascii="Cambria" w:eastAsia="Cambria" w:hAnsi="Cambria" w:cs="Cambria"/>
          <w:color w:val="auto"/>
          <w:sz w:val="20"/>
          <w:szCs w:val="20"/>
        </w:rPr>
        <w:t>CON</w:t>
      </w:r>
      <w:r w:rsidRPr="00A22545">
        <w:rPr>
          <w:rFonts w:ascii="Cambria" w:eastAsia="Cambria" w:hAnsi="Cambria" w:cs="Cambria"/>
          <w:color w:val="auto"/>
          <w:sz w:val="20"/>
          <w:szCs w:val="20"/>
        </w:rPr>
        <w:t xml:space="preserve"> Policy on Criminal History Search. This policy is subject to revision without prior notice. This requirement is mandatory for eligibility to attend clinical courses.</w:t>
      </w:r>
    </w:p>
    <w:p w:rsidR="006639EC" w:rsidRPr="00A22545" w:rsidRDefault="006639EC">
      <w:pPr>
        <w:widowControl w:val="0"/>
        <w:rPr>
          <w:color w:val="auto"/>
        </w:rPr>
      </w:pPr>
    </w:p>
    <w:p w:rsidR="006639EC" w:rsidRPr="00A22545" w:rsidRDefault="00E56D44">
      <w:pPr>
        <w:widowControl w:val="0"/>
        <w:rPr>
          <w:color w:val="auto"/>
        </w:rPr>
      </w:pPr>
      <w:r w:rsidRPr="00A22545">
        <w:rPr>
          <w:rFonts w:ascii="Cambria" w:eastAsia="Cambria" w:hAnsi="Cambria" w:cs="Cambria"/>
          <w:b/>
          <w:color w:val="auto"/>
          <w:sz w:val="20"/>
          <w:szCs w:val="20"/>
        </w:rPr>
        <w:tab/>
        <w:t xml:space="preserve">4. </w:t>
      </w:r>
      <w:r w:rsidR="00F700B5">
        <w:rPr>
          <w:rFonts w:ascii="Cambria" w:eastAsia="Cambria" w:hAnsi="Cambria" w:cs="Cambria"/>
          <w:b/>
          <w:color w:val="auto"/>
          <w:sz w:val="20"/>
          <w:szCs w:val="20"/>
        </w:rPr>
        <w:t>Physical Exam, Drug and Alcohol Testing</w:t>
      </w:r>
      <w:r w:rsidRPr="00A22545">
        <w:rPr>
          <w:rFonts w:ascii="Cambria" w:eastAsia="Cambria" w:hAnsi="Cambria" w:cs="Cambria"/>
          <w:b/>
          <w:color w:val="auto"/>
          <w:sz w:val="20"/>
          <w:szCs w:val="20"/>
        </w:rPr>
        <w:t xml:space="preserve"> </w:t>
      </w:r>
    </w:p>
    <w:p w:rsidR="003F5F42" w:rsidRPr="00A22545" w:rsidRDefault="00E56D44">
      <w:pPr>
        <w:widowControl w:val="0"/>
        <w:ind w:left="990" w:hanging="990"/>
        <w:rPr>
          <w:color w:val="auto"/>
        </w:rPr>
      </w:pPr>
      <w:r w:rsidRPr="00A22545">
        <w:rPr>
          <w:rFonts w:ascii="Cambria" w:eastAsia="Cambria" w:hAnsi="Cambria" w:cs="Cambria"/>
          <w:color w:val="auto"/>
          <w:sz w:val="20"/>
          <w:szCs w:val="20"/>
        </w:rPr>
        <w:tab/>
      </w:r>
      <w:r w:rsidR="003F5F42">
        <w:rPr>
          <w:rFonts w:ascii="Cambria" w:eastAsia="Cambria" w:hAnsi="Cambria" w:cs="Cambria"/>
          <w:color w:val="auto"/>
          <w:sz w:val="20"/>
          <w:szCs w:val="20"/>
        </w:rPr>
        <w:t xml:space="preserve">A physical examination s may be required by some clinical agencies or </w:t>
      </w:r>
      <w:r w:rsidR="00554838">
        <w:rPr>
          <w:rFonts w:ascii="Cambria" w:eastAsia="Cambria" w:hAnsi="Cambria" w:cs="Cambria"/>
          <w:color w:val="auto"/>
          <w:sz w:val="20"/>
          <w:szCs w:val="20"/>
        </w:rPr>
        <w:t>the Faculty in the College of Nursing</w:t>
      </w:r>
      <w:r w:rsidR="003F5F42">
        <w:rPr>
          <w:rFonts w:ascii="Cambria" w:eastAsia="Cambria" w:hAnsi="Cambria" w:cs="Cambria"/>
          <w:color w:val="auto"/>
          <w:sz w:val="20"/>
          <w:szCs w:val="20"/>
        </w:rPr>
        <w:t>.</w:t>
      </w:r>
      <w:r w:rsidR="00554838">
        <w:rPr>
          <w:rFonts w:ascii="Cambria" w:eastAsia="Cambria" w:hAnsi="Cambria" w:cs="Cambria"/>
          <w:color w:val="auto"/>
          <w:sz w:val="20"/>
          <w:szCs w:val="20"/>
        </w:rPr>
        <w:t xml:space="preserve">  Drug screens are required: initially, random, and for cause (see impairment and substance abuse policy).  </w:t>
      </w:r>
      <w:r w:rsidR="00470554">
        <w:rPr>
          <w:rFonts w:ascii="Cambria" w:eastAsia="Cambria" w:hAnsi="Cambria" w:cs="Cambria"/>
          <w:color w:val="auto"/>
          <w:sz w:val="20"/>
          <w:szCs w:val="20"/>
        </w:rPr>
        <w:t>T</w:t>
      </w:r>
      <w:r w:rsidR="003F5F42">
        <w:rPr>
          <w:rFonts w:ascii="Cambria" w:eastAsia="Cambria" w:hAnsi="Cambria" w:cs="Cambria"/>
          <w:color w:val="auto"/>
          <w:sz w:val="20"/>
          <w:szCs w:val="20"/>
        </w:rPr>
        <w:t xml:space="preserve">he cost of any examination or test is the student’s responsibility. </w:t>
      </w:r>
    </w:p>
    <w:p w:rsidR="006639EC" w:rsidRPr="00A22545" w:rsidRDefault="006639EC">
      <w:pPr>
        <w:widowControl w:val="0"/>
        <w:rPr>
          <w:color w:val="auto"/>
        </w:rPr>
      </w:pPr>
    </w:p>
    <w:p w:rsidR="006639EC" w:rsidRPr="00A22545" w:rsidRDefault="00E56D44">
      <w:pPr>
        <w:widowControl w:val="0"/>
        <w:rPr>
          <w:color w:val="auto"/>
        </w:rPr>
      </w:pPr>
      <w:r w:rsidRPr="00A22545">
        <w:rPr>
          <w:rFonts w:ascii="Cambria" w:eastAsia="Cambria" w:hAnsi="Cambria" w:cs="Cambria"/>
          <w:color w:val="auto"/>
          <w:sz w:val="20"/>
          <w:szCs w:val="20"/>
          <w:u w:val="single"/>
        </w:rPr>
        <w:t xml:space="preserve">Time Commitment </w:t>
      </w:r>
    </w:p>
    <w:p w:rsidR="00A443A5" w:rsidRDefault="00E56D44" w:rsidP="00A443A5">
      <w:pPr>
        <w:pStyle w:val="NormalWeb"/>
        <w:spacing w:before="0" w:beforeAutospacing="0" w:after="0" w:afterAutospacing="0"/>
      </w:pPr>
      <w:r w:rsidRPr="00A22545">
        <w:rPr>
          <w:rFonts w:ascii="Cambria" w:eastAsia="Cambria" w:hAnsi="Cambria" w:cs="Cambria"/>
          <w:sz w:val="20"/>
          <w:szCs w:val="20"/>
        </w:rPr>
        <w:t xml:space="preserve">The Accelerated Option is a mode of delivery of the Undergraduate Nursing Program which enables students with prior bachelor’s degrees to earn their BSN in 12 months.  Courses are completed at the rate of one credit hour per week with few scheduled breaks throughout the year.  Clinical rotations are completed via the preceptor model; students complete clinical experience under the direct supervision of a registered nurse preceptor who is an employee of a healthcare agency.  Students work the same schedule as their nurse preceptors to include days, evenings, nights, weekends, and/or holidays.  Due to the compressed format of the curriculum, students need to be available 24/7 to work their preceptors' hours. </w:t>
      </w:r>
      <w:r w:rsidR="00A443A5">
        <w:rPr>
          <w:rFonts w:ascii="Arial" w:hAnsi="Arial" w:cs="Arial"/>
          <w:color w:val="333333"/>
          <w:sz w:val="21"/>
          <w:szCs w:val="21"/>
        </w:rPr>
        <w:t>While full time employment will hinder success in the Accelerated option due to the rapid pace of coursework and the flexibility needed for clinical rotations that require full-time commitment, we strongly encourage students to work a “per diem, occasional, or extremely part time schedule at a hospital prior to and throughout this 12 month program.”  Clinical placements today depend upon hospital employment in most areas we have clinical education agreements, and this will strengthen your application.  Students are also advised to limit other non-academic involvements throughout the year. Most importantly, work or other commitments cannot interfere with any clinical or theory course requirements.</w:t>
      </w:r>
    </w:p>
    <w:p w:rsidR="006639EC" w:rsidRDefault="006639EC">
      <w:pPr>
        <w:widowControl w:val="0"/>
        <w:rPr>
          <w:rFonts w:ascii="Cambria" w:eastAsia="Cambria" w:hAnsi="Cambria" w:cs="Cambria"/>
          <w:color w:val="auto"/>
          <w:sz w:val="20"/>
          <w:szCs w:val="20"/>
        </w:rPr>
      </w:pPr>
    </w:p>
    <w:p w:rsidR="00A443A5" w:rsidRPr="00A22545" w:rsidRDefault="00A443A5">
      <w:pPr>
        <w:widowControl w:val="0"/>
        <w:rPr>
          <w:color w:val="auto"/>
        </w:rPr>
      </w:pPr>
    </w:p>
    <w:p w:rsidR="006639EC" w:rsidRPr="00A22545" w:rsidRDefault="006639EC">
      <w:pPr>
        <w:widowControl w:val="0"/>
        <w:rPr>
          <w:color w:val="auto"/>
        </w:rPr>
      </w:pPr>
    </w:p>
    <w:p w:rsidR="006639EC" w:rsidRPr="00A22545" w:rsidRDefault="00E56D44">
      <w:pPr>
        <w:widowControl w:val="0"/>
        <w:rPr>
          <w:color w:val="auto"/>
        </w:rPr>
      </w:pPr>
      <w:r w:rsidRPr="00A22545">
        <w:rPr>
          <w:rFonts w:ascii="Cambria" w:eastAsia="Cambria" w:hAnsi="Cambria" w:cs="Cambria"/>
          <w:color w:val="auto"/>
          <w:sz w:val="20"/>
          <w:szCs w:val="20"/>
          <w:u w:val="single"/>
        </w:rPr>
        <w:t xml:space="preserve">Costs </w:t>
      </w:r>
    </w:p>
    <w:p w:rsidR="00036A3A" w:rsidRDefault="00E56D44" w:rsidP="00E6493D">
      <w:pPr>
        <w:widowControl w:val="0"/>
        <w:rPr>
          <w:rFonts w:ascii="Cambria" w:eastAsia="Cambria" w:hAnsi="Cambria" w:cs="Cambria"/>
          <w:color w:val="auto"/>
          <w:sz w:val="20"/>
          <w:szCs w:val="20"/>
        </w:rPr>
      </w:pPr>
      <w:r w:rsidRPr="00A22545">
        <w:rPr>
          <w:rFonts w:ascii="Cambria" w:eastAsia="Cambria" w:hAnsi="Cambria" w:cs="Cambria"/>
          <w:color w:val="auto"/>
          <w:sz w:val="20"/>
          <w:szCs w:val="20"/>
        </w:rPr>
        <w:t>Nursing is a professional discipline and admitted students must anticipate</w:t>
      </w:r>
      <w:r w:rsidR="0031405A">
        <w:rPr>
          <w:rFonts w:ascii="Cambria" w:eastAsia="Cambria" w:hAnsi="Cambria" w:cs="Cambria"/>
          <w:color w:val="auto"/>
          <w:sz w:val="20"/>
          <w:szCs w:val="20"/>
        </w:rPr>
        <w:t xml:space="preserve"> additional costs beyond</w:t>
      </w:r>
      <w:r w:rsidRPr="00A22545">
        <w:rPr>
          <w:rFonts w:ascii="Cambria" w:eastAsia="Cambria" w:hAnsi="Cambria" w:cs="Cambria"/>
          <w:color w:val="auto"/>
          <w:sz w:val="20"/>
          <w:szCs w:val="20"/>
        </w:rPr>
        <w:t xml:space="preserve"> tuition, including, but not limited to:  uniforms, textbooks; nursing resource software; standardized tests; criminal background checks (and associated costs if court documents are needed); CPR certification; health requirements, including exams, immunizations, and titers; transportation associated with clinical experience; transportation, lodging and meals during campus residencies. In addition to the costs indicated above, students are expected to have a stethoscope, nametag</w:t>
      </w:r>
      <w:r w:rsidR="001C1EB0">
        <w:rPr>
          <w:rFonts w:ascii="Cambria" w:eastAsia="Cambria" w:hAnsi="Cambria" w:cs="Cambria"/>
          <w:color w:val="auto"/>
          <w:sz w:val="20"/>
          <w:szCs w:val="20"/>
        </w:rPr>
        <w:t xml:space="preserve"> (received at orientation weekend)</w:t>
      </w:r>
      <w:r w:rsidRPr="00A22545">
        <w:rPr>
          <w:rFonts w:ascii="Cambria" w:eastAsia="Cambria" w:hAnsi="Cambria" w:cs="Cambria"/>
          <w:color w:val="auto"/>
          <w:sz w:val="20"/>
          <w:szCs w:val="20"/>
        </w:rPr>
        <w:t xml:space="preserve">, penlight, </w:t>
      </w:r>
      <w:r w:rsidR="003F5F42">
        <w:rPr>
          <w:rFonts w:ascii="Cambria" w:eastAsia="Cambria" w:hAnsi="Cambria" w:cs="Cambria"/>
          <w:color w:val="auto"/>
          <w:sz w:val="20"/>
          <w:szCs w:val="20"/>
        </w:rPr>
        <w:t xml:space="preserve">and </w:t>
      </w:r>
      <w:r w:rsidRPr="00A22545">
        <w:rPr>
          <w:rFonts w:ascii="Cambria" w:eastAsia="Cambria" w:hAnsi="Cambria" w:cs="Cambria"/>
          <w:color w:val="auto"/>
          <w:sz w:val="20"/>
          <w:szCs w:val="20"/>
        </w:rPr>
        <w:t>pocket scissors.</w:t>
      </w:r>
      <w:r w:rsidR="00D635EE">
        <w:rPr>
          <w:rFonts w:ascii="Cambria" w:eastAsia="Cambria" w:hAnsi="Cambria" w:cs="Cambria"/>
          <w:color w:val="auto"/>
          <w:sz w:val="20"/>
          <w:szCs w:val="20"/>
        </w:rPr>
        <w:t xml:space="preserve">  Some agencies require specific fees to attend clinicals at their site; if this type of fee applies, it is the student’s responsibility to cover this extra cost.</w:t>
      </w:r>
    </w:p>
    <w:p w:rsidR="00036A3A" w:rsidRDefault="00036A3A" w:rsidP="00E6493D">
      <w:pPr>
        <w:widowControl w:val="0"/>
        <w:rPr>
          <w:rFonts w:ascii="Cambria" w:eastAsia="Cambria" w:hAnsi="Cambria" w:cs="Cambria"/>
          <w:color w:val="auto"/>
          <w:sz w:val="20"/>
          <w:szCs w:val="20"/>
        </w:rPr>
      </w:pPr>
    </w:p>
    <w:p w:rsidR="00036A3A" w:rsidRPr="00881DB0" w:rsidRDefault="00036A3A" w:rsidP="00E6493D">
      <w:pPr>
        <w:widowControl w:val="0"/>
        <w:rPr>
          <w:rFonts w:ascii="Cambria" w:eastAsia="Cambria" w:hAnsi="Cambria" w:cs="Cambria"/>
          <w:color w:val="auto"/>
          <w:sz w:val="20"/>
          <w:szCs w:val="20"/>
          <w:u w:val="single"/>
        </w:rPr>
      </w:pPr>
      <w:r w:rsidRPr="00881DB0">
        <w:rPr>
          <w:rFonts w:ascii="Cambria" w:hAnsi="Cambria"/>
          <w:sz w:val="20"/>
          <w:u w:val="single"/>
        </w:rPr>
        <w:t>Computer Based Learning Modules and Standardized Tests</w:t>
      </w:r>
    </w:p>
    <w:p w:rsidR="00036A3A" w:rsidRPr="00C577E9" w:rsidRDefault="00036A3A" w:rsidP="00E6493D">
      <w:pPr>
        <w:widowControl w:val="0"/>
        <w:rPr>
          <w:rFonts w:ascii="Cambria" w:eastAsia="Cambria" w:hAnsi="Cambria" w:cs="Cambria"/>
          <w:color w:val="auto"/>
          <w:sz w:val="20"/>
          <w:szCs w:val="20"/>
        </w:rPr>
      </w:pPr>
      <w:r w:rsidRPr="00881DB0">
        <w:rPr>
          <w:rFonts w:ascii="Cambria" w:hAnsi="Cambria"/>
          <w:sz w:val="20"/>
        </w:rPr>
        <w:t xml:space="preserve">Students are provided a comprehensive package of learning modules, resources and tests when entering the professional nursing program.  Specific courses assign these learning activities throughout the program; all </w:t>
      </w:r>
      <w:r w:rsidRPr="00881DB0">
        <w:rPr>
          <w:rFonts w:ascii="Cambria" w:hAnsi="Cambria"/>
          <w:sz w:val="20"/>
        </w:rPr>
        <w:lastRenderedPageBreak/>
        <w:t xml:space="preserve">students must complete the assigned modules and tests to earn a grade in the associated courses.  This package of resources includes the Comprehensive Predictor [test] and NCLEX review.  </w:t>
      </w:r>
    </w:p>
    <w:p w:rsidR="00036A3A" w:rsidRPr="00A22545" w:rsidRDefault="00036A3A">
      <w:pPr>
        <w:widowControl w:val="0"/>
        <w:rPr>
          <w:color w:val="auto"/>
        </w:rPr>
      </w:pPr>
    </w:p>
    <w:p w:rsidR="006639EC" w:rsidRPr="00A22545" w:rsidRDefault="006639EC">
      <w:pPr>
        <w:widowControl w:val="0"/>
        <w:rPr>
          <w:color w:val="auto"/>
        </w:rPr>
      </w:pPr>
    </w:p>
    <w:p w:rsidR="006639EC" w:rsidRDefault="00E56D44">
      <w:pPr>
        <w:widowControl w:val="0"/>
        <w:rPr>
          <w:rFonts w:ascii="Cambria" w:eastAsia="Cambria" w:hAnsi="Cambria" w:cs="Cambria"/>
          <w:color w:val="auto"/>
          <w:sz w:val="20"/>
          <w:szCs w:val="20"/>
        </w:rPr>
      </w:pPr>
      <w:r w:rsidRPr="00A22545">
        <w:rPr>
          <w:rFonts w:ascii="Cambria" w:eastAsia="Cambria" w:hAnsi="Cambria" w:cs="Cambria"/>
          <w:color w:val="auto"/>
          <w:sz w:val="20"/>
          <w:szCs w:val="20"/>
        </w:rPr>
        <w:t>Above</w:t>
      </w:r>
      <w:r w:rsidR="0031405A">
        <w:rPr>
          <w:rFonts w:ascii="Cambria" w:eastAsia="Cambria" w:hAnsi="Cambria" w:cs="Cambria"/>
          <w:color w:val="auto"/>
          <w:sz w:val="20"/>
          <w:szCs w:val="20"/>
        </w:rPr>
        <w:t xml:space="preserve"> requirements subject to change.</w:t>
      </w:r>
      <w:r w:rsidRPr="00A22545">
        <w:rPr>
          <w:rFonts w:ascii="Cambria" w:eastAsia="Cambria" w:hAnsi="Cambria" w:cs="Cambria"/>
          <w:color w:val="auto"/>
          <w:sz w:val="20"/>
          <w:szCs w:val="20"/>
        </w:rPr>
        <w:t xml:space="preserve">  For further information, please visit the </w:t>
      </w:r>
      <w:r w:rsidR="0031405A">
        <w:rPr>
          <w:rFonts w:ascii="Cambria" w:eastAsia="Cambria" w:hAnsi="Cambria" w:cs="Cambria"/>
          <w:color w:val="auto"/>
          <w:sz w:val="20"/>
          <w:szCs w:val="20"/>
        </w:rPr>
        <w:t>College of Nursing, Accel website.</w:t>
      </w:r>
      <w:r w:rsidRPr="00A22545">
        <w:rPr>
          <w:rFonts w:ascii="Cambria" w:eastAsia="Cambria" w:hAnsi="Cambria" w:cs="Cambria"/>
          <w:color w:val="auto"/>
          <w:sz w:val="20"/>
          <w:szCs w:val="20"/>
        </w:rPr>
        <w:t xml:space="preserve"> </w:t>
      </w:r>
    </w:p>
    <w:p w:rsidR="00470554" w:rsidRDefault="00470554">
      <w:pPr>
        <w:widowControl w:val="0"/>
        <w:rPr>
          <w:rFonts w:ascii="Cambria" w:eastAsia="Cambria" w:hAnsi="Cambria" w:cs="Cambria"/>
          <w:color w:val="auto"/>
          <w:sz w:val="20"/>
          <w:szCs w:val="20"/>
        </w:rPr>
      </w:pPr>
    </w:p>
    <w:p w:rsidR="00470554" w:rsidRPr="004350FA" w:rsidRDefault="00470554">
      <w:pPr>
        <w:widowControl w:val="0"/>
        <w:rPr>
          <w:rFonts w:ascii="Cambria" w:eastAsia="Cambria" w:hAnsi="Cambria" w:cs="Cambria"/>
          <w:color w:val="auto"/>
          <w:sz w:val="20"/>
          <w:szCs w:val="20"/>
          <w:u w:val="single"/>
        </w:rPr>
      </w:pPr>
      <w:r w:rsidRPr="004350FA">
        <w:rPr>
          <w:rFonts w:ascii="Cambria" w:eastAsia="Cambria" w:hAnsi="Cambria" w:cs="Cambria"/>
          <w:color w:val="auto"/>
          <w:sz w:val="20"/>
          <w:szCs w:val="20"/>
          <w:u w:val="single"/>
        </w:rPr>
        <w:t>Appeals</w:t>
      </w:r>
    </w:p>
    <w:p w:rsidR="00470554" w:rsidRDefault="00470554">
      <w:pPr>
        <w:widowControl w:val="0"/>
        <w:rPr>
          <w:rFonts w:ascii="Cambria" w:eastAsia="Cambria" w:hAnsi="Cambria" w:cs="Cambria"/>
          <w:color w:val="auto"/>
          <w:sz w:val="20"/>
          <w:szCs w:val="20"/>
        </w:rPr>
      </w:pPr>
    </w:p>
    <w:p w:rsidR="00470554" w:rsidRPr="00A22545" w:rsidRDefault="00470554">
      <w:pPr>
        <w:widowControl w:val="0"/>
        <w:rPr>
          <w:color w:val="auto"/>
        </w:rPr>
      </w:pPr>
      <w:r>
        <w:rPr>
          <w:rFonts w:ascii="Cambria" w:eastAsia="Cambria" w:hAnsi="Cambria" w:cs="Cambria"/>
          <w:color w:val="auto"/>
          <w:sz w:val="20"/>
          <w:szCs w:val="20"/>
        </w:rPr>
        <w:t>See student manual for information regarding appeals.  Admission decisions are not eligible for appeal.</w:t>
      </w:r>
    </w:p>
    <w:p w:rsidR="0031405A" w:rsidRDefault="0031405A">
      <w:pPr>
        <w:widowControl w:val="0"/>
        <w:rPr>
          <w:rFonts w:ascii="Cambria" w:eastAsia="Cambria" w:hAnsi="Cambria" w:cs="Cambria"/>
          <w:color w:val="auto"/>
          <w:sz w:val="20"/>
          <w:szCs w:val="20"/>
        </w:rPr>
      </w:pPr>
    </w:p>
    <w:p w:rsidR="006639EC" w:rsidRDefault="00E56D44">
      <w:pPr>
        <w:widowControl w:val="0"/>
        <w:rPr>
          <w:rFonts w:asciiTheme="minorHAnsi" w:eastAsia="Cambria" w:hAnsiTheme="minorHAnsi" w:cs="Cambria"/>
          <w:color w:val="auto"/>
          <w:sz w:val="20"/>
          <w:szCs w:val="20"/>
        </w:rPr>
      </w:pPr>
      <w:r w:rsidRPr="00A22545">
        <w:rPr>
          <w:rFonts w:asciiTheme="minorHAnsi" w:hAnsiTheme="minorHAnsi"/>
          <w:color w:val="auto"/>
          <w:sz w:val="20"/>
          <w:szCs w:val="20"/>
        </w:rPr>
        <w:t xml:space="preserve">Approved ASC </w:t>
      </w:r>
      <w:r w:rsidRPr="00A22545">
        <w:rPr>
          <w:rFonts w:asciiTheme="minorHAnsi" w:eastAsia="Cambria" w:hAnsiTheme="minorHAnsi" w:cs="Cambria"/>
          <w:color w:val="auto"/>
          <w:sz w:val="20"/>
          <w:szCs w:val="20"/>
        </w:rPr>
        <w:t>6/3/15</w:t>
      </w:r>
    </w:p>
    <w:p w:rsidR="006639EC" w:rsidRDefault="00A22545" w:rsidP="0031405A">
      <w:pPr>
        <w:widowControl w:val="0"/>
        <w:rPr>
          <w:rFonts w:asciiTheme="minorHAnsi" w:eastAsia="Cambria" w:hAnsiTheme="minorHAnsi" w:cs="Cambria"/>
          <w:color w:val="auto"/>
          <w:sz w:val="20"/>
          <w:szCs w:val="20"/>
        </w:rPr>
      </w:pPr>
      <w:r>
        <w:rPr>
          <w:rFonts w:asciiTheme="minorHAnsi" w:eastAsia="Cambria" w:hAnsiTheme="minorHAnsi" w:cs="Cambria"/>
          <w:color w:val="auto"/>
          <w:sz w:val="20"/>
          <w:szCs w:val="20"/>
        </w:rPr>
        <w:t>Approved by faculty 6/5/15</w:t>
      </w:r>
    </w:p>
    <w:p w:rsidR="00D02356" w:rsidRDefault="00D02356" w:rsidP="0031405A">
      <w:pPr>
        <w:widowControl w:val="0"/>
        <w:rPr>
          <w:rFonts w:asciiTheme="minorHAnsi" w:eastAsia="Cambria" w:hAnsiTheme="minorHAnsi" w:cs="Cambria"/>
          <w:color w:val="auto"/>
          <w:sz w:val="20"/>
          <w:szCs w:val="20"/>
        </w:rPr>
      </w:pPr>
      <w:r>
        <w:rPr>
          <w:rFonts w:asciiTheme="minorHAnsi" w:eastAsia="Cambria" w:hAnsiTheme="minorHAnsi" w:cs="Cambria"/>
          <w:color w:val="auto"/>
          <w:sz w:val="20"/>
          <w:szCs w:val="20"/>
        </w:rPr>
        <w:t>Approved by APC 9/21/15</w:t>
      </w:r>
    </w:p>
    <w:p w:rsidR="00343271" w:rsidRDefault="00343271" w:rsidP="0031405A">
      <w:pPr>
        <w:widowControl w:val="0"/>
        <w:rPr>
          <w:rFonts w:asciiTheme="minorHAnsi" w:eastAsia="Cambria" w:hAnsiTheme="minorHAnsi" w:cs="Cambria"/>
          <w:color w:val="auto"/>
          <w:sz w:val="20"/>
          <w:szCs w:val="20"/>
        </w:rPr>
      </w:pPr>
      <w:r>
        <w:rPr>
          <w:rFonts w:asciiTheme="minorHAnsi" w:eastAsia="Cambria" w:hAnsiTheme="minorHAnsi" w:cs="Cambria"/>
          <w:color w:val="auto"/>
          <w:sz w:val="20"/>
          <w:szCs w:val="20"/>
        </w:rPr>
        <w:t>Approved by ASC 3/17/1</w:t>
      </w:r>
      <w:r w:rsidR="001A3CD5">
        <w:rPr>
          <w:rFonts w:asciiTheme="minorHAnsi" w:eastAsia="Cambria" w:hAnsiTheme="minorHAnsi" w:cs="Cambria"/>
          <w:color w:val="auto"/>
          <w:sz w:val="20"/>
          <w:szCs w:val="20"/>
        </w:rPr>
        <w:t>6</w:t>
      </w:r>
    </w:p>
    <w:p w:rsidR="001A3CD5" w:rsidRDefault="001A3CD5" w:rsidP="0031405A">
      <w:pPr>
        <w:widowControl w:val="0"/>
        <w:rPr>
          <w:rFonts w:asciiTheme="minorHAnsi" w:eastAsia="Cambria" w:hAnsiTheme="minorHAnsi" w:cs="Cambria"/>
          <w:color w:val="auto"/>
          <w:sz w:val="20"/>
          <w:szCs w:val="20"/>
        </w:rPr>
      </w:pPr>
      <w:r>
        <w:rPr>
          <w:rFonts w:asciiTheme="minorHAnsi" w:eastAsia="Cambria" w:hAnsiTheme="minorHAnsi" w:cs="Cambria"/>
          <w:color w:val="auto"/>
          <w:sz w:val="20"/>
          <w:szCs w:val="20"/>
        </w:rPr>
        <w:t>Approved by faculty 3/18/16</w:t>
      </w:r>
    </w:p>
    <w:p w:rsidR="00A84DCB" w:rsidRDefault="00A84DCB" w:rsidP="0031405A">
      <w:pPr>
        <w:widowControl w:val="0"/>
        <w:rPr>
          <w:rFonts w:asciiTheme="minorHAnsi" w:eastAsia="Cambria" w:hAnsiTheme="minorHAnsi" w:cs="Cambria"/>
          <w:color w:val="auto"/>
          <w:sz w:val="20"/>
          <w:szCs w:val="20"/>
        </w:rPr>
      </w:pPr>
      <w:r>
        <w:rPr>
          <w:rFonts w:asciiTheme="minorHAnsi" w:eastAsia="Cambria" w:hAnsiTheme="minorHAnsi" w:cs="Cambria"/>
          <w:color w:val="auto"/>
          <w:sz w:val="20"/>
          <w:szCs w:val="20"/>
        </w:rPr>
        <w:t>Approved by ASC &amp; faculty – 2/17</w:t>
      </w:r>
    </w:p>
    <w:p w:rsidR="00B70A1A" w:rsidRDefault="00B70A1A" w:rsidP="0031405A">
      <w:pPr>
        <w:widowControl w:val="0"/>
        <w:rPr>
          <w:rFonts w:asciiTheme="minorHAnsi" w:eastAsia="Cambria" w:hAnsiTheme="minorHAnsi" w:cs="Cambria"/>
          <w:color w:val="auto"/>
          <w:sz w:val="20"/>
          <w:szCs w:val="20"/>
        </w:rPr>
      </w:pPr>
      <w:r>
        <w:rPr>
          <w:rFonts w:asciiTheme="minorHAnsi" w:eastAsia="Cambria" w:hAnsiTheme="minorHAnsi" w:cs="Cambria"/>
          <w:color w:val="auto"/>
          <w:sz w:val="20"/>
          <w:szCs w:val="20"/>
        </w:rPr>
        <w:t xml:space="preserve">Approved </w:t>
      </w:r>
      <w:r w:rsidR="004561DB">
        <w:rPr>
          <w:rFonts w:asciiTheme="minorHAnsi" w:eastAsia="Cambria" w:hAnsiTheme="minorHAnsi" w:cs="Cambria"/>
          <w:color w:val="auto"/>
          <w:sz w:val="20"/>
          <w:szCs w:val="20"/>
        </w:rPr>
        <w:t xml:space="preserve">by ASC &amp; Faculty </w:t>
      </w:r>
      <w:r>
        <w:rPr>
          <w:rFonts w:asciiTheme="minorHAnsi" w:eastAsia="Cambria" w:hAnsiTheme="minorHAnsi" w:cs="Cambria"/>
          <w:color w:val="auto"/>
          <w:sz w:val="20"/>
          <w:szCs w:val="20"/>
        </w:rPr>
        <w:t>11/2017</w:t>
      </w:r>
    </w:p>
    <w:p w:rsidR="003C0A57" w:rsidRDefault="003C0A57" w:rsidP="0031405A">
      <w:pPr>
        <w:widowControl w:val="0"/>
        <w:rPr>
          <w:rFonts w:asciiTheme="minorHAnsi" w:eastAsia="Cambria" w:hAnsiTheme="minorHAnsi" w:cs="Cambria"/>
          <w:color w:val="auto"/>
          <w:sz w:val="20"/>
          <w:szCs w:val="20"/>
        </w:rPr>
      </w:pPr>
      <w:r>
        <w:rPr>
          <w:rFonts w:asciiTheme="minorHAnsi" w:eastAsia="Cambria" w:hAnsiTheme="minorHAnsi" w:cs="Cambria"/>
          <w:color w:val="auto"/>
          <w:sz w:val="20"/>
          <w:szCs w:val="20"/>
        </w:rPr>
        <w:t>Approved by ASC &amp; Faculty 3/2018</w:t>
      </w:r>
    </w:p>
    <w:p w:rsidR="00E6493D" w:rsidRDefault="00E6493D" w:rsidP="0031405A">
      <w:pPr>
        <w:widowControl w:val="0"/>
        <w:rPr>
          <w:rFonts w:asciiTheme="minorHAnsi" w:eastAsia="Cambria" w:hAnsiTheme="minorHAnsi" w:cs="Cambria"/>
          <w:color w:val="auto"/>
          <w:sz w:val="20"/>
          <w:szCs w:val="20"/>
        </w:rPr>
      </w:pPr>
      <w:r>
        <w:rPr>
          <w:rFonts w:asciiTheme="minorHAnsi" w:eastAsia="Cambria" w:hAnsiTheme="minorHAnsi" w:cs="Cambria"/>
          <w:color w:val="auto"/>
          <w:sz w:val="20"/>
          <w:szCs w:val="20"/>
        </w:rPr>
        <w:t>Approved by APC 05/2018</w:t>
      </w:r>
    </w:p>
    <w:p w:rsidR="00C21EB7" w:rsidRDefault="00C21EB7" w:rsidP="0031405A">
      <w:pPr>
        <w:widowControl w:val="0"/>
        <w:rPr>
          <w:rFonts w:asciiTheme="minorHAnsi" w:eastAsia="Cambria" w:hAnsiTheme="minorHAnsi" w:cs="Cambria"/>
          <w:color w:val="auto"/>
          <w:sz w:val="20"/>
          <w:szCs w:val="20"/>
        </w:rPr>
      </w:pPr>
      <w:r>
        <w:rPr>
          <w:rFonts w:asciiTheme="minorHAnsi" w:eastAsia="Cambria" w:hAnsiTheme="minorHAnsi" w:cs="Cambria"/>
          <w:color w:val="auto"/>
          <w:sz w:val="20"/>
          <w:szCs w:val="20"/>
        </w:rPr>
        <w:t>Approved by ASC &amp; Faculty 05/2019</w:t>
      </w:r>
    </w:p>
    <w:p w:rsidR="00470554" w:rsidRDefault="00470554" w:rsidP="0031405A">
      <w:pPr>
        <w:widowControl w:val="0"/>
        <w:rPr>
          <w:rFonts w:asciiTheme="minorHAnsi" w:eastAsia="Cambria" w:hAnsiTheme="minorHAnsi" w:cs="Cambria"/>
          <w:color w:val="auto"/>
          <w:sz w:val="20"/>
          <w:szCs w:val="20"/>
        </w:rPr>
      </w:pPr>
      <w:r>
        <w:rPr>
          <w:rFonts w:asciiTheme="minorHAnsi" w:eastAsia="Cambria" w:hAnsiTheme="minorHAnsi" w:cs="Cambria"/>
          <w:color w:val="auto"/>
          <w:sz w:val="20"/>
          <w:szCs w:val="20"/>
        </w:rPr>
        <w:t>Approved ASC 01/24/2020</w:t>
      </w:r>
    </w:p>
    <w:p w:rsidR="00D31F03" w:rsidRDefault="00D31F03" w:rsidP="0031405A">
      <w:pPr>
        <w:widowControl w:val="0"/>
        <w:rPr>
          <w:rFonts w:asciiTheme="minorHAnsi" w:eastAsia="Cambria" w:hAnsiTheme="minorHAnsi" w:cs="Cambria"/>
          <w:color w:val="auto"/>
          <w:sz w:val="20"/>
          <w:szCs w:val="20"/>
        </w:rPr>
      </w:pPr>
      <w:r>
        <w:rPr>
          <w:rFonts w:asciiTheme="minorHAnsi" w:eastAsia="Cambria" w:hAnsiTheme="minorHAnsi" w:cs="Cambria"/>
          <w:color w:val="auto"/>
          <w:sz w:val="20"/>
          <w:szCs w:val="20"/>
        </w:rPr>
        <w:t>Approved by Faculty 02/21/2020</w:t>
      </w:r>
    </w:p>
    <w:p w:rsidR="004350FA" w:rsidRDefault="004350FA" w:rsidP="0031405A">
      <w:pPr>
        <w:widowControl w:val="0"/>
        <w:rPr>
          <w:rFonts w:asciiTheme="minorHAnsi" w:eastAsia="Cambria" w:hAnsiTheme="minorHAnsi" w:cs="Cambria"/>
          <w:color w:val="auto"/>
          <w:sz w:val="20"/>
          <w:szCs w:val="20"/>
        </w:rPr>
      </w:pPr>
      <w:r>
        <w:rPr>
          <w:rFonts w:asciiTheme="minorHAnsi" w:eastAsia="Cambria" w:hAnsiTheme="minorHAnsi" w:cs="Cambria"/>
          <w:color w:val="auto"/>
          <w:sz w:val="20"/>
          <w:szCs w:val="20"/>
        </w:rPr>
        <w:t>Approved by APC 04/2020</w:t>
      </w:r>
    </w:p>
    <w:p w:rsidR="00765AF8" w:rsidRDefault="00765AF8" w:rsidP="0031405A">
      <w:pPr>
        <w:widowControl w:val="0"/>
        <w:rPr>
          <w:rFonts w:asciiTheme="minorHAnsi" w:eastAsia="Cambria" w:hAnsiTheme="minorHAnsi" w:cs="Cambria"/>
          <w:color w:val="auto"/>
          <w:sz w:val="20"/>
          <w:szCs w:val="20"/>
        </w:rPr>
      </w:pPr>
      <w:r>
        <w:rPr>
          <w:rFonts w:asciiTheme="minorHAnsi" w:eastAsia="Cambria" w:hAnsiTheme="minorHAnsi" w:cs="Cambria"/>
          <w:color w:val="auto"/>
          <w:sz w:val="20"/>
          <w:szCs w:val="20"/>
        </w:rPr>
        <w:t>Approved ASC 02/2021</w:t>
      </w:r>
    </w:p>
    <w:p w:rsidR="00765AF8" w:rsidRDefault="00765AF8" w:rsidP="0031405A">
      <w:pPr>
        <w:widowControl w:val="0"/>
        <w:rPr>
          <w:rFonts w:asciiTheme="minorHAnsi" w:eastAsia="Cambria" w:hAnsiTheme="minorHAnsi" w:cs="Cambria"/>
          <w:color w:val="auto"/>
          <w:sz w:val="20"/>
          <w:szCs w:val="20"/>
        </w:rPr>
      </w:pPr>
      <w:r>
        <w:rPr>
          <w:rFonts w:asciiTheme="minorHAnsi" w:eastAsia="Cambria" w:hAnsiTheme="minorHAnsi" w:cs="Cambria"/>
          <w:color w:val="auto"/>
          <w:sz w:val="20"/>
          <w:szCs w:val="20"/>
        </w:rPr>
        <w:t>Approved Faculty 03/2021</w:t>
      </w:r>
    </w:p>
    <w:p w:rsidR="00473780" w:rsidRPr="0031405A" w:rsidRDefault="00473780" w:rsidP="0031405A">
      <w:pPr>
        <w:widowControl w:val="0"/>
        <w:rPr>
          <w:rFonts w:asciiTheme="minorHAnsi" w:hAnsiTheme="minorHAnsi"/>
          <w:color w:val="auto"/>
          <w:sz w:val="20"/>
          <w:szCs w:val="20"/>
        </w:rPr>
      </w:pPr>
      <w:r>
        <w:rPr>
          <w:rFonts w:asciiTheme="minorHAnsi" w:eastAsia="Cambria" w:hAnsiTheme="minorHAnsi" w:cs="Cambria"/>
          <w:color w:val="auto"/>
          <w:sz w:val="20"/>
          <w:szCs w:val="20"/>
        </w:rPr>
        <w:t>Approved APC 04/2021</w:t>
      </w:r>
    </w:p>
    <w:sectPr w:rsidR="00473780" w:rsidRPr="0031405A">
      <w:pgSz w:w="12240" w:h="15840"/>
      <w:pgMar w:top="1008" w:right="1296" w:bottom="1008" w:left="129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72E6D"/>
    <w:multiLevelType w:val="hybridMultilevel"/>
    <w:tmpl w:val="02143666"/>
    <w:lvl w:ilvl="0" w:tplc="A4422858">
      <w:start w:val="1"/>
      <w:numFmt w:val="decimal"/>
      <w:lvlText w:val="%1."/>
      <w:lvlJc w:val="left"/>
      <w:pPr>
        <w:ind w:left="1080" w:hanging="360"/>
      </w:pPr>
      <w:rPr>
        <w:rFonts w:ascii="Cambria" w:eastAsia="Cambria" w:hAnsi="Cambria" w:cs="Cambria"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1960D6"/>
    <w:multiLevelType w:val="multilevel"/>
    <w:tmpl w:val="6A7ED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6A95DD2"/>
    <w:multiLevelType w:val="multilevel"/>
    <w:tmpl w:val="39BE8EB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28B4321A"/>
    <w:multiLevelType w:val="multilevel"/>
    <w:tmpl w:val="B02C346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2B40642D"/>
    <w:multiLevelType w:val="multilevel"/>
    <w:tmpl w:val="ABB837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2C480ADA"/>
    <w:multiLevelType w:val="hybridMultilevel"/>
    <w:tmpl w:val="E548B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D22F38"/>
    <w:multiLevelType w:val="hybridMultilevel"/>
    <w:tmpl w:val="79E010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90F2E0A"/>
    <w:multiLevelType w:val="multilevel"/>
    <w:tmpl w:val="0974122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15:restartNumberingAfterBreak="0">
    <w:nsid w:val="4D1619E2"/>
    <w:multiLevelType w:val="multilevel"/>
    <w:tmpl w:val="3E26AA6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56AE224A"/>
    <w:multiLevelType w:val="hybridMultilevel"/>
    <w:tmpl w:val="5AF26E30"/>
    <w:lvl w:ilvl="0" w:tplc="0409000F">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Times New Roman"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Times New Roman"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Times New Roman"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A103872"/>
    <w:multiLevelType w:val="hybridMultilevel"/>
    <w:tmpl w:val="91CCD97C"/>
    <w:lvl w:ilvl="0" w:tplc="C37A98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B317733"/>
    <w:multiLevelType w:val="multilevel"/>
    <w:tmpl w:val="451225B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7810586E"/>
    <w:multiLevelType w:val="multilevel"/>
    <w:tmpl w:val="7760327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1"/>
  </w:num>
  <w:num w:numId="2">
    <w:abstractNumId w:val="2"/>
  </w:num>
  <w:num w:numId="3">
    <w:abstractNumId w:val="7"/>
  </w:num>
  <w:num w:numId="4">
    <w:abstractNumId w:val="8"/>
  </w:num>
  <w:num w:numId="5">
    <w:abstractNumId w:val="4"/>
  </w:num>
  <w:num w:numId="6">
    <w:abstractNumId w:val="12"/>
  </w:num>
  <w:num w:numId="7">
    <w:abstractNumId w:val="3"/>
  </w:num>
  <w:num w:numId="8">
    <w:abstractNumId w:val="10"/>
  </w:num>
  <w:num w:numId="9">
    <w:abstractNumId w:val="0"/>
  </w:num>
  <w:num w:numId="10">
    <w:abstractNumId w:val="6"/>
  </w:num>
  <w:num w:numId="11">
    <w:abstractNumId w:val="5"/>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100"/>
  <w:doNotDisplayPageBoundaries/>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9EC"/>
    <w:rsid w:val="00005361"/>
    <w:rsid w:val="00007401"/>
    <w:rsid w:val="00026EFB"/>
    <w:rsid w:val="00036A3A"/>
    <w:rsid w:val="00075691"/>
    <w:rsid w:val="000A39E7"/>
    <w:rsid w:val="000B19C4"/>
    <w:rsid w:val="000B692E"/>
    <w:rsid w:val="000C2E57"/>
    <w:rsid w:val="000C458A"/>
    <w:rsid w:val="000F6569"/>
    <w:rsid w:val="00132F9D"/>
    <w:rsid w:val="00144C22"/>
    <w:rsid w:val="001A3CD5"/>
    <w:rsid w:val="001A7D42"/>
    <w:rsid w:val="001B71B5"/>
    <w:rsid w:val="001C0077"/>
    <w:rsid w:val="001C1EB0"/>
    <w:rsid w:val="001D6780"/>
    <w:rsid w:val="001F3C9B"/>
    <w:rsid w:val="00200ED2"/>
    <w:rsid w:val="0024680B"/>
    <w:rsid w:val="0026348B"/>
    <w:rsid w:val="002870D8"/>
    <w:rsid w:val="002948BF"/>
    <w:rsid w:val="00294AC6"/>
    <w:rsid w:val="002A5B92"/>
    <w:rsid w:val="002B163D"/>
    <w:rsid w:val="002B2C71"/>
    <w:rsid w:val="002E5264"/>
    <w:rsid w:val="002F50A9"/>
    <w:rsid w:val="003135FE"/>
    <w:rsid w:val="0031405A"/>
    <w:rsid w:val="00327DF0"/>
    <w:rsid w:val="00343271"/>
    <w:rsid w:val="00391680"/>
    <w:rsid w:val="003B2932"/>
    <w:rsid w:val="003B481B"/>
    <w:rsid w:val="003C0A57"/>
    <w:rsid w:val="003E15ED"/>
    <w:rsid w:val="003F11BF"/>
    <w:rsid w:val="003F5F42"/>
    <w:rsid w:val="004000F6"/>
    <w:rsid w:val="0040664C"/>
    <w:rsid w:val="00410669"/>
    <w:rsid w:val="00417C55"/>
    <w:rsid w:val="0042002A"/>
    <w:rsid w:val="00421D7F"/>
    <w:rsid w:val="00434003"/>
    <w:rsid w:val="004350FA"/>
    <w:rsid w:val="004561DB"/>
    <w:rsid w:val="00470554"/>
    <w:rsid w:val="00473780"/>
    <w:rsid w:val="00484570"/>
    <w:rsid w:val="004C4168"/>
    <w:rsid w:val="004E41E0"/>
    <w:rsid w:val="004E5093"/>
    <w:rsid w:val="00517CEA"/>
    <w:rsid w:val="00524A2F"/>
    <w:rsid w:val="00530016"/>
    <w:rsid w:val="005300B6"/>
    <w:rsid w:val="00535798"/>
    <w:rsid w:val="0054051F"/>
    <w:rsid w:val="00550E03"/>
    <w:rsid w:val="00554838"/>
    <w:rsid w:val="00563AE4"/>
    <w:rsid w:val="00570FCC"/>
    <w:rsid w:val="00586DDB"/>
    <w:rsid w:val="005876AF"/>
    <w:rsid w:val="00591F2D"/>
    <w:rsid w:val="005B0DDD"/>
    <w:rsid w:val="005B3A31"/>
    <w:rsid w:val="005D5713"/>
    <w:rsid w:val="005E1FCA"/>
    <w:rsid w:val="005E2053"/>
    <w:rsid w:val="005E3559"/>
    <w:rsid w:val="005F370C"/>
    <w:rsid w:val="006372EF"/>
    <w:rsid w:val="0064013E"/>
    <w:rsid w:val="00640EB4"/>
    <w:rsid w:val="0065448B"/>
    <w:rsid w:val="0066185B"/>
    <w:rsid w:val="006639EC"/>
    <w:rsid w:val="00674D4D"/>
    <w:rsid w:val="00676D09"/>
    <w:rsid w:val="00681871"/>
    <w:rsid w:val="006A225D"/>
    <w:rsid w:val="006F757F"/>
    <w:rsid w:val="007008D3"/>
    <w:rsid w:val="00712E51"/>
    <w:rsid w:val="007239B6"/>
    <w:rsid w:val="007340FB"/>
    <w:rsid w:val="007443EB"/>
    <w:rsid w:val="00745B49"/>
    <w:rsid w:val="00746CAB"/>
    <w:rsid w:val="00765AF8"/>
    <w:rsid w:val="007662BA"/>
    <w:rsid w:val="00767805"/>
    <w:rsid w:val="00770455"/>
    <w:rsid w:val="0079331D"/>
    <w:rsid w:val="007A58EE"/>
    <w:rsid w:val="007C2F76"/>
    <w:rsid w:val="007C460C"/>
    <w:rsid w:val="007E2395"/>
    <w:rsid w:val="007F33C3"/>
    <w:rsid w:val="008023EE"/>
    <w:rsid w:val="008058FD"/>
    <w:rsid w:val="00814035"/>
    <w:rsid w:val="00823182"/>
    <w:rsid w:val="00827AD2"/>
    <w:rsid w:val="00840DFF"/>
    <w:rsid w:val="00845A52"/>
    <w:rsid w:val="00850605"/>
    <w:rsid w:val="00860D02"/>
    <w:rsid w:val="00866B23"/>
    <w:rsid w:val="00881DB0"/>
    <w:rsid w:val="008C11B4"/>
    <w:rsid w:val="008C2CEA"/>
    <w:rsid w:val="008D2923"/>
    <w:rsid w:val="00954256"/>
    <w:rsid w:val="00963E4B"/>
    <w:rsid w:val="00965BBA"/>
    <w:rsid w:val="00974E92"/>
    <w:rsid w:val="0098292D"/>
    <w:rsid w:val="00991FFA"/>
    <w:rsid w:val="009C46E1"/>
    <w:rsid w:val="009D15C1"/>
    <w:rsid w:val="009F3817"/>
    <w:rsid w:val="00A012A2"/>
    <w:rsid w:val="00A1197C"/>
    <w:rsid w:val="00A11B58"/>
    <w:rsid w:val="00A12BDF"/>
    <w:rsid w:val="00A22545"/>
    <w:rsid w:val="00A37DFD"/>
    <w:rsid w:val="00A443A5"/>
    <w:rsid w:val="00A44519"/>
    <w:rsid w:val="00A465A4"/>
    <w:rsid w:val="00A533D5"/>
    <w:rsid w:val="00A815E4"/>
    <w:rsid w:val="00A84DCB"/>
    <w:rsid w:val="00A93A4D"/>
    <w:rsid w:val="00AA014C"/>
    <w:rsid w:val="00AF4E84"/>
    <w:rsid w:val="00B17243"/>
    <w:rsid w:val="00B27FAC"/>
    <w:rsid w:val="00B3166E"/>
    <w:rsid w:val="00B31724"/>
    <w:rsid w:val="00B317AC"/>
    <w:rsid w:val="00B33CA0"/>
    <w:rsid w:val="00B36F33"/>
    <w:rsid w:val="00B517A2"/>
    <w:rsid w:val="00B54DCB"/>
    <w:rsid w:val="00B629A4"/>
    <w:rsid w:val="00B6737D"/>
    <w:rsid w:val="00B70A1A"/>
    <w:rsid w:val="00BD19A4"/>
    <w:rsid w:val="00BE0247"/>
    <w:rsid w:val="00BF68A5"/>
    <w:rsid w:val="00C21EB7"/>
    <w:rsid w:val="00C27347"/>
    <w:rsid w:val="00C577E9"/>
    <w:rsid w:val="00C57AED"/>
    <w:rsid w:val="00CA210C"/>
    <w:rsid w:val="00CA66C0"/>
    <w:rsid w:val="00CB03D2"/>
    <w:rsid w:val="00CD4409"/>
    <w:rsid w:val="00CE4D35"/>
    <w:rsid w:val="00D00293"/>
    <w:rsid w:val="00D02356"/>
    <w:rsid w:val="00D246C4"/>
    <w:rsid w:val="00D31F03"/>
    <w:rsid w:val="00D340FD"/>
    <w:rsid w:val="00D437F0"/>
    <w:rsid w:val="00D622BB"/>
    <w:rsid w:val="00D624B3"/>
    <w:rsid w:val="00D635EE"/>
    <w:rsid w:val="00D75CAB"/>
    <w:rsid w:val="00D80823"/>
    <w:rsid w:val="00DA4F10"/>
    <w:rsid w:val="00DA773E"/>
    <w:rsid w:val="00DC157E"/>
    <w:rsid w:val="00DD25B1"/>
    <w:rsid w:val="00DE40E1"/>
    <w:rsid w:val="00E059FD"/>
    <w:rsid w:val="00E25679"/>
    <w:rsid w:val="00E25BA4"/>
    <w:rsid w:val="00E414E6"/>
    <w:rsid w:val="00E56D44"/>
    <w:rsid w:val="00E6493D"/>
    <w:rsid w:val="00E72733"/>
    <w:rsid w:val="00E73C36"/>
    <w:rsid w:val="00E87430"/>
    <w:rsid w:val="00E942FF"/>
    <w:rsid w:val="00EB7149"/>
    <w:rsid w:val="00EE4CA8"/>
    <w:rsid w:val="00EF25EF"/>
    <w:rsid w:val="00F3034F"/>
    <w:rsid w:val="00F47E99"/>
    <w:rsid w:val="00F530B6"/>
    <w:rsid w:val="00F700B5"/>
    <w:rsid w:val="00F740B4"/>
    <w:rsid w:val="00F75A9E"/>
    <w:rsid w:val="00F82A89"/>
    <w:rsid w:val="00F878C2"/>
    <w:rsid w:val="00FE4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B916AE-D250-4CC2-A7F4-99FAC3D27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A465A4"/>
    <w:rPr>
      <w:rFonts w:ascii="Tahoma" w:hAnsi="Tahoma" w:cs="Tahoma"/>
      <w:sz w:val="16"/>
      <w:szCs w:val="16"/>
    </w:rPr>
  </w:style>
  <w:style w:type="character" w:customStyle="1" w:styleId="BalloonTextChar">
    <w:name w:val="Balloon Text Char"/>
    <w:basedOn w:val="DefaultParagraphFont"/>
    <w:link w:val="BalloonText"/>
    <w:uiPriority w:val="99"/>
    <w:semiHidden/>
    <w:rsid w:val="00A465A4"/>
    <w:rPr>
      <w:rFonts w:ascii="Tahoma" w:hAnsi="Tahoma" w:cs="Tahoma"/>
      <w:sz w:val="16"/>
      <w:szCs w:val="16"/>
    </w:rPr>
  </w:style>
  <w:style w:type="paragraph" w:styleId="ListParagraph">
    <w:name w:val="List Paragraph"/>
    <w:basedOn w:val="Normal"/>
    <w:uiPriority w:val="34"/>
    <w:qFormat/>
    <w:rsid w:val="00A22545"/>
    <w:pPr>
      <w:ind w:left="720"/>
      <w:contextualSpacing/>
    </w:pPr>
  </w:style>
  <w:style w:type="character" w:styleId="Hyperlink">
    <w:name w:val="Hyperlink"/>
    <w:basedOn w:val="DefaultParagraphFont"/>
    <w:uiPriority w:val="99"/>
    <w:unhideWhenUsed/>
    <w:rsid w:val="000C458A"/>
    <w:rPr>
      <w:color w:val="0000FF" w:themeColor="hyperlink"/>
      <w:u w:val="single"/>
    </w:rPr>
  </w:style>
  <w:style w:type="paragraph" w:styleId="Revision">
    <w:name w:val="Revision"/>
    <w:hidden/>
    <w:uiPriority w:val="99"/>
    <w:semiHidden/>
    <w:rsid w:val="00954256"/>
  </w:style>
  <w:style w:type="character" w:styleId="FollowedHyperlink">
    <w:name w:val="FollowedHyperlink"/>
    <w:basedOn w:val="DefaultParagraphFont"/>
    <w:uiPriority w:val="99"/>
    <w:semiHidden/>
    <w:unhideWhenUsed/>
    <w:rsid w:val="002B2C71"/>
    <w:rPr>
      <w:color w:val="800080" w:themeColor="followedHyperlink"/>
      <w:u w:val="single"/>
    </w:rPr>
  </w:style>
  <w:style w:type="paragraph" w:styleId="NormalWeb">
    <w:name w:val="Normal (Web)"/>
    <w:basedOn w:val="Normal"/>
    <w:uiPriority w:val="99"/>
    <w:semiHidden/>
    <w:unhideWhenUsed/>
    <w:rsid w:val="0098292D"/>
    <w:pPr>
      <w:spacing w:before="100" w:beforeAutospacing="1" w:after="100" w:afterAutospacing="1"/>
    </w:pPr>
    <w:rPr>
      <w:color w:val="auto"/>
    </w:rPr>
  </w:style>
  <w:style w:type="character" w:customStyle="1" w:styleId="discreet">
    <w:name w:val="discreet"/>
    <w:basedOn w:val="DefaultParagraphFont"/>
    <w:rsid w:val="0098292D"/>
  </w:style>
  <w:style w:type="character" w:styleId="CommentReference">
    <w:name w:val="annotation reference"/>
    <w:basedOn w:val="DefaultParagraphFont"/>
    <w:uiPriority w:val="99"/>
    <w:semiHidden/>
    <w:unhideWhenUsed/>
    <w:rsid w:val="001A7D42"/>
    <w:rPr>
      <w:sz w:val="16"/>
      <w:szCs w:val="16"/>
    </w:rPr>
  </w:style>
  <w:style w:type="paragraph" w:styleId="CommentText">
    <w:name w:val="annotation text"/>
    <w:basedOn w:val="Normal"/>
    <w:link w:val="CommentTextChar"/>
    <w:uiPriority w:val="99"/>
    <w:semiHidden/>
    <w:unhideWhenUsed/>
    <w:rsid w:val="001A7D42"/>
    <w:rPr>
      <w:sz w:val="20"/>
      <w:szCs w:val="20"/>
    </w:rPr>
  </w:style>
  <w:style w:type="character" w:customStyle="1" w:styleId="CommentTextChar">
    <w:name w:val="Comment Text Char"/>
    <w:basedOn w:val="DefaultParagraphFont"/>
    <w:link w:val="CommentText"/>
    <w:uiPriority w:val="99"/>
    <w:semiHidden/>
    <w:rsid w:val="001A7D42"/>
    <w:rPr>
      <w:sz w:val="20"/>
      <w:szCs w:val="20"/>
    </w:rPr>
  </w:style>
  <w:style w:type="paragraph" w:styleId="CommentSubject">
    <w:name w:val="annotation subject"/>
    <w:basedOn w:val="CommentText"/>
    <w:next w:val="CommentText"/>
    <w:link w:val="CommentSubjectChar"/>
    <w:uiPriority w:val="99"/>
    <w:semiHidden/>
    <w:unhideWhenUsed/>
    <w:rsid w:val="001A7D42"/>
    <w:rPr>
      <w:b/>
      <w:bCs/>
    </w:rPr>
  </w:style>
  <w:style w:type="character" w:customStyle="1" w:styleId="CommentSubjectChar">
    <w:name w:val="Comment Subject Char"/>
    <w:basedOn w:val="CommentTextChar"/>
    <w:link w:val="CommentSubject"/>
    <w:uiPriority w:val="99"/>
    <w:semiHidden/>
    <w:rsid w:val="001A7D4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517920">
      <w:bodyDiv w:val="1"/>
      <w:marLeft w:val="0"/>
      <w:marRight w:val="0"/>
      <w:marTop w:val="0"/>
      <w:marBottom w:val="0"/>
      <w:divBdr>
        <w:top w:val="none" w:sz="0" w:space="0" w:color="auto"/>
        <w:left w:val="none" w:sz="0" w:space="0" w:color="auto"/>
        <w:bottom w:val="none" w:sz="0" w:space="0" w:color="auto"/>
        <w:right w:val="none" w:sz="0" w:space="0" w:color="auto"/>
      </w:divBdr>
    </w:div>
    <w:div w:id="925652749">
      <w:bodyDiv w:val="1"/>
      <w:marLeft w:val="0"/>
      <w:marRight w:val="0"/>
      <w:marTop w:val="0"/>
      <w:marBottom w:val="0"/>
      <w:divBdr>
        <w:top w:val="none" w:sz="0" w:space="0" w:color="auto"/>
        <w:left w:val="none" w:sz="0" w:space="0" w:color="auto"/>
        <w:bottom w:val="none" w:sz="0" w:space="0" w:color="auto"/>
        <w:right w:val="none" w:sz="0" w:space="0" w:color="auto"/>
      </w:divBdr>
    </w:div>
    <w:div w:id="981618742">
      <w:bodyDiv w:val="1"/>
      <w:marLeft w:val="0"/>
      <w:marRight w:val="0"/>
      <w:marTop w:val="0"/>
      <w:marBottom w:val="0"/>
      <w:divBdr>
        <w:top w:val="none" w:sz="0" w:space="0" w:color="auto"/>
        <w:left w:val="none" w:sz="0" w:space="0" w:color="auto"/>
        <w:bottom w:val="none" w:sz="0" w:space="0" w:color="auto"/>
        <w:right w:val="none" w:sz="0" w:space="0" w:color="auto"/>
      </w:divBdr>
    </w:div>
    <w:div w:id="1314212744">
      <w:bodyDiv w:val="1"/>
      <w:marLeft w:val="0"/>
      <w:marRight w:val="0"/>
      <w:marTop w:val="0"/>
      <w:marBottom w:val="0"/>
      <w:divBdr>
        <w:top w:val="none" w:sz="0" w:space="0" w:color="auto"/>
        <w:left w:val="none" w:sz="0" w:space="0" w:color="auto"/>
        <w:bottom w:val="none" w:sz="0" w:space="0" w:color="auto"/>
        <w:right w:val="none" w:sz="0" w:space="0" w:color="auto"/>
      </w:divBdr>
    </w:div>
    <w:div w:id="17504198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uwosh.edu/undergraduate/accelerated-bs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apply.wisconsin.ed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www.aice-eval.org" TargetMode="External"/><Relationship Id="rId5" Type="http://schemas.openxmlformats.org/officeDocument/2006/relationships/webSettings" Target="webSettings.xml"/><Relationship Id="rId10" Type="http://schemas.openxmlformats.org/officeDocument/2006/relationships/hyperlink" Target="http://aice-eval.org/members/" TargetMode="External"/><Relationship Id="rId4" Type="http://schemas.openxmlformats.org/officeDocument/2006/relationships/settings" Target="settings.xml"/><Relationship Id="rId9" Type="http://schemas.openxmlformats.org/officeDocument/2006/relationships/hyperlink" Target="http://www.uwosh.edu/con/college-of-nursing-programs/undergraduate-bsn/accelerated-online-bachelors-to-bsn/state-board-of-nursing-approvals-for-out-of-state-resid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823238-F471-48E1-9FD4-775EC7C2D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2267</Words>
  <Characters>12927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UW Oshkosh</Company>
  <LinksUpToDate>false</LinksUpToDate>
  <CharactersWithSpaces>15164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Cleveland, Rebecca L</dc:creator>
  <cp:lastModifiedBy>Donna Johnson</cp:lastModifiedBy>
  <cp:revision>2</cp:revision>
  <cp:lastPrinted>2021-06-18T18:42:00Z</cp:lastPrinted>
  <dcterms:created xsi:type="dcterms:W3CDTF">2021-06-18T18:44:00Z</dcterms:created>
  <dcterms:modified xsi:type="dcterms:W3CDTF">2021-06-18T18:44:00Z</dcterms:modified>
</cp:coreProperties>
</file>