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AEC6" w14:textId="791BAE48" w:rsidR="00050931" w:rsidRPr="00766EF8" w:rsidRDefault="0047459B" w:rsidP="00766EF8">
      <w:pPr>
        <w:jc w:val="center"/>
        <w:rPr>
          <w:b/>
          <w:bCs/>
          <w:sz w:val="22"/>
          <w:szCs w:val="22"/>
        </w:rPr>
      </w:pPr>
      <w:r>
        <w:rPr>
          <w:b/>
          <w:bCs/>
          <w:sz w:val="22"/>
          <w:szCs w:val="22"/>
        </w:rPr>
        <w:t>Environmental Studies/History</w:t>
      </w:r>
      <w:r w:rsidR="00050931" w:rsidRPr="00766EF8">
        <w:rPr>
          <w:b/>
          <w:bCs/>
          <w:sz w:val="22"/>
          <w:szCs w:val="22"/>
        </w:rPr>
        <w:t xml:space="preserve"> 326</w:t>
      </w:r>
    </w:p>
    <w:p w14:paraId="48FEA238" w14:textId="77777777" w:rsidR="00050931" w:rsidRPr="00766EF8" w:rsidRDefault="00050931" w:rsidP="00766EF8">
      <w:pPr>
        <w:jc w:val="center"/>
        <w:rPr>
          <w:b/>
          <w:bCs/>
          <w:sz w:val="22"/>
          <w:szCs w:val="22"/>
        </w:rPr>
      </w:pPr>
      <w:r w:rsidRPr="00766EF8">
        <w:rPr>
          <w:b/>
          <w:bCs/>
          <w:sz w:val="22"/>
          <w:szCs w:val="22"/>
        </w:rPr>
        <w:t>American Environmental History</w:t>
      </w:r>
    </w:p>
    <w:p w14:paraId="43A65ED5" w14:textId="3690C623" w:rsidR="00050931" w:rsidRPr="00766EF8" w:rsidRDefault="00334B7D" w:rsidP="007F504B">
      <w:pPr>
        <w:jc w:val="center"/>
        <w:rPr>
          <w:sz w:val="22"/>
          <w:szCs w:val="22"/>
        </w:rPr>
      </w:pPr>
      <w:r>
        <w:rPr>
          <w:b/>
          <w:bCs/>
          <w:sz w:val="22"/>
          <w:szCs w:val="22"/>
        </w:rPr>
        <w:t>Fall 20</w:t>
      </w:r>
      <w:r w:rsidR="006D7B6C">
        <w:rPr>
          <w:b/>
          <w:bCs/>
          <w:sz w:val="22"/>
          <w:szCs w:val="22"/>
        </w:rPr>
        <w:t>22</w:t>
      </w:r>
    </w:p>
    <w:p w14:paraId="6090F94E" w14:textId="02E4668E" w:rsidR="00050931" w:rsidRPr="00766EF8" w:rsidRDefault="00334B7D" w:rsidP="00766EF8">
      <w:pPr>
        <w:jc w:val="center"/>
        <w:rPr>
          <w:sz w:val="22"/>
          <w:szCs w:val="22"/>
        </w:rPr>
      </w:pPr>
      <w:r>
        <w:rPr>
          <w:sz w:val="22"/>
          <w:szCs w:val="22"/>
        </w:rPr>
        <w:t xml:space="preserve">TTH, 9:40-11:10, </w:t>
      </w:r>
      <w:r w:rsidR="00965A2E">
        <w:rPr>
          <w:sz w:val="22"/>
          <w:szCs w:val="22"/>
        </w:rPr>
        <w:t>Sage 3215</w:t>
      </w:r>
    </w:p>
    <w:p w14:paraId="34B8FCB4" w14:textId="77777777" w:rsidR="00050931" w:rsidRPr="00766EF8" w:rsidRDefault="00050931" w:rsidP="00766EF8">
      <w:pPr>
        <w:jc w:val="center"/>
        <w:rPr>
          <w:sz w:val="22"/>
          <w:szCs w:val="22"/>
        </w:rPr>
      </w:pPr>
    </w:p>
    <w:tbl>
      <w:tblPr>
        <w:tblW w:w="0" w:type="auto"/>
        <w:tblLook w:val="04A0" w:firstRow="1" w:lastRow="0" w:firstColumn="1" w:lastColumn="0" w:noHBand="0" w:noVBand="1"/>
      </w:tblPr>
      <w:tblGrid>
        <w:gridCol w:w="5418"/>
        <w:gridCol w:w="5382"/>
      </w:tblGrid>
      <w:tr w:rsidR="00050931" w:rsidRPr="00766EF8" w14:paraId="62599481" w14:textId="77777777" w:rsidTr="00766EF8">
        <w:tc>
          <w:tcPr>
            <w:tcW w:w="5508" w:type="dxa"/>
          </w:tcPr>
          <w:p w14:paraId="37C3574A" w14:textId="77777777" w:rsidR="00050931" w:rsidRPr="00766EF8" w:rsidRDefault="00050931" w:rsidP="00766EF8">
            <w:pPr>
              <w:rPr>
                <w:sz w:val="22"/>
                <w:szCs w:val="22"/>
              </w:rPr>
            </w:pPr>
            <w:r w:rsidRPr="00766EF8">
              <w:rPr>
                <w:sz w:val="22"/>
                <w:szCs w:val="22"/>
              </w:rPr>
              <w:t>Professor: Jim Feldman</w:t>
            </w:r>
          </w:p>
          <w:p w14:paraId="5BF879D0" w14:textId="77777777" w:rsidR="00050931" w:rsidRPr="00766EF8" w:rsidRDefault="00050931" w:rsidP="00766EF8">
            <w:pPr>
              <w:rPr>
                <w:rStyle w:val="eudoraheader"/>
                <w:sz w:val="22"/>
                <w:szCs w:val="22"/>
              </w:rPr>
            </w:pPr>
            <w:r w:rsidRPr="00766EF8">
              <w:rPr>
                <w:sz w:val="22"/>
                <w:szCs w:val="22"/>
              </w:rPr>
              <w:t xml:space="preserve">Email: </w:t>
            </w:r>
            <w:hyperlink r:id="rId5" w:history="1">
              <w:r w:rsidRPr="00766EF8">
                <w:rPr>
                  <w:rStyle w:val="Hyperlink"/>
                  <w:sz w:val="22"/>
                  <w:szCs w:val="22"/>
                </w:rPr>
                <w:t>feldmanj@uwosh.edu</w:t>
              </w:r>
            </w:hyperlink>
            <w:r w:rsidRPr="00766EF8">
              <w:rPr>
                <w:rStyle w:val="eudoraheader"/>
                <w:sz w:val="22"/>
                <w:szCs w:val="22"/>
              </w:rPr>
              <w:t xml:space="preserve"> </w:t>
            </w:r>
          </w:p>
          <w:p w14:paraId="666608C9" w14:textId="77777777" w:rsidR="00050931" w:rsidRPr="00766EF8" w:rsidRDefault="00050931" w:rsidP="00766EF8">
            <w:pPr>
              <w:rPr>
                <w:sz w:val="22"/>
                <w:szCs w:val="22"/>
              </w:rPr>
            </w:pPr>
            <w:r w:rsidRPr="00766EF8">
              <w:rPr>
                <w:sz w:val="22"/>
                <w:szCs w:val="22"/>
              </w:rPr>
              <w:t>Telephone:</w:t>
            </w:r>
            <w:r w:rsidRPr="00766EF8">
              <w:rPr>
                <w:bCs/>
                <w:sz w:val="22"/>
                <w:szCs w:val="22"/>
              </w:rPr>
              <w:t xml:space="preserve"> 920-424-3235</w:t>
            </w:r>
          </w:p>
        </w:tc>
        <w:tc>
          <w:tcPr>
            <w:tcW w:w="5508" w:type="dxa"/>
          </w:tcPr>
          <w:p w14:paraId="736BFA42" w14:textId="77777777" w:rsidR="00050931" w:rsidRPr="00766EF8" w:rsidRDefault="00050931" w:rsidP="00766EF8">
            <w:pPr>
              <w:jc w:val="right"/>
              <w:rPr>
                <w:sz w:val="22"/>
                <w:szCs w:val="22"/>
              </w:rPr>
            </w:pPr>
          </w:p>
          <w:p w14:paraId="106C9DC1" w14:textId="528A4264" w:rsidR="00050931" w:rsidRPr="00766EF8" w:rsidRDefault="00334B7D" w:rsidP="00766EF8">
            <w:pPr>
              <w:jc w:val="right"/>
              <w:rPr>
                <w:sz w:val="22"/>
                <w:szCs w:val="22"/>
              </w:rPr>
            </w:pPr>
            <w:r>
              <w:rPr>
                <w:sz w:val="22"/>
                <w:szCs w:val="22"/>
              </w:rPr>
              <w:t>Office: Sage 3451</w:t>
            </w:r>
          </w:p>
          <w:p w14:paraId="31ECBE9E" w14:textId="7B362028" w:rsidR="00050931" w:rsidRPr="00766EF8" w:rsidRDefault="00050931" w:rsidP="00766EF8">
            <w:pPr>
              <w:jc w:val="right"/>
              <w:rPr>
                <w:sz w:val="22"/>
                <w:szCs w:val="22"/>
              </w:rPr>
            </w:pPr>
            <w:r w:rsidRPr="00766EF8">
              <w:rPr>
                <w:rStyle w:val="eudoraheader"/>
                <w:sz w:val="22"/>
                <w:szCs w:val="22"/>
              </w:rPr>
              <w:t>Office Hours:  TH, 1:15-2:45, or by appt.</w:t>
            </w:r>
          </w:p>
        </w:tc>
      </w:tr>
    </w:tbl>
    <w:p w14:paraId="059B9A2B" w14:textId="77777777" w:rsidR="00EC2992" w:rsidRPr="00766EF8" w:rsidRDefault="00EC2992" w:rsidP="00766EF8">
      <w:pPr>
        <w:rPr>
          <w:sz w:val="22"/>
          <w:szCs w:val="22"/>
        </w:rPr>
      </w:pPr>
    </w:p>
    <w:p w14:paraId="3D760976" w14:textId="49D45EBD" w:rsidR="00EC2992" w:rsidRPr="00766EF8" w:rsidRDefault="00EC2992" w:rsidP="00766EF8">
      <w:pPr>
        <w:tabs>
          <w:tab w:val="center" w:pos="4680"/>
        </w:tabs>
        <w:rPr>
          <w:sz w:val="22"/>
          <w:szCs w:val="22"/>
        </w:rPr>
      </w:pPr>
      <w:r w:rsidRPr="00766EF8">
        <w:rPr>
          <w:b/>
          <w:bCs/>
          <w:sz w:val="22"/>
          <w:szCs w:val="22"/>
        </w:rPr>
        <w:t xml:space="preserve">What is Environmental History? </w:t>
      </w:r>
      <w:r w:rsidRPr="00766EF8">
        <w:rPr>
          <w:sz w:val="22"/>
          <w:szCs w:val="22"/>
        </w:rPr>
        <w:tab/>
        <w:t>Environmental history is the study of the interactions between human societies and the natural world over time. In this course, we will study American environmental history from European arrival in</w:t>
      </w:r>
      <w:r w:rsidR="0047459B">
        <w:rPr>
          <w:sz w:val="22"/>
          <w:szCs w:val="22"/>
        </w:rPr>
        <w:t xml:space="preserve"> North America to the present. </w:t>
      </w:r>
      <w:r w:rsidRPr="00766EF8">
        <w:rPr>
          <w:sz w:val="22"/>
          <w:szCs w:val="22"/>
        </w:rPr>
        <w:t xml:space="preserve">We will study the ways that different groups of Americans adapted to and changed the landscape, </w:t>
      </w:r>
      <w:proofErr w:type="gramStart"/>
      <w:r w:rsidRPr="00766EF8">
        <w:rPr>
          <w:sz w:val="22"/>
          <w:szCs w:val="22"/>
        </w:rPr>
        <w:t>and also</w:t>
      </w:r>
      <w:proofErr w:type="gramEnd"/>
      <w:r w:rsidRPr="00766EF8">
        <w:rPr>
          <w:sz w:val="22"/>
          <w:szCs w:val="22"/>
        </w:rPr>
        <w:t xml:space="preserve"> examine their ideas about nature.</w:t>
      </w:r>
      <w:r w:rsidR="00411CEA">
        <w:rPr>
          <w:sz w:val="22"/>
          <w:szCs w:val="22"/>
        </w:rPr>
        <w:t xml:space="preserve"> The course counts for credit in the History major, the Environmental Studies Major, and the Indigenous Studies certificate, and course material engages fully with all three of these fields of study.</w:t>
      </w:r>
    </w:p>
    <w:p w14:paraId="323EFF9F" w14:textId="21DAE0C1" w:rsidR="00383D5B" w:rsidRPr="00766EF8" w:rsidRDefault="00383D5B" w:rsidP="00383D5B">
      <w:pPr>
        <w:ind w:firstLine="720"/>
        <w:rPr>
          <w:sz w:val="22"/>
          <w:szCs w:val="22"/>
        </w:rPr>
      </w:pPr>
      <w:r>
        <w:rPr>
          <w:sz w:val="22"/>
          <w:szCs w:val="22"/>
        </w:rPr>
        <w:t>The course has five</w:t>
      </w:r>
      <w:r w:rsidR="00EC2992" w:rsidRPr="00766EF8">
        <w:rPr>
          <w:sz w:val="22"/>
          <w:szCs w:val="22"/>
        </w:rPr>
        <w:t xml:space="preserve"> explicit themes: Putting nature into history; ways of knowing nature; reading the land</w:t>
      </w:r>
      <w:r w:rsidR="0047459B">
        <w:rPr>
          <w:sz w:val="22"/>
          <w:szCs w:val="22"/>
        </w:rPr>
        <w:t>scape; the role of region</w:t>
      </w:r>
      <w:r>
        <w:rPr>
          <w:sz w:val="22"/>
          <w:szCs w:val="22"/>
        </w:rPr>
        <w:t>; and the relationship between history and sustainability</w:t>
      </w:r>
      <w:r w:rsidR="0047459B">
        <w:rPr>
          <w:sz w:val="22"/>
          <w:szCs w:val="22"/>
        </w:rPr>
        <w:t xml:space="preserve">. </w:t>
      </w:r>
      <w:r w:rsidR="00EC2992" w:rsidRPr="00766EF8">
        <w:rPr>
          <w:sz w:val="22"/>
          <w:szCs w:val="22"/>
        </w:rPr>
        <w:t>A central premise throughout will be that much of the familiar terrain of American history looks very different when seen in its environmental context, and that one learn</w:t>
      </w:r>
      <w:r>
        <w:rPr>
          <w:sz w:val="22"/>
          <w:szCs w:val="22"/>
        </w:rPr>
        <w:t>s</w:t>
      </w:r>
      <w:r w:rsidR="00EC2992" w:rsidRPr="00766EF8">
        <w:rPr>
          <w:sz w:val="22"/>
          <w:szCs w:val="22"/>
        </w:rPr>
        <w:t xml:space="preserve"> a great deal about both history and the environm</w:t>
      </w:r>
      <w:r w:rsidR="0047459B">
        <w:rPr>
          <w:sz w:val="22"/>
          <w:szCs w:val="22"/>
        </w:rPr>
        <w:t xml:space="preserve">ent by studying them together. </w:t>
      </w:r>
      <w:r w:rsidR="00EC2992" w:rsidRPr="00766EF8">
        <w:rPr>
          <w:sz w:val="22"/>
          <w:szCs w:val="22"/>
        </w:rPr>
        <w:t>The separate regions of the United States have diffe</w:t>
      </w:r>
      <w:r>
        <w:rPr>
          <w:sz w:val="22"/>
          <w:szCs w:val="22"/>
        </w:rPr>
        <w:t>rent environments</w:t>
      </w:r>
      <w:r w:rsidR="00EC2992" w:rsidRPr="00766EF8">
        <w:rPr>
          <w:sz w:val="22"/>
          <w:szCs w:val="22"/>
        </w:rPr>
        <w:t>; the characteristics of these landscapes have shaped patterns o</w:t>
      </w:r>
      <w:r w:rsidR="0047459B">
        <w:rPr>
          <w:sz w:val="22"/>
          <w:szCs w:val="22"/>
        </w:rPr>
        <w:t xml:space="preserve">f human life. </w:t>
      </w:r>
      <w:r w:rsidR="00EC2992" w:rsidRPr="00766EF8">
        <w:rPr>
          <w:sz w:val="22"/>
          <w:szCs w:val="22"/>
        </w:rPr>
        <w:t xml:space="preserve">We will look at the everyday lives of everyday people, asking how their labor, their religion, and their cultures influenced their interactions with the </w:t>
      </w:r>
      <w:r>
        <w:rPr>
          <w:sz w:val="22"/>
          <w:szCs w:val="22"/>
        </w:rPr>
        <w:t xml:space="preserve">natural world. </w:t>
      </w:r>
      <w:r w:rsidR="001D17CB" w:rsidRPr="00766EF8">
        <w:rPr>
          <w:sz w:val="22"/>
          <w:szCs w:val="22"/>
        </w:rPr>
        <w:t>In our focus on region, we will pay particular att</w:t>
      </w:r>
      <w:r w:rsidR="009A5869" w:rsidRPr="00766EF8">
        <w:rPr>
          <w:sz w:val="22"/>
          <w:szCs w:val="22"/>
        </w:rPr>
        <w:t>ention to our own home</w:t>
      </w:r>
      <w:r w:rsidR="001D17CB" w:rsidRPr="00766EF8">
        <w:rPr>
          <w:sz w:val="22"/>
          <w:szCs w:val="22"/>
        </w:rPr>
        <w:t xml:space="preserve">—the North American Great Lakes. </w:t>
      </w:r>
      <w:r w:rsidRPr="00B562AF">
        <w:rPr>
          <w:sz w:val="22"/>
          <w:szCs w:val="22"/>
        </w:rPr>
        <w:t xml:space="preserve">Although we typically think of sustainability as a forward-thinking concept, in this course we use it </w:t>
      </w:r>
      <w:r>
        <w:rPr>
          <w:sz w:val="22"/>
          <w:szCs w:val="22"/>
        </w:rPr>
        <w:t xml:space="preserve">as a lens of inquiry </w:t>
      </w:r>
      <w:r w:rsidRPr="00B562AF">
        <w:rPr>
          <w:sz w:val="22"/>
          <w:szCs w:val="22"/>
        </w:rPr>
        <w:t>to help us understand human/environmental interactions in the past.</w:t>
      </w:r>
      <w:r>
        <w:rPr>
          <w:sz w:val="22"/>
          <w:szCs w:val="22"/>
        </w:rPr>
        <w:t xml:space="preserve"> As a lens of inquiry, sustainability requires us to investigate the intersections of environmental change, economic activity, and social organization, and how these intersections have changed over time.</w:t>
      </w:r>
    </w:p>
    <w:p w14:paraId="28E13243" w14:textId="19D6B683" w:rsidR="00531402" w:rsidRDefault="00531402" w:rsidP="00766EF8">
      <w:pPr>
        <w:ind w:firstLine="720"/>
        <w:rPr>
          <w:sz w:val="22"/>
          <w:szCs w:val="22"/>
        </w:rPr>
      </w:pPr>
      <w:r w:rsidRPr="00766EF8">
        <w:rPr>
          <w:sz w:val="22"/>
          <w:szCs w:val="22"/>
        </w:rPr>
        <w:t xml:space="preserve">An additional goal of this class is to further your liberal arts education. What does this mean? The liberal arts education focuses on general learning, intellectual ability, and critical thinking rather than technical or professional skills. The goal of this class, then, is not just to convey specific information about environmental history (although you will learn much about this) but to teach you how to interpret this information critically, how to understand environmental </w:t>
      </w:r>
      <w:r w:rsidR="0047459B">
        <w:rPr>
          <w:sz w:val="22"/>
          <w:szCs w:val="22"/>
        </w:rPr>
        <w:t>change</w:t>
      </w:r>
      <w:r w:rsidRPr="00766EF8">
        <w:rPr>
          <w:sz w:val="22"/>
          <w:szCs w:val="22"/>
        </w:rPr>
        <w:t xml:space="preserve"> in its social, historical, and political context, and how to draw lessons from this history. A liberal arts education provides the tools we need to be active citizens of our communities. As we will learn this semester, active citizenship plays a key role in resolving the complex environmental dilemmas that have faced our society for centuries.</w:t>
      </w:r>
    </w:p>
    <w:p w14:paraId="5D2478D5" w14:textId="5B3C7AE3" w:rsidR="00D86744" w:rsidRDefault="00D86744" w:rsidP="00766EF8">
      <w:pPr>
        <w:ind w:firstLine="720"/>
        <w:rPr>
          <w:sz w:val="22"/>
          <w:szCs w:val="22"/>
        </w:rPr>
      </w:pPr>
    </w:p>
    <w:p w14:paraId="42BFE28C" w14:textId="2BF8BE29" w:rsidR="00D86744" w:rsidRPr="00645D89" w:rsidRDefault="00D86744" w:rsidP="00D86744">
      <w:pPr>
        <w:tabs>
          <w:tab w:val="center" w:pos="4680"/>
        </w:tabs>
        <w:rPr>
          <w:sz w:val="22"/>
          <w:szCs w:val="22"/>
        </w:rPr>
      </w:pPr>
      <w:r>
        <w:rPr>
          <w:b/>
          <w:bCs/>
          <w:sz w:val="22"/>
          <w:szCs w:val="22"/>
        </w:rPr>
        <w:t>Bulletin Course Description:</w:t>
      </w:r>
      <w:r w:rsidRPr="00645D89">
        <w:t xml:space="preserve"> </w:t>
      </w:r>
      <w:r w:rsidRPr="00645D89">
        <w:rPr>
          <w:sz w:val="22"/>
          <w:szCs w:val="22"/>
        </w:rPr>
        <w:t>A survey of the major topics and issues in North American environmental history from the early native American experience through the twentieth century. Cross-listed: History 326/Environmental Studies 326. Students may receive credit for only one of the two cross-listed courses. Prerequisites: Junior standing or any 200-level History course or consent of instructor.</w:t>
      </w:r>
    </w:p>
    <w:p w14:paraId="7E368C10" w14:textId="77777777" w:rsidR="0008557D" w:rsidRPr="00B562AF" w:rsidRDefault="0008557D" w:rsidP="0008557D">
      <w:pPr>
        <w:rPr>
          <w:sz w:val="22"/>
          <w:szCs w:val="22"/>
        </w:rPr>
      </w:pPr>
    </w:p>
    <w:p w14:paraId="0DA84DC8" w14:textId="77777777" w:rsidR="0008557D" w:rsidRPr="00B562AF" w:rsidRDefault="0008557D" w:rsidP="0008557D">
      <w:pPr>
        <w:rPr>
          <w:sz w:val="22"/>
          <w:szCs w:val="22"/>
        </w:rPr>
      </w:pPr>
      <w:r w:rsidRPr="00B562AF">
        <w:rPr>
          <w:b/>
          <w:sz w:val="22"/>
          <w:szCs w:val="22"/>
        </w:rPr>
        <w:t xml:space="preserve">Learning Outcomes: </w:t>
      </w:r>
      <w:r w:rsidRPr="00B562AF">
        <w:rPr>
          <w:sz w:val="22"/>
          <w:szCs w:val="22"/>
        </w:rPr>
        <w:t xml:space="preserve">In 2008, UW Oshkosh adopted a set of Essential Learning Outcomes to help define the meaning of a liberal education. This course will help students progress towards three of these outcomes: Knowledge of human cultures and the physical and natural world; critical and creative thinking; and knowledge of sustainability and its applications. Upon completing this course, students will be able to: </w:t>
      </w:r>
    </w:p>
    <w:p w14:paraId="0CBCB0D3" w14:textId="77777777" w:rsidR="0008557D" w:rsidRPr="00B562AF" w:rsidRDefault="0008557D" w:rsidP="0008557D">
      <w:pPr>
        <w:pStyle w:val="ListParagraph"/>
        <w:numPr>
          <w:ilvl w:val="0"/>
          <w:numId w:val="7"/>
        </w:numPr>
        <w:rPr>
          <w:sz w:val="22"/>
        </w:rPr>
      </w:pPr>
      <w:r w:rsidRPr="00B562AF">
        <w:rPr>
          <w:sz w:val="22"/>
        </w:rPr>
        <w:t>Have a basic understanding of the field of environmental history, its goals and methods.</w:t>
      </w:r>
    </w:p>
    <w:p w14:paraId="3DD846D9" w14:textId="4E4DC027" w:rsidR="0008557D" w:rsidRDefault="0008557D" w:rsidP="0008557D">
      <w:pPr>
        <w:pStyle w:val="ListParagraph"/>
        <w:numPr>
          <w:ilvl w:val="0"/>
          <w:numId w:val="7"/>
        </w:numPr>
        <w:rPr>
          <w:sz w:val="22"/>
        </w:rPr>
      </w:pPr>
      <w:r w:rsidRPr="00B562AF">
        <w:rPr>
          <w:sz w:val="22"/>
        </w:rPr>
        <w:t xml:space="preserve">Recognize and understand </w:t>
      </w:r>
      <w:r>
        <w:rPr>
          <w:sz w:val="22"/>
        </w:rPr>
        <w:t xml:space="preserve">how factors such as class, race, region, and gender have shaped the way that people </w:t>
      </w:r>
      <w:r w:rsidR="00320FAC">
        <w:rPr>
          <w:sz w:val="22"/>
        </w:rPr>
        <w:t xml:space="preserve">have </w:t>
      </w:r>
      <w:r>
        <w:rPr>
          <w:sz w:val="22"/>
        </w:rPr>
        <w:t>underst</w:t>
      </w:r>
      <w:r w:rsidR="00320FAC">
        <w:rPr>
          <w:sz w:val="22"/>
        </w:rPr>
        <w:t>oo</w:t>
      </w:r>
      <w:r>
        <w:rPr>
          <w:sz w:val="22"/>
        </w:rPr>
        <w:t>d and interact</w:t>
      </w:r>
      <w:r w:rsidR="00320FAC">
        <w:rPr>
          <w:sz w:val="22"/>
        </w:rPr>
        <w:t>ed</w:t>
      </w:r>
      <w:r>
        <w:rPr>
          <w:sz w:val="22"/>
        </w:rPr>
        <w:t xml:space="preserve"> with the world around them.</w:t>
      </w:r>
    </w:p>
    <w:p w14:paraId="17D16FE9" w14:textId="6FB5AB00" w:rsidR="00411CEA" w:rsidRPr="00411CEA" w:rsidRDefault="00411CEA" w:rsidP="00411CEA">
      <w:pPr>
        <w:pStyle w:val="ListParagraph"/>
        <w:numPr>
          <w:ilvl w:val="0"/>
          <w:numId w:val="7"/>
        </w:numPr>
        <w:rPr>
          <w:sz w:val="22"/>
        </w:rPr>
      </w:pPr>
      <w:r w:rsidRPr="00411CEA">
        <w:rPr>
          <w:sz w:val="22"/>
        </w:rPr>
        <w:t xml:space="preserve">Understand how environmental relations in Indigenous and EuroAmerican communities compared and differed in historical settings. </w:t>
      </w:r>
    </w:p>
    <w:p w14:paraId="2D22D584" w14:textId="1C890B34" w:rsidR="0008557D" w:rsidRPr="00B562AF" w:rsidRDefault="0008557D" w:rsidP="0008557D">
      <w:pPr>
        <w:pStyle w:val="ListParagraph"/>
        <w:numPr>
          <w:ilvl w:val="0"/>
          <w:numId w:val="7"/>
        </w:numPr>
        <w:rPr>
          <w:sz w:val="22"/>
        </w:rPr>
      </w:pPr>
      <w:r w:rsidRPr="00B562AF">
        <w:rPr>
          <w:sz w:val="22"/>
        </w:rPr>
        <w:t xml:space="preserve">Critically analyze the intersections among environmental change, economic activity, and social structures </w:t>
      </w:r>
      <w:r w:rsidR="00383D5B">
        <w:rPr>
          <w:sz w:val="22"/>
        </w:rPr>
        <w:t>over time</w:t>
      </w:r>
      <w:r>
        <w:rPr>
          <w:sz w:val="22"/>
        </w:rPr>
        <w:t>; in other words, students will understand how the three pillars of sustainability (social justice, ecological responsibility, and economic security) have intersected with each other in American environmental history</w:t>
      </w:r>
      <w:r w:rsidRPr="00B562AF">
        <w:rPr>
          <w:sz w:val="22"/>
        </w:rPr>
        <w:t>.</w:t>
      </w:r>
    </w:p>
    <w:p w14:paraId="2C65E4E6" w14:textId="77777777" w:rsidR="0008557D" w:rsidRPr="00B562AF" w:rsidRDefault="0008557D" w:rsidP="0008557D">
      <w:pPr>
        <w:pStyle w:val="ListParagraph"/>
        <w:numPr>
          <w:ilvl w:val="0"/>
          <w:numId w:val="7"/>
        </w:numPr>
        <w:rPr>
          <w:sz w:val="22"/>
        </w:rPr>
      </w:pPr>
      <w:r w:rsidRPr="00B562AF">
        <w:rPr>
          <w:sz w:val="22"/>
        </w:rPr>
        <w:t>Effectively communicate complicated ideas about environmental history in written format.</w:t>
      </w:r>
    </w:p>
    <w:p w14:paraId="5C0B0B04" w14:textId="30D973FB" w:rsidR="00EC2992" w:rsidRDefault="00EC2992" w:rsidP="00766EF8">
      <w:pPr>
        <w:rPr>
          <w:sz w:val="22"/>
          <w:szCs w:val="22"/>
        </w:rPr>
      </w:pPr>
      <w:r w:rsidRPr="00766EF8">
        <w:rPr>
          <w:b/>
          <w:bCs/>
          <w:sz w:val="22"/>
          <w:szCs w:val="22"/>
        </w:rPr>
        <w:t>Discussion and Participation</w:t>
      </w:r>
      <w:r w:rsidR="0008557D">
        <w:rPr>
          <w:sz w:val="22"/>
          <w:szCs w:val="22"/>
        </w:rPr>
        <w:t>: Y</w:t>
      </w:r>
      <w:r w:rsidRPr="00766EF8">
        <w:rPr>
          <w:sz w:val="22"/>
          <w:szCs w:val="22"/>
        </w:rPr>
        <w:t xml:space="preserve">our participation in discussions and other </w:t>
      </w:r>
      <w:r w:rsidR="00531402" w:rsidRPr="00766EF8">
        <w:rPr>
          <w:sz w:val="22"/>
          <w:szCs w:val="22"/>
        </w:rPr>
        <w:t>class activities is essential. L</w:t>
      </w:r>
      <w:r w:rsidRPr="00766EF8">
        <w:rPr>
          <w:sz w:val="22"/>
          <w:szCs w:val="22"/>
        </w:rPr>
        <w:t>ectures, discussions and other activities will be inte</w:t>
      </w:r>
      <w:r w:rsidR="00531402" w:rsidRPr="00766EF8">
        <w:rPr>
          <w:sz w:val="22"/>
          <w:szCs w:val="22"/>
        </w:rPr>
        <w:t>grated. Come to class each day</w:t>
      </w:r>
      <w:r w:rsidRPr="00766EF8">
        <w:rPr>
          <w:sz w:val="22"/>
          <w:szCs w:val="22"/>
        </w:rPr>
        <w:t xml:space="preserve"> prepared to discuss reading assignments. </w:t>
      </w:r>
      <w:r w:rsidR="00531402" w:rsidRPr="00766EF8">
        <w:rPr>
          <w:sz w:val="22"/>
          <w:szCs w:val="22"/>
        </w:rPr>
        <w:t>You will be rewarded for perfect attendance; and y</w:t>
      </w:r>
      <w:r w:rsidRPr="00766EF8">
        <w:rPr>
          <w:sz w:val="22"/>
          <w:szCs w:val="22"/>
        </w:rPr>
        <w:t xml:space="preserve">our grade will drop significantly </w:t>
      </w:r>
      <w:r w:rsidR="00531402" w:rsidRPr="00766EF8">
        <w:rPr>
          <w:sz w:val="22"/>
          <w:szCs w:val="22"/>
        </w:rPr>
        <w:t>if you miss more than two classes</w:t>
      </w:r>
      <w:r w:rsidRPr="00766EF8">
        <w:rPr>
          <w:sz w:val="22"/>
          <w:szCs w:val="22"/>
        </w:rPr>
        <w:t xml:space="preserve">. There </w:t>
      </w:r>
      <w:r w:rsidRPr="00766EF8">
        <w:rPr>
          <w:sz w:val="22"/>
          <w:szCs w:val="22"/>
        </w:rPr>
        <w:lastRenderedPageBreak/>
        <w:t>will be no opportunity to make up short assignm</w:t>
      </w:r>
      <w:r w:rsidR="001F20ED" w:rsidRPr="00766EF8">
        <w:rPr>
          <w:sz w:val="22"/>
          <w:szCs w:val="22"/>
        </w:rPr>
        <w:t>ents or missed class</w:t>
      </w:r>
      <w:r w:rsidR="00E5118C">
        <w:rPr>
          <w:sz w:val="22"/>
          <w:szCs w:val="22"/>
        </w:rPr>
        <w:t>e</w:t>
      </w:r>
      <w:r w:rsidR="001F20ED" w:rsidRPr="00766EF8">
        <w:rPr>
          <w:sz w:val="22"/>
          <w:szCs w:val="22"/>
        </w:rPr>
        <w:t xml:space="preserve">s. If you have more than five unexcused absences, you will fail the course. An “unexcused absence” is any absence for which you cannot provide a note from a doctor, another professor, or some other documented explanation of your absence. If you simply cannot make a class, please contact </w:t>
      </w:r>
      <w:r w:rsidR="00702AE1">
        <w:rPr>
          <w:sz w:val="22"/>
          <w:szCs w:val="22"/>
        </w:rPr>
        <w:t>me</w:t>
      </w:r>
      <w:r w:rsidR="001F20ED" w:rsidRPr="00766EF8">
        <w:rPr>
          <w:sz w:val="22"/>
          <w:szCs w:val="22"/>
        </w:rPr>
        <w:t xml:space="preserve"> before class meets; perhaps an arrangement can be made to ensure that you are not penalized for missing class for legitimate reasons. Your </w:t>
      </w:r>
      <w:r w:rsidR="001F20ED" w:rsidRPr="00766EF8">
        <w:rPr>
          <w:b/>
          <w:bCs/>
          <w:sz w:val="22"/>
          <w:szCs w:val="22"/>
        </w:rPr>
        <w:t xml:space="preserve">active </w:t>
      </w:r>
      <w:r w:rsidR="001F20ED" w:rsidRPr="00766EF8">
        <w:rPr>
          <w:sz w:val="22"/>
          <w:szCs w:val="22"/>
        </w:rPr>
        <w:t>participation is the key to your learning the material and to the success of the course—both for you as an individual and for the class as a whole.</w:t>
      </w:r>
      <w:r w:rsidR="0047459B">
        <w:rPr>
          <w:sz w:val="22"/>
          <w:szCs w:val="22"/>
        </w:rPr>
        <w:t xml:space="preserve"> Att</w:t>
      </w:r>
      <w:r w:rsidR="00702AE1">
        <w:rPr>
          <w:sz w:val="22"/>
          <w:szCs w:val="22"/>
        </w:rPr>
        <w:t xml:space="preserve">endance and participation are worth 20% of your total grade. </w:t>
      </w:r>
    </w:p>
    <w:p w14:paraId="0BEAA37A" w14:textId="59AFBB94" w:rsidR="00702AE1" w:rsidRDefault="00702AE1" w:rsidP="00702AE1">
      <w:pPr>
        <w:ind w:firstLine="720"/>
        <w:rPr>
          <w:sz w:val="22"/>
          <w:szCs w:val="22"/>
        </w:rPr>
      </w:pPr>
      <w:r>
        <w:rPr>
          <w:sz w:val="22"/>
          <w:szCs w:val="22"/>
        </w:rPr>
        <w:t>In addition, t</w:t>
      </w:r>
      <w:r w:rsidRPr="00766EF8">
        <w:rPr>
          <w:sz w:val="22"/>
          <w:szCs w:val="22"/>
        </w:rPr>
        <w:t xml:space="preserve">here will be a variety of short assignments, many completed during class, throughout the semester.  These will range from short writing pieces to </w:t>
      </w:r>
      <w:r>
        <w:rPr>
          <w:sz w:val="22"/>
          <w:szCs w:val="22"/>
        </w:rPr>
        <w:t xml:space="preserve">unannounced reading quizzes to </w:t>
      </w:r>
      <w:r w:rsidRPr="00766EF8">
        <w:rPr>
          <w:sz w:val="22"/>
          <w:szCs w:val="22"/>
        </w:rPr>
        <w:t>found object exercises or internet searches. They will be collected and will count</w:t>
      </w:r>
      <w:r>
        <w:rPr>
          <w:sz w:val="22"/>
          <w:szCs w:val="22"/>
        </w:rPr>
        <w:t xml:space="preserve"> toward </w:t>
      </w:r>
      <w:r w:rsidR="00E5118C">
        <w:rPr>
          <w:sz w:val="22"/>
          <w:szCs w:val="22"/>
        </w:rPr>
        <w:t>10</w:t>
      </w:r>
      <w:r>
        <w:rPr>
          <w:sz w:val="22"/>
          <w:szCs w:val="22"/>
        </w:rPr>
        <w:t>% of your grade.</w:t>
      </w:r>
    </w:p>
    <w:p w14:paraId="2EB292E3" w14:textId="50EE725A" w:rsidR="00EC2992" w:rsidRPr="00766EF8" w:rsidRDefault="00EC2992" w:rsidP="00766EF8">
      <w:pPr>
        <w:rPr>
          <w:sz w:val="22"/>
          <w:szCs w:val="22"/>
        </w:rPr>
      </w:pPr>
      <w:r w:rsidRPr="00766EF8">
        <w:rPr>
          <w:sz w:val="22"/>
          <w:szCs w:val="22"/>
        </w:rPr>
        <w:tab/>
        <w:t>Sometimes, I will send email announcements rega</w:t>
      </w:r>
      <w:r w:rsidR="0047459B">
        <w:rPr>
          <w:sz w:val="22"/>
          <w:szCs w:val="22"/>
        </w:rPr>
        <w:t xml:space="preserve">rding the coming week’s class. </w:t>
      </w:r>
      <w:r w:rsidRPr="00766EF8">
        <w:rPr>
          <w:sz w:val="22"/>
          <w:szCs w:val="22"/>
        </w:rPr>
        <w:t xml:space="preserve">Please check your email account sometime on Monday afternoon for updates and last minute information about the </w:t>
      </w:r>
      <w:r w:rsidR="0047459B">
        <w:rPr>
          <w:sz w:val="22"/>
          <w:szCs w:val="22"/>
        </w:rPr>
        <w:t xml:space="preserve">upcoming class meeting. </w:t>
      </w:r>
      <w:r w:rsidR="00531402" w:rsidRPr="00766EF8">
        <w:rPr>
          <w:sz w:val="22"/>
          <w:szCs w:val="22"/>
        </w:rPr>
        <w:t>E</w:t>
      </w:r>
      <w:r w:rsidRPr="00766EF8">
        <w:rPr>
          <w:sz w:val="22"/>
          <w:szCs w:val="22"/>
        </w:rPr>
        <w:t>mail is generally the best way to get in contact with me.</w:t>
      </w:r>
    </w:p>
    <w:p w14:paraId="13B9E0AA" w14:textId="6974BAD5" w:rsidR="00EC2992" w:rsidRDefault="00EC2992" w:rsidP="00766EF8">
      <w:pPr>
        <w:rPr>
          <w:sz w:val="22"/>
          <w:szCs w:val="22"/>
        </w:rPr>
      </w:pPr>
    </w:p>
    <w:p w14:paraId="01A0694D" w14:textId="77777777" w:rsidR="006D64B7" w:rsidRPr="004945B1" w:rsidRDefault="006D64B7" w:rsidP="006D64B7">
      <w:pPr>
        <w:rPr>
          <w:sz w:val="22"/>
          <w:szCs w:val="22"/>
        </w:rPr>
      </w:pPr>
      <w:r>
        <w:rPr>
          <w:b/>
          <w:bCs/>
          <w:sz w:val="22"/>
          <w:szCs w:val="22"/>
        </w:rPr>
        <w:t xml:space="preserve">A Note on Community Engagement &amp; Environmental Studies: </w:t>
      </w:r>
      <w:r w:rsidRPr="004945B1">
        <w:rPr>
          <w:sz w:val="22"/>
          <w:szCs w:val="22"/>
        </w:rPr>
        <w:t xml:space="preserve">Because of its broad interdisciplinarity, the Environmental Studies Program is both one of the most challenging and one of the most rewarding programs at the university.  The key to meeting the challenges and gaining the rewards of our program is embracing the idea of community. Just as environmental problems cannot be solved without communities coming together in dialogue and action, our classes in ES require you to come together as a community characterized by open participation, mutual respect, and shared responsibility. Participation means actively contributing both your voice in class discussions and your work to build knowledge together. Respect means listening and making space for your peers’ voices while also feeling free to disagree (as the best forms of understanding often arise out of what begins as disagreement). And responsibility means holding ourselves accountable for being curious, engaged, and informed members of our shared community.  </w:t>
      </w:r>
    </w:p>
    <w:p w14:paraId="01F46E5E" w14:textId="77777777" w:rsidR="006D64B7" w:rsidRPr="004945B1" w:rsidRDefault="006D64B7" w:rsidP="006D64B7">
      <w:pPr>
        <w:rPr>
          <w:sz w:val="22"/>
          <w:szCs w:val="22"/>
        </w:rPr>
      </w:pPr>
    </w:p>
    <w:p w14:paraId="193AB2E4" w14:textId="77777777" w:rsidR="006D64B7" w:rsidRPr="004945B1" w:rsidRDefault="006D64B7" w:rsidP="006D64B7">
      <w:pPr>
        <w:rPr>
          <w:sz w:val="22"/>
          <w:szCs w:val="22"/>
        </w:rPr>
      </w:pPr>
      <w:r w:rsidRPr="004945B1">
        <w:rPr>
          <w:sz w:val="22"/>
          <w:szCs w:val="22"/>
        </w:rPr>
        <w:t xml:space="preserve">What we discuss in our classes is often difficult, but if we see each class as a community in which we are actively engaged, we will gain not only the rewards of knowledge and capacity for action, but a sense of feeling supported, both academically and emotionally – of confronting the problems we face together. Further, an environmental education obligates us to address issues we see and to collaborate with others to build relationships and try to make things better. This means embracing your major as your program, helping it be the best version of itself, and getting involved outside of the classroom on campus and beyond. </w:t>
      </w:r>
    </w:p>
    <w:p w14:paraId="62CD8627" w14:textId="77777777" w:rsidR="006D64B7" w:rsidRPr="00766EF8" w:rsidRDefault="006D64B7" w:rsidP="00766EF8">
      <w:pPr>
        <w:rPr>
          <w:sz w:val="22"/>
          <w:szCs w:val="22"/>
        </w:rPr>
      </w:pPr>
    </w:p>
    <w:p w14:paraId="689DE0E8" w14:textId="77777777" w:rsidR="008B71A2" w:rsidRDefault="00EC2992" w:rsidP="00383D5B">
      <w:pPr>
        <w:tabs>
          <w:tab w:val="center" w:pos="4680"/>
        </w:tabs>
        <w:rPr>
          <w:sz w:val="22"/>
          <w:szCs w:val="22"/>
        </w:rPr>
      </w:pPr>
      <w:r w:rsidRPr="00766EF8">
        <w:rPr>
          <w:b/>
          <w:bCs/>
          <w:sz w:val="22"/>
          <w:szCs w:val="22"/>
        </w:rPr>
        <w:t>Course Policies and Conduct</w:t>
      </w:r>
      <w:r w:rsidR="0008557D">
        <w:rPr>
          <w:b/>
          <w:bCs/>
          <w:sz w:val="22"/>
          <w:szCs w:val="22"/>
        </w:rPr>
        <w:t>:</w:t>
      </w:r>
      <w:r w:rsidRPr="00766EF8">
        <w:rPr>
          <w:b/>
          <w:bCs/>
          <w:sz w:val="22"/>
          <w:szCs w:val="22"/>
        </w:rPr>
        <w:t xml:space="preserve"> </w:t>
      </w:r>
      <w:r w:rsidRPr="00766EF8">
        <w:rPr>
          <w:sz w:val="22"/>
          <w:szCs w:val="22"/>
        </w:rPr>
        <w:t xml:space="preserve">All of us must do our best to be intellectually honest and tolerant of personal differences. Environmental topics are often controversial, and we all have our own beliefs. I hope that everyone will feel safe to express an idea, even if that idea is not a popular one. </w:t>
      </w:r>
    </w:p>
    <w:p w14:paraId="6384EAA0" w14:textId="77777777" w:rsidR="008B71A2" w:rsidRDefault="008B71A2" w:rsidP="00383D5B">
      <w:pPr>
        <w:tabs>
          <w:tab w:val="center" w:pos="4680"/>
        </w:tabs>
        <w:rPr>
          <w:sz w:val="22"/>
          <w:szCs w:val="22"/>
        </w:rPr>
      </w:pPr>
    </w:p>
    <w:p w14:paraId="4A2A4915" w14:textId="65D30A03" w:rsidR="008B71A2" w:rsidRDefault="008B71A2" w:rsidP="008B71A2">
      <w:pPr>
        <w:tabs>
          <w:tab w:val="center" w:pos="4680"/>
        </w:tabs>
        <w:rPr>
          <w:sz w:val="22"/>
          <w:szCs w:val="22"/>
        </w:rPr>
      </w:pPr>
      <w:r w:rsidRPr="008B71A2">
        <w:rPr>
          <w:sz w:val="22"/>
          <w:szCs w:val="22"/>
        </w:rPr>
        <w:t xml:space="preserve">Diversity drives innovation, creativity, and progress. At UW Oshkosh, the culture, identities, life experiences, unique abilities, and talents of every individual contribute to the foundation of our success. Creating and maintaining an inclusive and equitable environment is of paramount importance to us. This pursuit prepares all of us to be global citizens who will contribute to the betterment of the world. We are committed to a university culture that provides everyone with the opportunity to thrive. </w:t>
      </w:r>
      <w:proofErr w:type="gramStart"/>
      <w:r w:rsidRPr="008B71A2">
        <w:rPr>
          <w:sz w:val="22"/>
          <w:szCs w:val="22"/>
        </w:rPr>
        <w:t>Knowing  and</w:t>
      </w:r>
      <w:proofErr w:type="gramEnd"/>
      <w:r w:rsidRPr="008B71A2">
        <w:rPr>
          <w:sz w:val="22"/>
          <w:szCs w:val="22"/>
        </w:rPr>
        <w:t xml:space="preserve"> applying the names and pronouns that students wish to use is a crucial part of developing a productive learning environment that fosters inclusion and personal dignity. Please let me know your preferred name and pronoun any time before or throughout the semester.</w:t>
      </w:r>
    </w:p>
    <w:p w14:paraId="6C33F778" w14:textId="77777777" w:rsidR="008B71A2" w:rsidRDefault="008B71A2" w:rsidP="008B71A2">
      <w:pPr>
        <w:tabs>
          <w:tab w:val="center" w:pos="4680"/>
        </w:tabs>
        <w:rPr>
          <w:sz w:val="22"/>
          <w:szCs w:val="22"/>
        </w:rPr>
      </w:pPr>
    </w:p>
    <w:p w14:paraId="015C6481" w14:textId="6DD400D3" w:rsidR="00EC2992" w:rsidRPr="00766EF8" w:rsidRDefault="008B71A2" w:rsidP="00383D5B">
      <w:pPr>
        <w:tabs>
          <w:tab w:val="center" w:pos="4680"/>
        </w:tabs>
        <w:rPr>
          <w:sz w:val="22"/>
          <w:szCs w:val="22"/>
        </w:rPr>
      </w:pPr>
      <w:r>
        <w:rPr>
          <w:b/>
          <w:bCs/>
          <w:sz w:val="22"/>
          <w:szCs w:val="22"/>
        </w:rPr>
        <w:t xml:space="preserve">Academic Misconduct: </w:t>
      </w:r>
      <w:r w:rsidR="00EC2992" w:rsidRPr="00766EF8">
        <w:rPr>
          <w:sz w:val="22"/>
          <w:szCs w:val="22"/>
        </w:rPr>
        <w:t xml:space="preserve">There are some university guidelines for behavior that I expect all of us to </w:t>
      </w:r>
      <w:r w:rsidR="00AF7B57">
        <w:rPr>
          <w:sz w:val="22"/>
          <w:szCs w:val="22"/>
        </w:rPr>
        <w:t>follow</w:t>
      </w:r>
      <w:r w:rsidR="00EC2992" w:rsidRPr="00766EF8">
        <w:rPr>
          <w:sz w:val="22"/>
          <w:szCs w:val="22"/>
        </w:rPr>
        <w:t xml:space="preserve">. One of these has to do with plagiarism, or taking credit for the work of others. This is a serious offense and will be treated according to university guidelines; failure of the course is a potential outcome of academic dishonesty. This doesn’t mean you shouldn’t talk with other students about what you are thinking or writing; but when you write something on a paper or exam, it must be in your own words, not copied from someone else. </w:t>
      </w:r>
      <w:r w:rsidR="00AF7B57">
        <w:rPr>
          <w:sz w:val="22"/>
          <w:szCs w:val="22"/>
        </w:rPr>
        <w:t xml:space="preserve">If </w:t>
      </w:r>
      <w:r w:rsidR="00EC2992" w:rsidRPr="00766EF8">
        <w:rPr>
          <w:sz w:val="22"/>
          <w:szCs w:val="22"/>
        </w:rPr>
        <w:t>you have any questions about academic honesty, and what might or might not be considered plagiarism, please ask, rather than taking a risk with grave consequences.</w:t>
      </w:r>
      <w:r w:rsidR="00383D5B">
        <w:rPr>
          <w:sz w:val="22"/>
          <w:szCs w:val="22"/>
        </w:rPr>
        <w:t xml:space="preserve"> </w:t>
      </w:r>
      <w:r w:rsidR="00EC2992" w:rsidRPr="00766EF8">
        <w:rPr>
          <w:sz w:val="22"/>
          <w:szCs w:val="22"/>
        </w:rPr>
        <w:t xml:space="preserve">Please let me know what I can do to accommodate any disabilities that you might have. </w:t>
      </w:r>
    </w:p>
    <w:p w14:paraId="50885BE4" w14:textId="77777777" w:rsidR="00EC2992" w:rsidRPr="00766EF8" w:rsidRDefault="00EC2992" w:rsidP="00766EF8">
      <w:pPr>
        <w:rPr>
          <w:sz w:val="22"/>
          <w:szCs w:val="22"/>
        </w:rPr>
      </w:pPr>
    </w:p>
    <w:p w14:paraId="570B5D2B" w14:textId="77777777" w:rsidR="00AF7B57" w:rsidRDefault="00EC2992" w:rsidP="0008557D">
      <w:pPr>
        <w:tabs>
          <w:tab w:val="center" w:pos="4680"/>
        </w:tabs>
        <w:rPr>
          <w:sz w:val="22"/>
          <w:szCs w:val="22"/>
        </w:rPr>
      </w:pPr>
      <w:r w:rsidRPr="00766EF8">
        <w:rPr>
          <w:b/>
          <w:bCs/>
          <w:sz w:val="22"/>
          <w:szCs w:val="22"/>
        </w:rPr>
        <w:t>Course Readings</w:t>
      </w:r>
      <w:r w:rsidR="0008557D">
        <w:rPr>
          <w:b/>
          <w:bCs/>
          <w:sz w:val="22"/>
          <w:szCs w:val="22"/>
        </w:rPr>
        <w:t xml:space="preserve">: </w:t>
      </w:r>
      <w:r w:rsidR="00E05FC3">
        <w:rPr>
          <w:sz w:val="22"/>
          <w:szCs w:val="22"/>
        </w:rPr>
        <w:t>Th</w:t>
      </w:r>
      <w:r w:rsidRPr="00766EF8">
        <w:rPr>
          <w:sz w:val="22"/>
          <w:szCs w:val="22"/>
        </w:rPr>
        <w:t>e amount of reading</w:t>
      </w:r>
      <w:r w:rsidR="0047459B">
        <w:rPr>
          <w:sz w:val="22"/>
          <w:szCs w:val="22"/>
        </w:rPr>
        <w:t xml:space="preserve"> fluctuates from week to week. </w:t>
      </w:r>
      <w:r w:rsidRPr="00766EF8">
        <w:rPr>
          <w:sz w:val="22"/>
          <w:szCs w:val="22"/>
        </w:rPr>
        <w:t>Sometimes</w:t>
      </w:r>
      <w:r w:rsidR="00531402" w:rsidRPr="00766EF8">
        <w:rPr>
          <w:sz w:val="22"/>
          <w:szCs w:val="22"/>
        </w:rPr>
        <w:t xml:space="preserve"> you are asked to read over 1</w:t>
      </w:r>
      <w:r w:rsidRPr="00766EF8">
        <w:rPr>
          <w:sz w:val="22"/>
          <w:szCs w:val="22"/>
        </w:rPr>
        <w:t>00 pages of a single secondary source; other times you are asked to give a close reading to only 30 pages of primary sources</w:t>
      </w:r>
      <w:r w:rsidR="00AF7B57">
        <w:rPr>
          <w:sz w:val="22"/>
          <w:szCs w:val="22"/>
        </w:rPr>
        <w:t xml:space="preserve">. </w:t>
      </w:r>
      <w:r w:rsidRPr="00766EF8">
        <w:rPr>
          <w:sz w:val="22"/>
          <w:szCs w:val="22"/>
        </w:rPr>
        <w:t>Try to keep your eye on the syllabus so that you can tell when the heavier reading loa</w:t>
      </w:r>
      <w:r w:rsidR="0047459B">
        <w:rPr>
          <w:sz w:val="22"/>
          <w:szCs w:val="22"/>
        </w:rPr>
        <w:t xml:space="preserve">ds are coming, and </w:t>
      </w:r>
      <w:proofErr w:type="gramStart"/>
      <w:r w:rsidR="0047459B">
        <w:rPr>
          <w:sz w:val="22"/>
          <w:szCs w:val="22"/>
        </w:rPr>
        <w:t>plan ahead</w:t>
      </w:r>
      <w:proofErr w:type="gramEnd"/>
      <w:r w:rsidR="0047459B">
        <w:rPr>
          <w:sz w:val="22"/>
          <w:szCs w:val="22"/>
        </w:rPr>
        <w:t xml:space="preserve">. </w:t>
      </w:r>
    </w:p>
    <w:p w14:paraId="6CE06426" w14:textId="77777777" w:rsidR="00AF7B57" w:rsidRDefault="00AF7B57" w:rsidP="0008557D">
      <w:pPr>
        <w:tabs>
          <w:tab w:val="center" w:pos="4680"/>
        </w:tabs>
        <w:rPr>
          <w:sz w:val="22"/>
          <w:szCs w:val="22"/>
        </w:rPr>
      </w:pPr>
    </w:p>
    <w:p w14:paraId="1A3A080F" w14:textId="6A0214AF" w:rsidR="00EC2992" w:rsidRPr="00AF7B57" w:rsidRDefault="00EC2992" w:rsidP="00AF7B57">
      <w:pPr>
        <w:tabs>
          <w:tab w:val="center" w:pos="4680"/>
        </w:tabs>
        <w:rPr>
          <w:sz w:val="22"/>
        </w:rPr>
      </w:pPr>
      <w:r w:rsidRPr="00AF7B57">
        <w:rPr>
          <w:sz w:val="22"/>
        </w:rPr>
        <w:t xml:space="preserve">The following items are available at the University Book Store: </w:t>
      </w:r>
    </w:p>
    <w:p w14:paraId="0E9DEC4D" w14:textId="0F3EFFC6" w:rsidR="008E6E2B" w:rsidRPr="00766EF8" w:rsidRDefault="008E6E2B" w:rsidP="00AF7B57">
      <w:pPr>
        <w:pStyle w:val="BodyTextInden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766EF8">
        <w:rPr>
          <w:sz w:val="22"/>
          <w:szCs w:val="22"/>
        </w:rPr>
        <w:lastRenderedPageBreak/>
        <w:t xml:space="preserve">Karl Jacoby, </w:t>
      </w:r>
      <w:r w:rsidRPr="00965A2E">
        <w:rPr>
          <w:i/>
          <w:iCs/>
          <w:sz w:val="22"/>
          <w:szCs w:val="22"/>
        </w:rPr>
        <w:t>Crimes against Nature: Squatters, Poachers, Thieves, and the Hidden History of American Conservation</w:t>
      </w:r>
      <w:r w:rsidR="00965A2E">
        <w:rPr>
          <w:sz w:val="22"/>
          <w:szCs w:val="22"/>
        </w:rPr>
        <w:t>,</w:t>
      </w:r>
      <w:r w:rsidRPr="00766EF8">
        <w:rPr>
          <w:sz w:val="22"/>
          <w:szCs w:val="22"/>
        </w:rPr>
        <w:t xml:space="preserve"> </w:t>
      </w:r>
      <w:r w:rsidR="00334B7D">
        <w:rPr>
          <w:sz w:val="22"/>
          <w:szCs w:val="22"/>
        </w:rPr>
        <w:t>2</w:t>
      </w:r>
      <w:r w:rsidR="00334B7D" w:rsidRPr="00334B7D">
        <w:rPr>
          <w:sz w:val="22"/>
          <w:szCs w:val="22"/>
          <w:vertAlign w:val="superscript"/>
        </w:rPr>
        <w:t>nd</w:t>
      </w:r>
      <w:r w:rsidR="00334B7D">
        <w:rPr>
          <w:sz w:val="22"/>
          <w:szCs w:val="22"/>
        </w:rPr>
        <w:t xml:space="preserve"> Ed. </w:t>
      </w:r>
      <w:r w:rsidRPr="00766EF8">
        <w:rPr>
          <w:sz w:val="22"/>
          <w:szCs w:val="22"/>
        </w:rPr>
        <w:t>(Berkeley: Univ</w:t>
      </w:r>
      <w:r w:rsidR="00334B7D">
        <w:rPr>
          <w:sz w:val="22"/>
          <w:szCs w:val="22"/>
        </w:rPr>
        <w:t>ersity of California Press, 2014</w:t>
      </w:r>
      <w:r w:rsidRPr="00766EF8">
        <w:rPr>
          <w:sz w:val="22"/>
          <w:szCs w:val="22"/>
        </w:rPr>
        <w:t>)</w:t>
      </w:r>
    </w:p>
    <w:p w14:paraId="5B7EEFC8" w14:textId="27841EBD" w:rsidR="00EC2992" w:rsidRPr="00AF7B57" w:rsidRDefault="00EC2992" w:rsidP="00AF7B57">
      <w:pPr>
        <w:pStyle w:val="ListParagraph"/>
        <w:numPr>
          <w:ilvl w:val="0"/>
          <w:numId w:val="8"/>
        </w:numPr>
        <w:rPr>
          <w:sz w:val="22"/>
        </w:rPr>
      </w:pPr>
      <w:r w:rsidRPr="00AF7B57">
        <w:rPr>
          <w:sz w:val="22"/>
        </w:rPr>
        <w:t xml:space="preserve">Ted Steinberg, </w:t>
      </w:r>
      <w:r w:rsidRPr="00AF7B57">
        <w:rPr>
          <w:i/>
          <w:iCs/>
          <w:sz w:val="22"/>
        </w:rPr>
        <w:t>Down to Earth: Nature’s Role in American History</w:t>
      </w:r>
      <w:r w:rsidR="00E05FC3" w:rsidRPr="00AF7B57">
        <w:rPr>
          <w:iCs/>
          <w:sz w:val="22"/>
        </w:rPr>
        <w:t xml:space="preserve">, </w:t>
      </w:r>
      <w:r w:rsidR="00411CEA">
        <w:rPr>
          <w:iCs/>
          <w:sz w:val="22"/>
        </w:rPr>
        <w:t>4</w:t>
      </w:r>
      <w:r w:rsidR="00411CEA" w:rsidRPr="00411CEA">
        <w:rPr>
          <w:iCs/>
          <w:sz w:val="22"/>
          <w:vertAlign w:val="superscript"/>
        </w:rPr>
        <w:t>th</w:t>
      </w:r>
      <w:r w:rsidR="00E05FC3" w:rsidRPr="00AF7B57">
        <w:rPr>
          <w:iCs/>
          <w:sz w:val="22"/>
        </w:rPr>
        <w:t xml:space="preserve"> </w:t>
      </w:r>
      <w:r w:rsidR="00050931" w:rsidRPr="00AF7B57">
        <w:rPr>
          <w:iCs/>
          <w:sz w:val="22"/>
        </w:rPr>
        <w:t>Ed</w:t>
      </w:r>
      <w:r w:rsidR="00E05FC3" w:rsidRPr="00AF7B57">
        <w:rPr>
          <w:iCs/>
          <w:sz w:val="22"/>
        </w:rPr>
        <w:t>.</w:t>
      </w:r>
      <w:r w:rsidRPr="00AF7B57">
        <w:rPr>
          <w:sz w:val="22"/>
        </w:rPr>
        <w:t xml:space="preserve"> (New York: </w:t>
      </w:r>
      <w:r w:rsidRPr="00AF7B57">
        <w:rPr>
          <w:color w:val="000000"/>
          <w:sz w:val="22"/>
        </w:rPr>
        <w:t>Oxford Univ</w:t>
      </w:r>
      <w:r w:rsidR="00E5118C">
        <w:rPr>
          <w:color w:val="000000"/>
          <w:sz w:val="22"/>
        </w:rPr>
        <w:t>.</w:t>
      </w:r>
      <w:r w:rsidRPr="00AF7B57">
        <w:rPr>
          <w:color w:val="000000"/>
          <w:sz w:val="22"/>
        </w:rPr>
        <w:t xml:space="preserve"> Press, 20</w:t>
      </w:r>
      <w:r w:rsidR="00050931" w:rsidRPr="00AF7B57">
        <w:rPr>
          <w:color w:val="000000"/>
          <w:sz w:val="22"/>
        </w:rPr>
        <w:t>1</w:t>
      </w:r>
      <w:r w:rsidR="00411CEA">
        <w:rPr>
          <w:color w:val="000000"/>
          <w:sz w:val="22"/>
        </w:rPr>
        <w:t>8</w:t>
      </w:r>
      <w:r w:rsidRPr="00AF7B57">
        <w:rPr>
          <w:color w:val="000000"/>
          <w:sz w:val="22"/>
        </w:rPr>
        <w:t>)</w:t>
      </w:r>
    </w:p>
    <w:p w14:paraId="7509D823" w14:textId="77777777" w:rsidR="00E05FC3" w:rsidRPr="009635C0" w:rsidRDefault="00E05FC3" w:rsidP="00E05FC3">
      <w:pPr>
        <w:rPr>
          <w:sz w:val="22"/>
          <w:szCs w:val="22"/>
        </w:rPr>
      </w:pPr>
      <w:r w:rsidRPr="009635C0">
        <w:rPr>
          <w:sz w:val="22"/>
          <w:szCs w:val="22"/>
        </w:rPr>
        <w:t xml:space="preserve">The rest of the course readings will be available electronically through the Polk Library E-Reserve. These are REQUIRED readings; you are strongly urged bring them with you to class (in print or on a laptop, iPad, or e-reader) so that you make use them to aid in class discussion. </w:t>
      </w:r>
    </w:p>
    <w:p w14:paraId="3501F346" w14:textId="77777777" w:rsidR="001D17CB" w:rsidRPr="00426EFA" w:rsidRDefault="001D17CB" w:rsidP="00766EF8">
      <w:pPr>
        <w:rPr>
          <w:b/>
          <w:bCs/>
          <w:sz w:val="22"/>
          <w:szCs w:val="22"/>
        </w:rPr>
      </w:pPr>
    </w:p>
    <w:p w14:paraId="26DE88B1" w14:textId="0C985C64" w:rsidR="00EC2992" w:rsidRPr="00426EFA" w:rsidRDefault="00EC2992" w:rsidP="00766EF8">
      <w:pPr>
        <w:rPr>
          <w:b/>
          <w:bCs/>
          <w:sz w:val="22"/>
          <w:szCs w:val="22"/>
        </w:rPr>
      </w:pPr>
      <w:r w:rsidRPr="00426EFA">
        <w:rPr>
          <w:b/>
          <w:bCs/>
          <w:sz w:val="22"/>
          <w:szCs w:val="22"/>
        </w:rPr>
        <w:t>Exams</w:t>
      </w:r>
      <w:r w:rsidR="0008557D" w:rsidRPr="00426EFA">
        <w:rPr>
          <w:b/>
          <w:bCs/>
          <w:sz w:val="22"/>
          <w:szCs w:val="22"/>
        </w:rPr>
        <w:t xml:space="preserve">: </w:t>
      </w:r>
      <w:r w:rsidRPr="00E5118C">
        <w:rPr>
          <w:sz w:val="22"/>
          <w:szCs w:val="22"/>
        </w:rPr>
        <w:t xml:space="preserve">There will be </w:t>
      </w:r>
      <w:r w:rsidR="00E5118C" w:rsidRPr="00E5118C">
        <w:rPr>
          <w:sz w:val="22"/>
          <w:szCs w:val="22"/>
        </w:rPr>
        <w:t xml:space="preserve">an </w:t>
      </w:r>
      <w:r w:rsidR="00EE473C" w:rsidRPr="00E5118C">
        <w:rPr>
          <w:sz w:val="22"/>
          <w:szCs w:val="22"/>
        </w:rPr>
        <w:t xml:space="preserve">in-class midterm on </w:t>
      </w:r>
      <w:r w:rsidR="00362B8B" w:rsidRPr="00E5118C">
        <w:rPr>
          <w:sz w:val="22"/>
          <w:szCs w:val="22"/>
        </w:rPr>
        <w:t>October 1</w:t>
      </w:r>
      <w:r w:rsidR="00E5118C">
        <w:rPr>
          <w:sz w:val="22"/>
          <w:szCs w:val="22"/>
        </w:rPr>
        <w:t xml:space="preserve">1; and take-home exams due on </w:t>
      </w:r>
      <w:r w:rsidR="00766EF8" w:rsidRPr="00E5118C">
        <w:rPr>
          <w:sz w:val="22"/>
          <w:szCs w:val="22"/>
        </w:rPr>
        <w:t>and November 1</w:t>
      </w:r>
      <w:r w:rsidR="00362B8B" w:rsidRPr="00E5118C">
        <w:rPr>
          <w:sz w:val="22"/>
          <w:szCs w:val="22"/>
        </w:rPr>
        <w:t>7</w:t>
      </w:r>
      <w:r w:rsidR="00EE473C" w:rsidRPr="00E5118C">
        <w:rPr>
          <w:sz w:val="22"/>
          <w:szCs w:val="22"/>
        </w:rPr>
        <w:t xml:space="preserve"> and </w:t>
      </w:r>
      <w:r w:rsidR="00362B8B" w:rsidRPr="00E5118C">
        <w:rPr>
          <w:sz w:val="22"/>
          <w:szCs w:val="22"/>
        </w:rPr>
        <w:t>December 15</w:t>
      </w:r>
      <w:r w:rsidR="00EE473C" w:rsidRPr="00E5118C">
        <w:rPr>
          <w:sz w:val="22"/>
          <w:szCs w:val="22"/>
        </w:rPr>
        <w:t>. Further details on these exams will be announced later in the semester.</w:t>
      </w:r>
      <w:r w:rsidRPr="00E5118C">
        <w:rPr>
          <w:sz w:val="22"/>
          <w:szCs w:val="22"/>
        </w:rPr>
        <w:t xml:space="preserve"> </w:t>
      </w:r>
    </w:p>
    <w:p w14:paraId="422EB3FC" w14:textId="77777777" w:rsidR="00EC2992" w:rsidRPr="00334B7D" w:rsidRDefault="00EC2992" w:rsidP="00766EF8">
      <w:pPr>
        <w:rPr>
          <w:b/>
          <w:sz w:val="22"/>
          <w:szCs w:val="22"/>
        </w:rPr>
      </w:pPr>
    </w:p>
    <w:p w14:paraId="14BBA18B" w14:textId="6B0E0667" w:rsidR="00EC2992" w:rsidRDefault="00EC2992" w:rsidP="0008557D">
      <w:pPr>
        <w:tabs>
          <w:tab w:val="center" w:pos="4680"/>
        </w:tabs>
        <w:rPr>
          <w:sz w:val="22"/>
          <w:szCs w:val="22"/>
        </w:rPr>
      </w:pPr>
      <w:r w:rsidRPr="00334B7D">
        <w:rPr>
          <w:b/>
          <w:bCs/>
          <w:sz w:val="22"/>
          <w:szCs w:val="22"/>
        </w:rPr>
        <w:t>Place Paper</w:t>
      </w:r>
      <w:r w:rsidR="0008557D" w:rsidRPr="00334B7D">
        <w:rPr>
          <w:b/>
          <w:bCs/>
          <w:sz w:val="22"/>
          <w:szCs w:val="22"/>
        </w:rPr>
        <w:t xml:space="preserve">: </w:t>
      </w:r>
      <w:r w:rsidR="00383D5B" w:rsidRPr="00362B8B">
        <w:rPr>
          <w:sz w:val="22"/>
          <w:szCs w:val="22"/>
        </w:rPr>
        <w:t xml:space="preserve">The pace paper </w:t>
      </w:r>
      <w:r w:rsidRPr="00362B8B">
        <w:rPr>
          <w:sz w:val="22"/>
          <w:szCs w:val="22"/>
        </w:rPr>
        <w:t>is due in class on</w:t>
      </w:r>
      <w:r w:rsidR="00EE473C" w:rsidRPr="00334B7D">
        <w:rPr>
          <w:b/>
          <w:bCs/>
          <w:sz w:val="22"/>
          <w:szCs w:val="22"/>
        </w:rPr>
        <w:t xml:space="preserve"> </w:t>
      </w:r>
      <w:r w:rsidR="00362B8B">
        <w:rPr>
          <w:bCs/>
          <w:sz w:val="22"/>
          <w:szCs w:val="22"/>
        </w:rPr>
        <w:t xml:space="preserve">Thursday, December </w:t>
      </w:r>
      <w:r w:rsidR="00E5118C">
        <w:rPr>
          <w:bCs/>
          <w:sz w:val="22"/>
          <w:szCs w:val="22"/>
        </w:rPr>
        <w:t>1</w:t>
      </w:r>
      <w:r w:rsidR="0018234E" w:rsidRPr="00362B8B">
        <w:rPr>
          <w:bCs/>
          <w:sz w:val="22"/>
          <w:szCs w:val="22"/>
        </w:rPr>
        <w:t>.</w:t>
      </w:r>
      <w:r w:rsidR="001F20ED" w:rsidRPr="00766EF8">
        <w:rPr>
          <w:bCs/>
          <w:sz w:val="22"/>
          <w:szCs w:val="22"/>
        </w:rPr>
        <w:t xml:space="preserve"> </w:t>
      </w:r>
      <w:r w:rsidRPr="00766EF8">
        <w:rPr>
          <w:sz w:val="22"/>
          <w:szCs w:val="22"/>
        </w:rPr>
        <w:t xml:space="preserve">Choose a place you know well—for example, the town where you grew up—and write a 5-6 page paper exploring that </w:t>
      </w:r>
      <w:r w:rsidR="0047459B">
        <w:rPr>
          <w:sz w:val="22"/>
          <w:szCs w:val="22"/>
        </w:rPr>
        <w:t xml:space="preserve">place’s environmental history. </w:t>
      </w:r>
      <w:r w:rsidRPr="00766EF8">
        <w:rPr>
          <w:sz w:val="22"/>
          <w:szCs w:val="22"/>
        </w:rPr>
        <w:t>Use the ideas and materials that we have discussed in class to develop an interpretation of why your place dev</w:t>
      </w:r>
      <w:r w:rsidR="0047459B">
        <w:rPr>
          <w:sz w:val="22"/>
          <w:szCs w:val="22"/>
        </w:rPr>
        <w:t xml:space="preserve">eloped in the way that it did. </w:t>
      </w:r>
      <w:r w:rsidRPr="00766EF8">
        <w:rPr>
          <w:sz w:val="22"/>
          <w:szCs w:val="22"/>
        </w:rPr>
        <w:t xml:space="preserve">This is not a research paper (although you are </w:t>
      </w:r>
      <w:r w:rsidR="00383D5B">
        <w:rPr>
          <w:sz w:val="22"/>
          <w:szCs w:val="22"/>
        </w:rPr>
        <w:t>encouraged to conduct</w:t>
      </w:r>
      <w:r w:rsidRPr="00766EF8">
        <w:rPr>
          <w:sz w:val="22"/>
          <w:szCs w:val="22"/>
        </w:rPr>
        <w:t xml:space="preserve"> background research); your evidence should come from your observations of the landscape and the ideas and processes th</w:t>
      </w:r>
      <w:r w:rsidR="0047459B">
        <w:rPr>
          <w:sz w:val="22"/>
          <w:szCs w:val="22"/>
        </w:rPr>
        <w:t xml:space="preserve">at we have discussed in class. </w:t>
      </w:r>
      <w:r w:rsidRPr="00766EF8">
        <w:rPr>
          <w:sz w:val="22"/>
          <w:szCs w:val="22"/>
        </w:rPr>
        <w:t xml:space="preserve">The assignment will be discussed in greater detail in the weeks before the paper is due. </w:t>
      </w:r>
    </w:p>
    <w:p w14:paraId="7CEA2232" w14:textId="77777777" w:rsidR="00383D5B" w:rsidRDefault="00383D5B" w:rsidP="0008557D">
      <w:pPr>
        <w:tabs>
          <w:tab w:val="center" w:pos="4680"/>
        </w:tabs>
        <w:rPr>
          <w:sz w:val="22"/>
          <w:szCs w:val="22"/>
        </w:rPr>
      </w:pPr>
    </w:p>
    <w:p w14:paraId="5BEEFDC2" w14:textId="77777777" w:rsidR="00EC2992" w:rsidRPr="00766EF8" w:rsidRDefault="00EC2992" w:rsidP="0008557D">
      <w:pPr>
        <w:rPr>
          <w:b/>
          <w:bCs/>
          <w:sz w:val="22"/>
          <w:szCs w:val="22"/>
        </w:rPr>
      </w:pPr>
      <w:r w:rsidRPr="00766EF8">
        <w:rPr>
          <w:b/>
          <w:bCs/>
          <w:sz w:val="22"/>
          <w:szCs w:val="22"/>
        </w:rPr>
        <w:t>Grading Breakdown and Course Requirements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60"/>
      </w:tblGrid>
      <w:tr w:rsidR="00EC2992" w:rsidRPr="00766EF8" w14:paraId="692E5440" w14:textId="77777777" w:rsidTr="0008557D">
        <w:tc>
          <w:tcPr>
            <w:tcW w:w="5760" w:type="dxa"/>
            <w:tcBorders>
              <w:bottom w:val="single" w:sz="4" w:space="0" w:color="auto"/>
              <w:right w:val="nil"/>
            </w:tcBorders>
          </w:tcPr>
          <w:p w14:paraId="7A89E1E6" w14:textId="2C46C967" w:rsidR="00EC2992" w:rsidRPr="00766EF8" w:rsidRDefault="00F077CC" w:rsidP="00F077CC">
            <w:pPr>
              <w:ind w:left="-1368" w:firstLine="1368"/>
              <w:rPr>
                <w:sz w:val="22"/>
                <w:szCs w:val="22"/>
              </w:rPr>
            </w:pPr>
            <w:r>
              <w:rPr>
                <w:sz w:val="22"/>
                <w:szCs w:val="22"/>
              </w:rPr>
              <w:t xml:space="preserve">Attendance &amp; </w:t>
            </w:r>
            <w:r w:rsidR="00EC2992" w:rsidRPr="00766EF8">
              <w:rPr>
                <w:sz w:val="22"/>
                <w:szCs w:val="22"/>
              </w:rPr>
              <w:t>Participation</w:t>
            </w:r>
            <w:r>
              <w:rPr>
                <w:sz w:val="22"/>
                <w:szCs w:val="22"/>
              </w:rPr>
              <w:t xml:space="preserve"> </w:t>
            </w:r>
          </w:p>
        </w:tc>
        <w:tc>
          <w:tcPr>
            <w:tcW w:w="1260" w:type="dxa"/>
            <w:tcBorders>
              <w:left w:val="nil"/>
              <w:bottom w:val="single" w:sz="4" w:space="0" w:color="auto"/>
            </w:tcBorders>
          </w:tcPr>
          <w:p w14:paraId="16AC4060" w14:textId="226976A1" w:rsidR="00EC2992" w:rsidRPr="00766EF8" w:rsidRDefault="00F077CC" w:rsidP="0008557D">
            <w:pPr>
              <w:ind w:left="-1368" w:firstLine="1368"/>
              <w:rPr>
                <w:sz w:val="22"/>
                <w:szCs w:val="22"/>
              </w:rPr>
            </w:pPr>
            <w:r>
              <w:rPr>
                <w:sz w:val="22"/>
                <w:szCs w:val="22"/>
              </w:rPr>
              <w:t>20</w:t>
            </w:r>
            <w:r w:rsidR="00EC2992" w:rsidRPr="00766EF8">
              <w:rPr>
                <w:sz w:val="22"/>
                <w:szCs w:val="22"/>
              </w:rPr>
              <w:t>%</w:t>
            </w:r>
          </w:p>
        </w:tc>
      </w:tr>
      <w:tr w:rsidR="00F077CC" w:rsidRPr="00766EF8" w14:paraId="3CD6A6FF" w14:textId="77777777" w:rsidTr="0008557D">
        <w:tc>
          <w:tcPr>
            <w:tcW w:w="5760" w:type="dxa"/>
            <w:tcBorders>
              <w:bottom w:val="single" w:sz="4" w:space="0" w:color="auto"/>
              <w:right w:val="nil"/>
            </w:tcBorders>
          </w:tcPr>
          <w:p w14:paraId="6CD67672" w14:textId="11D149A6" w:rsidR="00F077CC" w:rsidRDefault="00F077CC" w:rsidP="00F077CC">
            <w:pPr>
              <w:ind w:left="-1368" w:firstLine="1368"/>
              <w:rPr>
                <w:sz w:val="22"/>
                <w:szCs w:val="22"/>
              </w:rPr>
            </w:pPr>
            <w:r>
              <w:rPr>
                <w:sz w:val="22"/>
                <w:szCs w:val="22"/>
              </w:rPr>
              <w:t>Reading Responses, Quizzes, &amp; Short Assignments</w:t>
            </w:r>
          </w:p>
        </w:tc>
        <w:tc>
          <w:tcPr>
            <w:tcW w:w="1260" w:type="dxa"/>
            <w:tcBorders>
              <w:left w:val="nil"/>
              <w:bottom w:val="single" w:sz="4" w:space="0" w:color="auto"/>
            </w:tcBorders>
          </w:tcPr>
          <w:p w14:paraId="7A8AE095" w14:textId="073AD1EE" w:rsidR="00F077CC" w:rsidRDefault="00E5118C" w:rsidP="0008557D">
            <w:pPr>
              <w:ind w:left="-1368" w:firstLine="1368"/>
              <w:rPr>
                <w:sz w:val="22"/>
                <w:szCs w:val="22"/>
              </w:rPr>
            </w:pPr>
            <w:r>
              <w:rPr>
                <w:sz w:val="22"/>
                <w:szCs w:val="22"/>
              </w:rPr>
              <w:t>10</w:t>
            </w:r>
            <w:r w:rsidR="00F077CC">
              <w:rPr>
                <w:sz w:val="22"/>
                <w:szCs w:val="22"/>
              </w:rPr>
              <w:t>%</w:t>
            </w:r>
          </w:p>
        </w:tc>
      </w:tr>
      <w:tr w:rsidR="00EC2992" w:rsidRPr="00766EF8" w14:paraId="1F6075AF" w14:textId="77777777" w:rsidTr="0008557D">
        <w:tc>
          <w:tcPr>
            <w:tcW w:w="5760" w:type="dxa"/>
            <w:tcBorders>
              <w:bottom w:val="single" w:sz="4" w:space="0" w:color="auto"/>
              <w:right w:val="nil"/>
            </w:tcBorders>
          </w:tcPr>
          <w:p w14:paraId="31630FFD" w14:textId="77777777" w:rsidR="00EC2992" w:rsidRPr="00766EF8" w:rsidRDefault="00EC2992" w:rsidP="0008557D">
            <w:pPr>
              <w:ind w:left="-1368" w:firstLine="1368"/>
              <w:rPr>
                <w:sz w:val="22"/>
                <w:szCs w:val="22"/>
              </w:rPr>
            </w:pPr>
            <w:r w:rsidRPr="00766EF8">
              <w:rPr>
                <w:sz w:val="22"/>
                <w:szCs w:val="22"/>
              </w:rPr>
              <w:t>Midterm</w:t>
            </w:r>
            <w:r w:rsidR="00766EF8" w:rsidRPr="00766EF8">
              <w:rPr>
                <w:sz w:val="22"/>
                <w:szCs w:val="22"/>
              </w:rPr>
              <w:t xml:space="preserve"> 1</w:t>
            </w:r>
          </w:p>
        </w:tc>
        <w:tc>
          <w:tcPr>
            <w:tcW w:w="1260" w:type="dxa"/>
            <w:tcBorders>
              <w:left w:val="nil"/>
              <w:bottom w:val="single" w:sz="4" w:space="0" w:color="auto"/>
            </w:tcBorders>
          </w:tcPr>
          <w:p w14:paraId="4069369A" w14:textId="77777777" w:rsidR="00EC2992" w:rsidRPr="00766EF8" w:rsidRDefault="00766EF8" w:rsidP="0008557D">
            <w:pPr>
              <w:ind w:left="-1368" w:firstLine="1368"/>
              <w:rPr>
                <w:sz w:val="22"/>
                <w:szCs w:val="22"/>
              </w:rPr>
            </w:pPr>
            <w:r w:rsidRPr="00766EF8">
              <w:rPr>
                <w:sz w:val="22"/>
                <w:szCs w:val="22"/>
              </w:rPr>
              <w:t>15</w:t>
            </w:r>
            <w:r w:rsidR="00EC2992" w:rsidRPr="00766EF8">
              <w:rPr>
                <w:sz w:val="22"/>
                <w:szCs w:val="22"/>
              </w:rPr>
              <w:t xml:space="preserve">% </w:t>
            </w:r>
          </w:p>
        </w:tc>
      </w:tr>
      <w:tr w:rsidR="00766EF8" w:rsidRPr="00766EF8" w14:paraId="35FF92B6" w14:textId="77777777" w:rsidTr="0008557D">
        <w:tc>
          <w:tcPr>
            <w:tcW w:w="5760" w:type="dxa"/>
            <w:tcBorders>
              <w:bottom w:val="single" w:sz="4" w:space="0" w:color="auto"/>
              <w:right w:val="nil"/>
            </w:tcBorders>
          </w:tcPr>
          <w:p w14:paraId="528F75D7" w14:textId="77777777" w:rsidR="00766EF8" w:rsidRPr="00766EF8" w:rsidRDefault="00766EF8" w:rsidP="0008557D">
            <w:pPr>
              <w:ind w:left="-1368" w:firstLine="1368"/>
              <w:rPr>
                <w:sz w:val="22"/>
                <w:szCs w:val="22"/>
              </w:rPr>
            </w:pPr>
            <w:r w:rsidRPr="00766EF8">
              <w:rPr>
                <w:sz w:val="22"/>
                <w:szCs w:val="22"/>
              </w:rPr>
              <w:t>Midterm 2</w:t>
            </w:r>
          </w:p>
        </w:tc>
        <w:tc>
          <w:tcPr>
            <w:tcW w:w="1260" w:type="dxa"/>
            <w:tcBorders>
              <w:left w:val="nil"/>
              <w:bottom w:val="single" w:sz="4" w:space="0" w:color="auto"/>
            </w:tcBorders>
          </w:tcPr>
          <w:p w14:paraId="64A8ACF1" w14:textId="77777777" w:rsidR="00766EF8" w:rsidRPr="00766EF8" w:rsidRDefault="00766EF8" w:rsidP="0008557D">
            <w:pPr>
              <w:ind w:left="-1368" w:firstLine="1368"/>
              <w:rPr>
                <w:sz w:val="22"/>
                <w:szCs w:val="22"/>
              </w:rPr>
            </w:pPr>
            <w:r w:rsidRPr="00766EF8">
              <w:rPr>
                <w:sz w:val="22"/>
                <w:szCs w:val="22"/>
              </w:rPr>
              <w:t>15%</w:t>
            </w:r>
          </w:p>
        </w:tc>
      </w:tr>
      <w:tr w:rsidR="00EC2992" w:rsidRPr="00766EF8" w14:paraId="24579150" w14:textId="77777777" w:rsidTr="0008557D">
        <w:tc>
          <w:tcPr>
            <w:tcW w:w="5760" w:type="dxa"/>
            <w:tcBorders>
              <w:bottom w:val="single" w:sz="4" w:space="0" w:color="auto"/>
              <w:right w:val="nil"/>
            </w:tcBorders>
          </w:tcPr>
          <w:p w14:paraId="28AC1EF2" w14:textId="77777777" w:rsidR="00EC2992" w:rsidRPr="00766EF8" w:rsidRDefault="00EC2992" w:rsidP="0008557D">
            <w:pPr>
              <w:ind w:left="-1368" w:firstLine="1368"/>
              <w:rPr>
                <w:sz w:val="22"/>
                <w:szCs w:val="22"/>
              </w:rPr>
            </w:pPr>
            <w:r w:rsidRPr="00766EF8">
              <w:rPr>
                <w:sz w:val="22"/>
                <w:szCs w:val="22"/>
              </w:rPr>
              <w:t>Place Paper</w:t>
            </w:r>
          </w:p>
        </w:tc>
        <w:tc>
          <w:tcPr>
            <w:tcW w:w="1260" w:type="dxa"/>
            <w:tcBorders>
              <w:left w:val="nil"/>
              <w:bottom w:val="single" w:sz="4" w:space="0" w:color="auto"/>
            </w:tcBorders>
          </w:tcPr>
          <w:p w14:paraId="6E2BE0AF" w14:textId="77777777" w:rsidR="00EC2992" w:rsidRPr="00766EF8" w:rsidRDefault="00766EF8" w:rsidP="0008557D">
            <w:pPr>
              <w:ind w:left="-1368" w:firstLine="1368"/>
              <w:rPr>
                <w:sz w:val="22"/>
                <w:szCs w:val="22"/>
              </w:rPr>
            </w:pPr>
            <w:r w:rsidRPr="00766EF8">
              <w:rPr>
                <w:sz w:val="22"/>
                <w:szCs w:val="22"/>
              </w:rPr>
              <w:t>20</w:t>
            </w:r>
            <w:r w:rsidR="00EC2992" w:rsidRPr="00766EF8">
              <w:rPr>
                <w:sz w:val="22"/>
                <w:szCs w:val="22"/>
              </w:rPr>
              <w:t xml:space="preserve">% </w:t>
            </w:r>
          </w:p>
        </w:tc>
      </w:tr>
      <w:tr w:rsidR="00EC2992" w:rsidRPr="00766EF8" w14:paraId="76E9215A" w14:textId="77777777" w:rsidTr="0008557D">
        <w:tc>
          <w:tcPr>
            <w:tcW w:w="5760" w:type="dxa"/>
            <w:tcBorders>
              <w:right w:val="nil"/>
            </w:tcBorders>
          </w:tcPr>
          <w:p w14:paraId="4E6E67BA" w14:textId="77777777" w:rsidR="00EC2992" w:rsidRPr="00766EF8" w:rsidRDefault="00EC2992" w:rsidP="0008557D">
            <w:pPr>
              <w:ind w:left="-1368" w:firstLine="1368"/>
              <w:rPr>
                <w:sz w:val="22"/>
                <w:szCs w:val="22"/>
              </w:rPr>
            </w:pPr>
            <w:r w:rsidRPr="00766EF8">
              <w:rPr>
                <w:sz w:val="22"/>
                <w:szCs w:val="22"/>
              </w:rPr>
              <w:t xml:space="preserve">Take Home Final </w:t>
            </w:r>
          </w:p>
        </w:tc>
        <w:tc>
          <w:tcPr>
            <w:tcW w:w="1260" w:type="dxa"/>
            <w:tcBorders>
              <w:left w:val="nil"/>
            </w:tcBorders>
          </w:tcPr>
          <w:p w14:paraId="7C8E3737" w14:textId="30DAF892" w:rsidR="00EC2992" w:rsidRPr="00766EF8" w:rsidRDefault="00766EF8" w:rsidP="0008557D">
            <w:pPr>
              <w:ind w:left="-1368" w:firstLine="1368"/>
              <w:rPr>
                <w:sz w:val="22"/>
                <w:szCs w:val="22"/>
              </w:rPr>
            </w:pPr>
            <w:r w:rsidRPr="00766EF8">
              <w:rPr>
                <w:sz w:val="22"/>
                <w:szCs w:val="22"/>
              </w:rPr>
              <w:t>2</w:t>
            </w:r>
            <w:r w:rsidR="00E5118C">
              <w:rPr>
                <w:sz w:val="22"/>
                <w:szCs w:val="22"/>
              </w:rPr>
              <w:t>0</w:t>
            </w:r>
            <w:r w:rsidR="00EC2992" w:rsidRPr="00766EF8">
              <w:rPr>
                <w:sz w:val="22"/>
                <w:szCs w:val="22"/>
              </w:rPr>
              <w:t xml:space="preserve">% </w:t>
            </w:r>
          </w:p>
        </w:tc>
      </w:tr>
    </w:tbl>
    <w:p w14:paraId="68B17AF2" w14:textId="77777777" w:rsidR="00EC2992" w:rsidRPr="00766EF8" w:rsidRDefault="00EC2992" w:rsidP="00766EF8">
      <w:pPr>
        <w:rPr>
          <w:sz w:val="22"/>
          <w:szCs w:val="22"/>
        </w:rPr>
      </w:pPr>
    </w:p>
    <w:p w14:paraId="7BC67C7D" w14:textId="77777777" w:rsidR="00EC2992" w:rsidRPr="00766EF8" w:rsidRDefault="00EC2992" w:rsidP="00766EF8">
      <w:pPr>
        <w:widowControl w:val="0"/>
        <w:tabs>
          <w:tab w:val="left" w:pos="2160"/>
        </w:tabs>
        <w:rPr>
          <w:bCs/>
          <w:sz w:val="22"/>
          <w:szCs w:val="22"/>
        </w:rPr>
      </w:pPr>
      <w:r w:rsidRPr="00766EF8">
        <w:rPr>
          <w:bCs/>
          <w:sz w:val="22"/>
          <w:szCs w:val="22"/>
        </w:rPr>
        <w:t>We will follow the standard university grading scale:</w:t>
      </w:r>
    </w:p>
    <w:tbl>
      <w:tblPr>
        <w:tblStyle w:val="TableGrid"/>
        <w:tblW w:w="5310" w:type="dxa"/>
        <w:tblInd w:w="198" w:type="dxa"/>
        <w:tblLook w:val="04A0" w:firstRow="1" w:lastRow="0" w:firstColumn="1" w:lastColumn="0" w:noHBand="0" w:noVBand="1"/>
      </w:tblPr>
      <w:tblGrid>
        <w:gridCol w:w="1584"/>
        <w:gridCol w:w="1656"/>
        <w:gridCol w:w="2070"/>
      </w:tblGrid>
      <w:tr w:rsidR="00766EF8" w:rsidRPr="00766EF8" w14:paraId="5BBB36FE" w14:textId="77777777" w:rsidTr="0008557D">
        <w:tc>
          <w:tcPr>
            <w:tcW w:w="1584" w:type="dxa"/>
          </w:tcPr>
          <w:p w14:paraId="08A2BACE" w14:textId="77777777" w:rsidR="00766EF8" w:rsidRPr="00766EF8" w:rsidRDefault="00766EF8" w:rsidP="00766EF8">
            <w:pPr>
              <w:widowControl w:val="0"/>
              <w:tabs>
                <w:tab w:val="left" w:pos="2160"/>
              </w:tabs>
              <w:rPr>
                <w:bCs/>
                <w:sz w:val="22"/>
                <w:szCs w:val="22"/>
              </w:rPr>
            </w:pPr>
            <w:r w:rsidRPr="00766EF8">
              <w:rPr>
                <w:bCs/>
                <w:sz w:val="22"/>
                <w:szCs w:val="22"/>
              </w:rPr>
              <w:t>A     93-100</w:t>
            </w:r>
          </w:p>
        </w:tc>
        <w:tc>
          <w:tcPr>
            <w:tcW w:w="1656" w:type="dxa"/>
          </w:tcPr>
          <w:p w14:paraId="65E519D2" w14:textId="77777777" w:rsidR="00766EF8" w:rsidRPr="00766EF8" w:rsidRDefault="00766EF8" w:rsidP="00766EF8">
            <w:pPr>
              <w:widowControl w:val="0"/>
              <w:tabs>
                <w:tab w:val="left" w:pos="2160"/>
              </w:tabs>
              <w:rPr>
                <w:bCs/>
                <w:sz w:val="22"/>
                <w:szCs w:val="22"/>
              </w:rPr>
            </w:pPr>
            <w:r w:rsidRPr="00766EF8">
              <w:rPr>
                <w:bCs/>
                <w:sz w:val="22"/>
                <w:szCs w:val="22"/>
              </w:rPr>
              <w:t>B-    80-82</w:t>
            </w:r>
          </w:p>
        </w:tc>
        <w:tc>
          <w:tcPr>
            <w:tcW w:w="2070" w:type="dxa"/>
          </w:tcPr>
          <w:p w14:paraId="211C74D8" w14:textId="77777777" w:rsidR="00766EF8" w:rsidRPr="00766EF8" w:rsidRDefault="00766EF8" w:rsidP="00766EF8">
            <w:pPr>
              <w:widowControl w:val="0"/>
              <w:tabs>
                <w:tab w:val="left" w:pos="2160"/>
              </w:tabs>
              <w:rPr>
                <w:bCs/>
                <w:sz w:val="22"/>
                <w:szCs w:val="22"/>
              </w:rPr>
            </w:pPr>
            <w:r w:rsidRPr="00766EF8">
              <w:rPr>
                <w:bCs/>
                <w:sz w:val="22"/>
                <w:szCs w:val="22"/>
              </w:rPr>
              <w:t>D+   67-69</w:t>
            </w:r>
          </w:p>
        </w:tc>
      </w:tr>
      <w:tr w:rsidR="00766EF8" w:rsidRPr="00766EF8" w14:paraId="1AEB7E70" w14:textId="77777777" w:rsidTr="0008557D">
        <w:tc>
          <w:tcPr>
            <w:tcW w:w="1584" w:type="dxa"/>
          </w:tcPr>
          <w:p w14:paraId="383994C7" w14:textId="77777777" w:rsidR="00766EF8" w:rsidRPr="00766EF8" w:rsidRDefault="00766EF8" w:rsidP="00766EF8">
            <w:pPr>
              <w:widowControl w:val="0"/>
              <w:tabs>
                <w:tab w:val="left" w:pos="2160"/>
              </w:tabs>
              <w:rPr>
                <w:bCs/>
                <w:sz w:val="22"/>
                <w:szCs w:val="22"/>
              </w:rPr>
            </w:pPr>
            <w:r w:rsidRPr="00766EF8">
              <w:rPr>
                <w:bCs/>
                <w:sz w:val="22"/>
                <w:szCs w:val="22"/>
              </w:rPr>
              <w:t>A-    90-92</w:t>
            </w:r>
          </w:p>
        </w:tc>
        <w:tc>
          <w:tcPr>
            <w:tcW w:w="1656" w:type="dxa"/>
          </w:tcPr>
          <w:p w14:paraId="140D5C5B" w14:textId="77777777" w:rsidR="00766EF8" w:rsidRPr="00766EF8" w:rsidRDefault="00766EF8" w:rsidP="00766EF8">
            <w:pPr>
              <w:widowControl w:val="0"/>
              <w:tabs>
                <w:tab w:val="left" w:pos="2160"/>
              </w:tabs>
              <w:rPr>
                <w:bCs/>
                <w:sz w:val="22"/>
                <w:szCs w:val="22"/>
              </w:rPr>
            </w:pPr>
            <w:r w:rsidRPr="00766EF8">
              <w:rPr>
                <w:bCs/>
                <w:sz w:val="22"/>
                <w:szCs w:val="22"/>
              </w:rPr>
              <w:t>C+   77-79</w:t>
            </w:r>
          </w:p>
        </w:tc>
        <w:tc>
          <w:tcPr>
            <w:tcW w:w="2070" w:type="dxa"/>
          </w:tcPr>
          <w:p w14:paraId="5F9CBC2A" w14:textId="77777777" w:rsidR="00766EF8" w:rsidRPr="00766EF8" w:rsidRDefault="00766EF8" w:rsidP="00766EF8">
            <w:pPr>
              <w:widowControl w:val="0"/>
              <w:tabs>
                <w:tab w:val="left" w:pos="2160"/>
              </w:tabs>
              <w:rPr>
                <w:bCs/>
                <w:sz w:val="22"/>
                <w:szCs w:val="22"/>
              </w:rPr>
            </w:pPr>
            <w:r w:rsidRPr="00766EF8">
              <w:rPr>
                <w:bCs/>
                <w:sz w:val="22"/>
                <w:szCs w:val="22"/>
              </w:rPr>
              <w:t>D     63-66</w:t>
            </w:r>
          </w:p>
        </w:tc>
      </w:tr>
      <w:tr w:rsidR="00766EF8" w:rsidRPr="00766EF8" w14:paraId="788272C9" w14:textId="77777777" w:rsidTr="0008557D">
        <w:tc>
          <w:tcPr>
            <w:tcW w:w="1584" w:type="dxa"/>
          </w:tcPr>
          <w:p w14:paraId="575E46BC" w14:textId="77777777" w:rsidR="00766EF8" w:rsidRPr="00766EF8" w:rsidRDefault="00766EF8" w:rsidP="00766EF8">
            <w:pPr>
              <w:widowControl w:val="0"/>
              <w:tabs>
                <w:tab w:val="left" w:pos="2160"/>
              </w:tabs>
              <w:rPr>
                <w:bCs/>
                <w:sz w:val="22"/>
                <w:szCs w:val="22"/>
              </w:rPr>
            </w:pPr>
            <w:r w:rsidRPr="00766EF8">
              <w:rPr>
                <w:bCs/>
                <w:sz w:val="22"/>
                <w:szCs w:val="22"/>
              </w:rPr>
              <w:t>B+   87-89</w:t>
            </w:r>
          </w:p>
        </w:tc>
        <w:tc>
          <w:tcPr>
            <w:tcW w:w="1656" w:type="dxa"/>
          </w:tcPr>
          <w:p w14:paraId="56CC6F0A" w14:textId="77777777" w:rsidR="00766EF8" w:rsidRPr="00766EF8" w:rsidRDefault="00766EF8" w:rsidP="00766EF8">
            <w:pPr>
              <w:widowControl w:val="0"/>
              <w:tabs>
                <w:tab w:val="left" w:pos="2160"/>
              </w:tabs>
              <w:rPr>
                <w:bCs/>
                <w:sz w:val="22"/>
                <w:szCs w:val="22"/>
              </w:rPr>
            </w:pPr>
            <w:r w:rsidRPr="00766EF8">
              <w:rPr>
                <w:bCs/>
                <w:sz w:val="22"/>
                <w:szCs w:val="22"/>
              </w:rPr>
              <w:t>C     73-76</w:t>
            </w:r>
          </w:p>
        </w:tc>
        <w:tc>
          <w:tcPr>
            <w:tcW w:w="2070" w:type="dxa"/>
          </w:tcPr>
          <w:p w14:paraId="7BCCBD2D" w14:textId="77777777" w:rsidR="00766EF8" w:rsidRPr="00766EF8" w:rsidRDefault="00766EF8" w:rsidP="00766EF8">
            <w:pPr>
              <w:widowControl w:val="0"/>
              <w:tabs>
                <w:tab w:val="left" w:pos="2160"/>
              </w:tabs>
              <w:rPr>
                <w:bCs/>
                <w:sz w:val="22"/>
                <w:szCs w:val="22"/>
              </w:rPr>
            </w:pPr>
            <w:r w:rsidRPr="00766EF8">
              <w:rPr>
                <w:bCs/>
                <w:sz w:val="22"/>
                <w:szCs w:val="22"/>
              </w:rPr>
              <w:t>D-   60-62</w:t>
            </w:r>
          </w:p>
        </w:tc>
      </w:tr>
      <w:tr w:rsidR="00766EF8" w:rsidRPr="00766EF8" w14:paraId="3E657F41" w14:textId="77777777" w:rsidTr="0008557D">
        <w:tc>
          <w:tcPr>
            <w:tcW w:w="1584" w:type="dxa"/>
          </w:tcPr>
          <w:p w14:paraId="3F7A8A92" w14:textId="77777777" w:rsidR="00766EF8" w:rsidRPr="00766EF8" w:rsidRDefault="00766EF8" w:rsidP="00766EF8">
            <w:pPr>
              <w:widowControl w:val="0"/>
              <w:tabs>
                <w:tab w:val="left" w:pos="2160"/>
              </w:tabs>
              <w:rPr>
                <w:bCs/>
                <w:sz w:val="22"/>
                <w:szCs w:val="22"/>
              </w:rPr>
            </w:pPr>
            <w:r w:rsidRPr="00766EF8">
              <w:rPr>
                <w:bCs/>
                <w:sz w:val="22"/>
                <w:szCs w:val="22"/>
              </w:rPr>
              <w:t>B     83-86</w:t>
            </w:r>
          </w:p>
        </w:tc>
        <w:tc>
          <w:tcPr>
            <w:tcW w:w="1656" w:type="dxa"/>
          </w:tcPr>
          <w:p w14:paraId="5B22DF20" w14:textId="77777777" w:rsidR="00766EF8" w:rsidRPr="00766EF8" w:rsidRDefault="00766EF8" w:rsidP="00766EF8">
            <w:pPr>
              <w:widowControl w:val="0"/>
              <w:tabs>
                <w:tab w:val="left" w:pos="2160"/>
              </w:tabs>
              <w:rPr>
                <w:bCs/>
                <w:sz w:val="22"/>
                <w:szCs w:val="22"/>
              </w:rPr>
            </w:pPr>
            <w:r w:rsidRPr="00766EF8">
              <w:rPr>
                <w:bCs/>
                <w:sz w:val="22"/>
                <w:szCs w:val="22"/>
              </w:rPr>
              <w:t>C-    70-72</w:t>
            </w:r>
          </w:p>
        </w:tc>
        <w:tc>
          <w:tcPr>
            <w:tcW w:w="2070" w:type="dxa"/>
          </w:tcPr>
          <w:p w14:paraId="63D6B187" w14:textId="77777777" w:rsidR="00766EF8" w:rsidRPr="00766EF8" w:rsidRDefault="00766EF8" w:rsidP="00766EF8">
            <w:pPr>
              <w:widowControl w:val="0"/>
              <w:tabs>
                <w:tab w:val="left" w:pos="2160"/>
              </w:tabs>
              <w:rPr>
                <w:bCs/>
                <w:sz w:val="22"/>
                <w:szCs w:val="22"/>
              </w:rPr>
            </w:pPr>
            <w:r w:rsidRPr="00766EF8">
              <w:rPr>
                <w:bCs/>
                <w:sz w:val="22"/>
                <w:szCs w:val="22"/>
              </w:rPr>
              <w:t>F     59 and below</w:t>
            </w:r>
          </w:p>
        </w:tc>
      </w:tr>
    </w:tbl>
    <w:p w14:paraId="64ECFFBD" w14:textId="77777777" w:rsidR="00AF7B57" w:rsidRDefault="00AF7B57" w:rsidP="00766EF8">
      <w:pPr>
        <w:rPr>
          <w:b/>
          <w:sz w:val="22"/>
          <w:szCs w:val="22"/>
        </w:rPr>
      </w:pPr>
    </w:p>
    <w:p w14:paraId="731BD544" w14:textId="0D5426AE" w:rsidR="00AF7B57" w:rsidRPr="00645D89" w:rsidRDefault="00645D89" w:rsidP="00645D89">
      <w:pPr>
        <w:rPr>
          <w:bCs/>
          <w:sz w:val="22"/>
          <w:szCs w:val="22"/>
        </w:rPr>
      </w:pPr>
      <w:r w:rsidRPr="00645D89">
        <w:rPr>
          <w:bCs/>
          <w:sz w:val="22"/>
          <w:szCs w:val="22"/>
        </w:rPr>
        <w:t>Students are advised to see the following URL for disclosures about essential consumer protection items required by the</w:t>
      </w:r>
      <w:r w:rsidR="00D86744">
        <w:rPr>
          <w:bCs/>
          <w:sz w:val="22"/>
          <w:szCs w:val="22"/>
        </w:rPr>
        <w:t xml:space="preserve"> </w:t>
      </w:r>
      <w:r w:rsidRPr="00645D89">
        <w:rPr>
          <w:bCs/>
          <w:sz w:val="22"/>
          <w:szCs w:val="22"/>
        </w:rPr>
        <w:t>Students Right to Know Act of 1990: https://uwosh.edu/financialaid/resources/consumer-information/</w:t>
      </w:r>
    </w:p>
    <w:p w14:paraId="0DD18938" w14:textId="77777777" w:rsidR="00AF7B57" w:rsidRDefault="00AF7B57" w:rsidP="00766EF8">
      <w:pPr>
        <w:rPr>
          <w:b/>
          <w:sz w:val="22"/>
          <w:szCs w:val="22"/>
        </w:rPr>
      </w:pPr>
    </w:p>
    <w:p w14:paraId="3A89D208" w14:textId="77777777" w:rsidR="00AF7B57" w:rsidRDefault="00AF7B57" w:rsidP="00766EF8">
      <w:pPr>
        <w:rPr>
          <w:b/>
          <w:sz w:val="22"/>
          <w:szCs w:val="22"/>
        </w:rPr>
      </w:pPr>
    </w:p>
    <w:p w14:paraId="14C18480" w14:textId="5ACF241A" w:rsidR="00050931" w:rsidRPr="00766EF8" w:rsidRDefault="00050931" w:rsidP="00766EF8">
      <w:pPr>
        <w:rPr>
          <w:b/>
          <w:sz w:val="22"/>
          <w:szCs w:val="22"/>
        </w:rPr>
      </w:pPr>
      <w:r w:rsidRPr="00766EF8">
        <w:rPr>
          <w:b/>
          <w:sz w:val="22"/>
          <w:szCs w:val="22"/>
        </w:rPr>
        <w:t>Course Calendar</w:t>
      </w:r>
    </w:p>
    <w:p w14:paraId="5F04EEDA" w14:textId="54D09920" w:rsidR="00050931" w:rsidRPr="00766EF8" w:rsidRDefault="00050931" w:rsidP="00766EF8">
      <w:pPr>
        <w:rPr>
          <w:b/>
          <w:sz w:val="22"/>
          <w:szCs w:val="22"/>
        </w:rPr>
      </w:pPr>
      <w:r w:rsidRPr="00766EF8">
        <w:rPr>
          <w:b/>
          <w:sz w:val="22"/>
          <w:szCs w:val="22"/>
        </w:rPr>
        <w:t>Wk 1:</w:t>
      </w:r>
      <w:r w:rsidRPr="00766EF8">
        <w:rPr>
          <w:b/>
          <w:sz w:val="22"/>
          <w:szCs w:val="22"/>
        </w:rPr>
        <w:tab/>
      </w:r>
      <w:r w:rsidRPr="00766EF8">
        <w:rPr>
          <w:sz w:val="22"/>
          <w:szCs w:val="22"/>
          <w:u w:val="single"/>
        </w:rPr>
        <w:t>Thurs</w:t>
      </w:r>
      <w:r w:rsidR="00334B7D">
        <w:rPr>
          <w:sz w:val="22"/>
          <w:szCs w:val="22"/>
          <w:u w:val="single"/>
        </w:rPr>
        <w:t xml:space="preserve">day, September </w:t>
      </w:r>
      <w:r w:rsidR="00426EFA">
        <w:rPr>
          <w:sz w:val="22"/>
          <w:szCs w:val="22"/>
          <w:u w:val="single"/>
        </w:rPr>
        <w:t>8</w:t>
      </w:r>
      <w:r w:rsidR="0008557D">
        <w:rPr>
          <w:sz w:val="22"/>
          <w:szCs w:val="22"/>
          <w:u w:val="single"/>
        </w:rPr>
        <w:t xml:space="preserve"> – Introduction</w:t>
      </w:r>
      <w:r w:rsidR="00501F2A">
        <w:rPr>
          <w:sz w:val="22"/>
          <w:szCs w:val="22"/>
          <w:u w:val="single"/>
        </w:rPr>
        <w:t xml:space="preserve">, </w:t>
      </w:r>
      <w:r w:rsidR="0008557D">
        <w:rPr>
          <w:sz w:val="22"/>
          <w:szCs w:val="22"/>
          <w:u w:val="single"/>
        </w:rPr>
        <w:t>Course Themes</w:t>
      </w:r>
      <w:r w:rsidR="00501F2A">
        <w:rPr>
          <w:sz w:val="22"/>
          <w:szCs w:val="22"/>
          <w:u w:val="single"/>
        </w:rPr>
        <w:t>, &amp; Reading the Campus Landscape</w:t>
      </w:r>
    </w:p>
    <w:p w14:paraId="5B4BFE8E" w14:textId="77777777" w:rsidR="00050931" w:rsidRPr="00766EF8" w:rsidRDefault="00050931" w:rsidP="00766EF8">
      <w:pPr>
        <w:ind w:firstLine="720"/>
        <w:rPr>
          <w:sz w:val="22"/>
          <w:szCs w:val="22"/>
          <w:u w:val="single"/>
        </w:rPr>
      </w:pPr>
    </w:p>
    <w:p w14:paraId="089773A8" w14:textId="7B2B5071" w:rsidR="00A55595" w:rsidRPr="00766EF8" w:rsidRDefault="00050931" w:rsidP="00A55595">
      <w:pPr>
        <w:rPr>
          <w:sz w:val="22"/>
          <w:szCs w:val="22"/>
        </w:rPr>
      </w:pPr>
      <w:r w:rsidRPr="00766EF8">
        <w:rPr>
          <w:b/>
          <w:sz w:val="22"/>
          <w:szCs w:val="22"/>
        </w:rPr>
        <w:t xml:space="preserve">Wk 2: </w:t>
      </w:r>
      <w:r w:rsidR="00334B7D">
        <w:rPr>
          <w:sz w:val="22"/>
          <w:szCs w:val="22"/>
          <w:u w:val="single"/>
        </w:rPr>
        <w:t xml:space="preserve">Tuesday, September </w:t>
      </w:r>
      <w:r w:rsidR="00426EFA">
        <w:rPr>
          <w:sz w:val="22"/>
          <w:szCs w:val="22"/>
          <w:u w:val="single"/>
        </w:rPr>
        <w:t>13</w:t>
      </w:r>
      <w:r w:rsidRPr="00766EF8">
        <w:rPr>
          <w:sz w:val="22"/>
          <w:szCs w:val="22"/>
          <w:u w:val="single"/>
        </w:rPr>
        <w:t xml:space="preserve"> – </w:t>
      </w:r>
      <w:r w:rsidR="00A55595" w:rsidRPr="00A55595">
        <w:rPr>
          <w:sz w:val="22"/>
          <w:szCs w:val="22"/>
          <w:u w:val="single"/>
        </w:rPr>
        <w:t>The Columbian Exchange</w:t>
      </w:r>
      <w:r w:rsidR="00A55595" w:rsidRPr="00766EF8">
        <w:rPr>
          <w:sz w:val="22"/>
          <w:szCs w:val="22"/>
        </w:rPr>
        <w:t xml:space="preserve"> </w:t>
      </w:r>
    </w:p>
    <w:p w14:paraId="12D2BF6E" w14:textId="62C0DBB9" w:rsidR="00A55595" w:rsidRDefault="00A55595" w:rsidP="00A55595">
      <w:pPr>
        <w:ind w:left="720" w:firstLine="720"/>
        <w:rPr>
          <w:sz w:val="22"/>
          <w:szCs w:val="22"/>
        </w:rPr>
      </w:pPr>
      <w:r>
        <w:rPr>
          <w:sz w:val="22"/>
          <w:szCs w:val="22"/>
        </w:rPr>
        <w:t xml:space="preserve">Reading: </w:t>
      </w:r>
      <w:r w:rsidRPr="00766EF8">
        <w:rPr>
          <w:sz w:val="22"/>
          <w:szCs w:val="22"/>
        </w:rPr>
        <w:t xml:space="preserve">Ted Steinberg </w:t>
      </w:r>
      <w:r w:rsidRPr="00766EF8">
        <w:rPr>
          <w:i/>
          <w:sz w:val="22"/>
          <w:szCs w:val="22"/>
        </w:rPr>
        <w:t>Down to Earth</w:t>
      </w:r>
      <w:r w:rsidRPr="00766EF8">
        <w:rPr>
          <w:sz w:val="22"/>
          <w:szCs w:val="22"/>
        </w:rPr>
        <w:t xml:space="preserve"> (DTE), </w:t>
      </w:r>
      <w:r>
        <w:rPr>
          <w:sz w:val="22"/>
          <w:szCs w:val="22"/>
        </w:rPr>
        <w:t>pp</w:t>
      </w:r>
      <w:r w:rsidR="00064680">
        <w:rPr>
          <w:sz w:val="22"/>
          <w:szCs w:val="22"/>
        </w:rPr>
        <w:t>.</w:t>
      </w:r>
      <w:r>
        <w:rPr>
          <w:sz w:val="22"/>
          <w:szCs w:val="22"/>
        </w:rPr>
        <w:t xml:space="preserve"> v-viii, 3</w:t>
      </w:r>
      <w:r w:rsidRPr="00766EF8">
        <w:rPr>
          <w:sz w:val="22"/>
          <w:szCs w:val="22"/>
        </w:rPr>
        <w:t>-3</w:t>
      </w:r>
      <w:r>
        <w:rPr>
          <w:sz w:val="22"/>
          <w:szCs w:val="22"/>
        </w:rPr>
        <w:t>9</w:t>
      </w:r>
    </w:p>
    <w:p w14:paraId="5476BCCD" w14:textId="45EC8392" w:rsidR="00050931" w:rsidRDefault="00A55595" w:rsidP="00A55595">
      <w:pPr>
        <w:ind w:left="1440" w:firstLine="720"/>
        <w:rPr>
          <w:sz w:val="22"/>
          <w:szCs w:val="22"/>
        </w:rPr>
      </w:pPr>
      <w:r>
        <w:rPr>
          <w:sz w:val="22"/>
          <w:szCs w:val="22"/>
        </w:rPr>
        <w:t xml:space="preserve">   </w:t>
      </w:r>
      <w:r w:rsidRPr="00766EF8">
        <w:rPr>
          <w:sz w:val="22"/>
          <w:szCs w:val="22"/>
        </w:rPr>
        <w:t>Alfred Crosby, “Virgin Soil Epidemics</w:t>
      </w:r>
      <w:r w:rsidR="000D4A62">
        <w:rPr>
          <w:sz w:val="22"/>
          <w:szCs w:val="22"/>
        </w:rPr>
        <w:t xml:space="preserve">,” </w:t>
      </w:r>
      <w:r w:rsidR="00426EFA">
        <w:rPr>
          <w:sz w:val="22"/>
          <w:szCs w:val="22"/>
        </w:rPr>
        <w:t>Canvas</w:t>
      </w:r>
    </w:p>
    <w:p w14:paraId="0C23A961" w14:textId="7E3CB749" w:rsidR="00F077CC" w:rsidRPr="00702AE1" w:rsidRDefault="00F077CC" w:rsidP="00702AE1">
      <w:pPr>
        <w:ind w:left="1440"/>
        <w:rPr>
          <w:sz w:val="22"/>
          <w:szCs w:val="22"/>
        </w:rPr>
      </w:pPr>
      <w:r w:rsidRPr="00F077CC">
        <w:rPr>
          <w:b/>
          <w:sz w:val="22"/>
          <w:szCs w:val="22"/>
        </w:rPr>
        <w:t xml:space="preserve">Reading Response due in class (1 page): </w:t>
      </w:r>
      <w:r w:rsidR="00702AE1">
        <w:rPr>
          <w:sz w:val="22"/>
          <w:szCs w:val="22"/>
        </w:rPr>
        <w:t>On page 20, Steinberg discusses landscapes as artifacts. What does he mean by this? How does this concept help us understand human interactions with nature? Be sure to refer to both readings in your answer.</w:t>
      </w:r>
    </w:p>
    <w:p w14:paraId="6A35E44E" w14:textId="7BB98819" w:rsidR="00050931" w:rsidRPr="00766EF8" w:rsidRDefault="00334B7D" w:rsidP="00766EF8">
      <w:pPr>
        <w:ind w:firstLine="720"/>
        <w:rPr>
          <w:sz w:val="22"/>
          <w:szCs w:val="22"/>
          <w:u w:val="single"/>
        </w:rPr>
      </w:pPr>
      <w:r>
        <w:rPr>
          <w:sz w:val="22"/>
          <w:szCs w:val="22"/>
          <w:u w:val="single"/>
        </w:rPr>
        <w:t>Thursday, September 1</w:t>
      </w:r>
      <w:r w:rsidR="00426EFA">
        <w:rPr>
          <w:sz w:val="22"/>
          <w:szCs w:val="22"/>
          <w:u w:val="single"/>
        </w:rPr>
        <w:t>5</w:t>
      </w:r>
      <w:r w:rsidR="00050931" w:rsidRPr="00766EF8">
        <w:rPr>
          <w:sz w:val="22"/>
          <w:szCs w:val="22"/>
          <w:u w:val="single"/>
        </w:rPr>
        <w:t xml:space="preserve"> –</w:t>
      </w:r>
      <w:r w:rsidR="00A55595">
        <w:rPr>
          <w:sz w:val="22"/>
          <w:szCs w:val="22"/>
          <w:u w:val="single"/>
        </w:rPr>
        <w:t xml:space="preserve"> Indi</w:t>
      </w:r>
      <w:r w:rsidR="00426EFA">
        <w:rPr>
          <w:sz w:val="22"/>
          <w:szCs w:val="22"/>
          <w:u w:val="single"/>
        </w:rPr>
        <w:t>genous</w:t>
      </w:r>
      <w:r w:rsidR="00A55595">
        <w:rPr>
          <w:sz w:val="22"/>
          <w:szCs w:val="22"/>
          <w:u w:val="single"/>
        </w:rPr>
        <w:t xml:space="preserve"> Economies</w:t>
      </w:r>
      <w:r w:rsidR="00050931" w:rsidRPr="00766EF8">
        <w:rPr>
          <w:sz w:val="22"/>
          <w:szCs w:val="22"/>
          <w:u w:val="single"/>
        </w:rPr>
        <w:t xml:space="preserve"> </w:t>
      </w:r>
    </w:p>
    <w:p w14:paraId="5407D6C6" w14:textId="5F78AEE8" w:rsidR="00D94171" w:rsidRDefault="00050931" w:rsidP="00A55595">
      <w:pPr>
        <w:ind w:left="720" w:firstLine="720"/>
        <w:rPr>
          <w:sz w:val="22"/>
          <w:szCs w:val="22"/>
        </w:rPr>
      </w:pPr>
      <w:r w:rsidRPr="00766EF8">
        <w:rPr>
          <w:sz w:val="22"/>
          <w:szCs w:val="22"/>
        </w:rPr>
        <w:t xml:space="preserve">Reading: </w:t>
      </w:r>
      <w:r w:rsidR="00D94171" w:rsidRPr="00766EF8">
        <w:rPr>
          <w:sz w:val="22"/>
          <w:szCs w:val="22"/>
        </w:rPr>
        <w:t>Charles Mann, “1491</w:t>
      </w:r>
      <w:r w:rsidR="000D4A62">
        <w:rPr>
          <w:sz w:val="22"/>
          <w:szCs w:val="22"/>
        </w:rPr>
        <w:t xml:space="preserve">,” </w:t>
      </w:r>
      <w:r w:rsidR="00426EFA">
        <w:rPr>
          <w:sz w:val="22"/>
          <w:szCs w:val="22"/>
        </w:rPr>
        <w:t>Canvas</w:t>
      </w:r>
    </w:p>
    <w:p w14:paraId="41EA6CD7" w14:textId="2C8EE207" w:rsidR="00A55595" w:rsidRPr="00766EF8" w:rsidRDefault="00D94171" w:rsidP="00D94171">
      <w:pPr>
        <w:ind w:left="1440" w:firstLine="720"/>
        <w:rPr>
          <w:sz w:val="22"/>
          <w:szCs w:val="22"/>
        </w:rPr>
      </w:pPr>
      <w:r>
        <w:rPr>
          <w:sz w:val="22"/>
          <w:szCs w:val="22"/>
        </w:rPr>
        <w:t xml:space="preserve">  </w:t>
      </w:r>
      <w:r w:rsidR="00501F2A">
        <w:rPr>
          <w:sz w:val="22"/>
          <w:szCs w:val="22"/>
        </w:rPr>
        <w:t>Indigenous History Documents</w:t>
      </w:r>
      <w:r w:rsidR="000D4A62">
        <w:rPr>
          <w:sz w:val="22"/>
          <w:szCs w:val="22"/>
        </w:rPr>
        <w:t xml:space="preserve">, </w:t>
      </w:r>
      <w:r w:rsidR="00426EFA">
        <w:rPr>
          <w:sz w:val="22"/>
          <w:szCs w:val="22"/>
        </w:rPr>
        <w:t>Canvas</w:t>
      </w:r>
    </w:p>
    <w:p w14:paraId="595E51FD" w14:textId="4027DAF6" w:rsidR="00A55595" w:rsidRPr="00766EF8" w:rsidRDefault="00A55595" w:rsidP="00A55595">
      <w:pPr>
        <w:ind w:left="1440" w:firstLine="720"/>
        <w:rPr>
          <w:sz w:val="22"/>
          <w:szCs w:val="22"/>
        </w:rPr>
      </w:pPr>
      <w:r>
        <w:rPr>
          <w:sz w:val="22"/>
          <w:szCs w:val="22"/>
        </w:rPr>
        <w:t xml:space="preserve">  </w:t>
      </w:r>
    </w:p>
    <w:p w14:paraId="02B22363" w14:textId="025E9010" w:rsidR="00050931" w:rsidRPr="00766EF8" w:rsidRDefault="00050931" w:rsidP="0008557D">
      <w:pPr>
        <w:rPr>
          <w:sz w:val="22"/>
          <w:szCs w:val="22"/>
        </w:rPr>
      </w:pPr>
      <w:r w:rsidRPr="00766EF8">
        <w:rPr>
          <w:b/>
          <w:sz w:val="22"/>
          <w:szCs w:val="22"/>
        </w:rPr>
        <w:t>Wk 3:</w:t>
      </w:r>
      <w:r w:rsidRPr="00766EF8">
        <w:rPr>
          <w:b/>
          <w:sz w:val="22"/>
          <w:szCs w:val="22"/>
        </w:rPr>
        <w:tab/>
      </w:r>
      <w:r w:rsidRPr="00766EF8">
        <w:rPr>
          <w:sz w:val="22"/>
          <w:szCs w:val="22"/>
          <w:u w:val="single"/>
        </w:rPr>
        <w:t xml:space="preserve">Tuesday, September </w:t>
      </w:r>
      <w:r w:rsidR="00334B7D">
        <w:rPr>
          <w:sz w:val="22"/>
          <w:szCs w:val="22"/>
          <w:u w:val="single"/>
        </w:rPr>
        <w:t>2</w:t>
      </w:r>
      <w:r w:rsidR="00426EFA">
        <w:rPr>
          <w:sz w:val="22"/>
          <w:szCs w:val="22"/>
          <w:u w:val="single"/>
        </w:rPr>
        <w:t>0</w:t>
      </w:r>
      <w:r w:rsidRPr="00766EF8">
        <w:rPr>
          <w:b/>
          <w:sz w:val="22"/>
          <w:szCs w:val="22"/>
          <w:u w:val="single"/>
        </w:rPr>
        <w:t xml:space="preserve"> </w:t>
      </w:r>
      <w:proofErr w:type="gramStart"/>
      <w:r w:rsidRPr="00766EF8">
        <w:rPr>
          <w:sz w:val="22"/>
          <w:szCs w:val="22"/>
          <w:u w:val="single"/>
        </w:rPr>
        <w:t xml:space="preserve">– </w:t>
      </w:r>
      <w:r w:rsidR="00A55595">
        <w:rPr>
          <w:sz w:val="22"/>
          <w:szCs w:val="22"/>
          <w:u w:val="single"/>
        </w:rPr>
        <w:t xml:space="preserve"> Understanding</w:t>
      </w:r>
      <w:proofErr w:type="gramEnd"/>
      <w:r w:rsidR="00A55595">
        <w:rPr>
          <w:sz w:val="22"/>
          <w:szCs w:val="22"/>
          <w:u w:val="single"/>
        </w:rPr>
        <w:t xml:space="preserve"> the Fur Trade</w:t>
      </w:r>
      <w:r w:rsidRPr="00766EF8">
        <w:rPr>
          <w:sz w:val="22"/>
          <w:szCs w:val="22"/>
          <w:u w:val="single"/>
        </w:rPr>
        <w:t xml:space="preserve"> </w:t>
      </w:r>
    </w:p>
    <w:p w14:paraId="14496D13" w14:textId="2BC9DEC1" w:rsidR="000D4A62" w:rsidRDefault="00A55595" w:rsidP="005174B3">
      <w:pPr>
        <w:ind w:left="720" w:firstLine="720"/>
        <w:rPr>
          <w:sz w:val="22"/>
          <w:szCs w:val="22"/>
        </w:rPr>
      </w:pPr>
      <w:r>
        <w:rPr>
          <w:sz w:val="22"/>
          <w:szCs w:val="22"/>
        </w:rPr>
        <w:t xml:space="preserve">Reading: </w:t>
      </w:r>
      <w:r w:rsidR="000D4A62">
        <w:rPr>
          <w:sz w:val="22"/>
          <w:szCs w:val="22"/>
        </w:rPr>
        <w:t xml:space="preserve">Calvin Martin, “Micmacs and French in the Northeast,” </w:t>
      </w:r>
      <w:r w:rsidR="00426EFA">
        <w:rPr>
          <w:sz w:val="22"/>
          <w:szCs w:val="22"/>
        </w:rPr>
        <w:t>Canvas</w:t>
      </w:r>
    </w:p>
    <w:p w14:paraId="4F72AC70" w14:textId="733C127B" w:rsidR="000D4A62" w:rsidRPr="00766EF8" w:rsidRDefault="000D4A62" w:rsidP="00A55595">
      <w:pPr>
        <w:ind w:left="720" w:firstLine="720"/>
        <w:rPr>
          <w:sz w:val="22"/>
          <w:szCs w:val="22"/>
        </w:rPr>
      </w:pPr>
      <w:r>
        <w:rPr>
          <w:sz w:val="22"/>
          <w:szCs w:val="22"/>
        </w:rPr>
        <w:tab/>
        <w:t xml:space="preserve">  Jim O’Brien, “A Beaver’s Perspective on North American History,” </w:t>
      </w:r>
      <w:r w:rsidR="00426EFA">
        <w:rPr>
          <w:sz w:val="22"/>
          <w:szCs w:val="22"/>
        </w:rPr>
        <w:t>Canvas</w:t>
      </w:r>
    </w:p>
    <w:p w14:paraId="1A3BA820" w14:textId="620044F6" w:rsidR="00A55595" w:rsidRPr="000D4A62" w:rsidRDefault="00A55595" w:rsidP="00A55595">
      <w:pPr>
        <w:ind w:left="1440"/>
        <w:rPr>
          <w:sz w:val="22"/>
          <w:szCs w:val="22"/>
          <w:u w:val="single"/>
        </w:rPr>
      </w:pPr>
      <w:r w:rsidRPr="00766EF8">
        <w:rPr>
          <w:b/>
          <w:sz w:val="22"/>
          <w:szCs w:val="22"/>
        </w:rPr>
        <w:t>Reading response due in class</w:t>
      </w:r>
      <w:r>
        <w:rPr>
          <w:b/>
          <w:sz w:val="22"/>
          <w:szCs w:val="22"/>
        </w:rPr>
        <w:t xml:space="preserve"> (1-2 pgs.)</w:t>
      </w:r>
      <w:r w:rsidRPr="00766EF8">
        <w:rPr>
          <w:b/>
          <w:sz w:val="22"/>
          <w:szCs w:val="22"/>
        </w:rPr>
        <w:t>:</w:t>
      </w:r>
      <w:r w:rsidRPr="00766EF8">
        <w:rPr>
          <w:sz w:val="22"/>
          <w:szCs w:val="22"/>
        </w:rPr>
        <w:t xml:space="preserve"> </w:t>
      </w:r>
      <w:r w:rsidR="00B018ED">
        <w:rPr>
          <w:sz w:val="22"/>
          <w:szCs w:val="22"/>
        </w:rPr>
        <w:t>R</w:t>
      </w:r>
      <w:r w:rsidRPr="00766EF8">
        <w:rPr>
          <w:sz w:val="22"/>
          <w:szCs w:val="22"/>
        </w:rPr>
        <w:t xml:space="preserve">eferring to </w:t>
      </w:r>
      <w:r w:rsidR="000D4A62">
        <w:rPr>
          <w:sz w:val="22"/>
          <w:szCs w:val="22"/>
        </w:rPr>
        <w:t xml:space="preserve">this week’s readings, craft an argument that explores and explains the environmental aspects of contact between Europeans and Native Americans in North America? What were the environmental, economic, and cultural implications of these encounters? </w:t>
      </w:r>
      <w:r w:rsidR="000D4A62">
        <w:rPr>
          <w:sz w:val="22"/>
          <w:szCs w:val="22"/>
          <w:u w:val="single"/>
        </w:rPr>
        <w:t>Underline your thesis statement.</w:t>
      </w:r>
    </w:p>
    <w:p w14:paraId="0613FF6A" w14:textId="4797478D" w:rsidR="004F7C14" w:rsidRPr="004F7C14" w:rsidRDefault="00334B7D" w:rsidP="004F7C14">
      <w:pPr>
        <w:ind w:firstLine="720"/>
        <w:rPr>
          <w:sz w:val="22"/>
          <w:szCs w:val="22"/>
        </w:rPr>
      </w:pPr>
      <w:r>
        <w:rPr>
          <w:sz w:val="22"/>
          <w:szCs w:val="22"/>
          <w:u w:val="single"/>
        </w:rPr>
        <w:lastRenderedPageBreak/>
        <w:t>Thursday, September 2</w:t>
      </w:r>
      <w:r w:rsidR="00426EFA">
        <w:rPr>
          <w:sz w:val="22"/>
          <w:szCs w:val="22"/>
          <w:u w:val="single"/>
        </w:rPr>
        <w:t>2</w:t>
      </w:r>
      <w:r w:rsidR="00050931" w:rsidRPr="00766EF8">
        <w:rPr>
          <w:sz w:val="22"/>
          <w:szCs w:val="22"/>
          <w:u w:val="single"/>
        </w:rPr>
        <w:t xml:space="preserve"> </w:t>
      </w:r>
      <w:r w:rsidR="00050931" w:rsidRPr="004F7C14">
        <w:rPr>
          <w:sz w:val="22"/>
          <w:szCs w:val="22"/>
          <w:u w:val="single"/>
        </w:rPr>
        <w:t xml:space="preserve">– </w:t>
      </w:r>
      <w:r w:rsidR="004F7C14" w:rsidRPr="004F7C14">
        <w:rPr>
          <w:sz w:val="22"/>
          <w:szCs w:val="22"/>
          <w:u w:val="single"/>
        </w:rPr>
        <w:t>The Puritans Face the Wilderness</w:t>
      </w:r>
    </w:p>
    <w:p w14:paraId="483A3B02" w14:textId="53CD1901" w:rsidR="004F7C14" w:rsidRPr="00766EF8" w:rsidRDefault="004F7C14" w:rsidP="004F7C14">
      <w:pPr>
        <w:ind w:left="720" w:firstLine="720"/>
        <w:rPr>
          <w:sz w:val="22"/>
          <w:szCs w:val="22"/>
        </w:rPr>
      </w:pPr>
      <w:r>
        <w:rPr>
          <w:sz w:val="22"/>
          <w:szCs w:val="22"/>
        </w:rPr>
        <w:t xml:space="preserve">Reading: </w:t>
      </w:r>
      <w:r w:rsidRPr="00766EF8">
        <w:rPr>
          <w:sz w:val="22"/>
          <w:szCs w:val="22"/>
        </w:rPr>
        <w:t xml:space="preserve">Steinberg, DTE, </w:t>
      </w:r>
      <w:r>
        <w:rPr>
          <w:sz w:val="22"/>
          <w:szCs w:val="22"/>
        </w:rPr>
        <w:t>40</w:t>
      </w:r>
      <w:r w:rsidRPr="00766EF8">
        <w:rPr>
          <w:sz w:val="22"/>
          <w:szCs w:val="22"/>
        </w:rPr>
        <w:t>-5</w:t>
      </w:r>
      <w:r>
        <w:rPr>
          <w:sz w:val="22"/>
          <w:szCs w:val="22"/>
        </w:rPr>
        <w:t>4</w:t>
      </w:r>
    </w:p>
    <w:p w14:paraId="7CF689B9" w14:textId="5DB8D85F" w:rsidR="004F7C14" w:rsidRPr="00766EF8" w:rsidRDefault="004F7C14" w:rsidP="004F7C14">
      <w:pPr>
        <w:ind w:left="1440" w:firstLine="720"/>
        <w:rPr>
          <w:sz w:val="22"/>
          <w:szCs w:val="22"/>
        </w:rPr>
      </w:pPr>
      <w:r>
        <w:rPr>
          <w:sz w:val="22"/>
          <w:szCs w:val="22"/>
        </w:rPr>
        <w:t xml:space="preserve">  </w:t>
      </w:r>
      <w:r w:rsidR="0074298A">
        <w:rPr>
          <w:sz w:val="22"/>
          <w:szCs w:val="22"/>
        </w:rPr>
        <w:t xml:space="preserve">Carolyn Merchant, </w:t>
      </w:r>
      <w:r w:rsidRPr="00766EF8">
        <w:rPr>
          <w:sz w:val="22"/>
          <w:szCs w:val="22"/>
        </w:rPr>
        <w:t>Puritan primary source readings</w:t>
      </w:r>
      <w:r w:rsidR="000D4A62">
        <w:rPr>
          <w:sz w:val="22"/>
          <w:szCs w:val="22"/>
        </w:rPr>
        <w:t xml:space="preserve">, </w:t>
      </w:r>
      <w:r w:rsidR="00426EFA">
        <w:rPr>
          <w:sz w:val="22"/>
          <w:szCs w:val="22"/>
        </w:rPr>
        <w:t>Canvas</w:t>
      </w:r>
    </w:p>
    <w:p w14:paraId="190E81C9" w14:textId="2FE5B7D3" w:rsidR="004F7C14" w:rsidRPr="00766EF8" w:rsidRDefault="004F7C14" w:rsidP="004F7C14">
      <w:pPr>
        <w:pStyle w:val="BodyText2"/>
        <w:ind w:left="2160"/>
        <w:rPr>
          <w:sz w:val="22"/>
          <w:szCs w:val="22"/>
        </w:rPr>
      </w:pPr>
      <w:r>
        <w:rPr>
          <w:sz w:val="22"/>
          <w:szCs w:val="22"/>
        </w:rPr>
        <w:t xml:space="preserve">  </w:t>
      </w:r>
      <w:r w:rsidRPr="00766EF8">
        <w:rPr>
          <w:sz w:val="22"/>
          <w:szCs w:val="22"/>
        </w:rPr>
        <w:t>Robert Cushman, “Reasons and Considerations</w:t>
      </w:r>
      <w:r w:rsidR="000D4A62">
        <w:rPr>
          <w:sz w:val="22"/>
          <w:szCs w:val="22"/>
        </w:rPr>
        <w:t xml:space="preserve">,” </w:t>
      </w:r>
      <w:r w:rsidR="00426EFA">
        <w:rPr>
          <w:sz w:val="22"/>
          <w:szCs w:val="22"/>
        </w:rPr>
        <w:t>Canvas</w:t>
      </w:r>
    </w:p>
    <w:p w14:paraId="22DFFDB0" w14:textId="77777777" w:rsidR="004F7C14" w:rsidRPr="00766EF8" w:rsidRDefault="004F7C14" w:rsidP="00766EF8">
      <w:pPr>
        <w:rPr>
          <w:sz w:val="22"/>
          <w:szCs w:val="22"/>
        </w:rPr>
      </w:pPr>
    </w:p>
    <w:p w14:paraId="204E401B" w14:textId="60E3601D" w:rsidR="00050931" w:rsidRPr="00766EF8" w:rsidRDefault="00050931" w:rsidP="0008557D">
      <w:pPr>
        <w:rPr>
          <w:sz w:val="22"/>
          <w:szCs w:val="22"/>
        </w:rPr>
      </w:pPr>
      <w:r w:rsidRPr="00766EF8">
        <w:rPr>
          <w:b/>
          <w:sz w:val="22"/>
          <w:szCs w:val="22"/>
        </w:rPr>
        <w:t>Wk 4:</w:t>
      </w:r>
      <w:r w:rsidRPr="00766EF8">
        <w:rPr>
          <w:sz w:val="22"/>
          <w:szCs w:val="22"/>
        </w:rPr>
        <w:tab/>
      </w:r>
      <w:r w:rsidR="00334B7D">
        <w:rPr>
          <w:sz w:val="22"/>
          <w:szCs w:val="22"/>
          <w:u w:val="single"/>
        </w:rPr>
        <w:t>Tuesday, September 2</w:t>
      </w:r>
      <w:r w:rsidR="00426EFA">
        <w:rPr>
          <w:sz w:val="22"/>
          <w:szCs w:val="22"/>
          <w:u w:val="single"/>
        </w:rPr>
        <w:t>7</w:t>
      </w:r>
      <w:r w:rsidRPr="00766EF8">
        <w:rPr>
          <w:sz w:val="22"/>
          <w:szCs w:val="22"/>
          <w:u w:val="single"/>
        </w:rPr>
        <w:t xml:space="preserve"> – </w:t>
      </w:r>
      <w:r w:rsidR="004F7C14">
        <w:rPr>
          <w:sz w:val="22"/>
          <w:szCs w:val="22"/>
          <w:u w:val="single"/>
        </w:rPr>
        <w:t>New England Economies: Household and Market</w:t>
      </w:r>
    </w:p>
    <w:p w14:paraId="65B5ECCD" w14:textId="4E13B707" w:rsidR="004F7C14" w:rsidRPr="00766EF8" w:rsidRDefault="004F7C14" w:rsidP="004F7C14">
      <w:pPr>
        <w:pStyle w:val="BodyText2"/>
        <w:ind w:left="720" w:firstLine="720"/>
        <w:rPr>
          <w:sz w:val="22"/>
          <w:szCs w:val="22"/>
        </w:rPr>
      </w:pPr>
      <w:r>
        <w:rPr>
          <w:sz w:val="22"/>
          <w:szCs w:val="22"/>
        </w:rPr>
        <w:t xml:space="preserve">Reading: </w:t>
      </w:r>
      <w:r w:rsidRPr="00766EF8">
        <w:rPr>
          <w:sz w:val="22"/>
          <w:szCs w:val="22"/>
        </w:rPr>
        <w:t xml:space="preserve">William Cronon, </w:t>
      </w:r>
      <w:r w:rsidRPr="00766EF8">
        <w:rPr>
          <w:i/>
          <w:sz w:val="22"/>
          <w:szCs w:val="22"/>
        </w:rPr>
        <w:t>Changes in the Land</w:t>
      </w:r>
      <w:r w:rsidRPr="00766EF8">
        <w:rPr>
          <w:sz w:val="22"/>
          <w:szCs w:val="22"/>
        </w:rPr>
        <w:t>, “A World of Fields and Fences</w:t>
      </w:r>
      <w:r w:rsidR="000D4A62">
        <w:rPr>
          <w:sz w:val="22"/>
          <w:szCs w:val="22"/>
        </w:rPr>
        <w:t xml:space="preserve">,” </w:t>
      </w:r>
      <w:r w:rsidR="00426EFA">
        <w:rPr>
          <w:sz w:val="22"/>
          <w:szCs w:val="22"/>
        </w:rPr>
        <w:t>Canvas</w:t>
      </w:r>
    </w:p>
    <w:p w14:paraId="74FDFFCE" w14:textId="6252303F" w:rsidR="00050931" w:rsidRPr="00766EF8" w:rsidRDefault="004F7C14" w:rsidP="004F7C14">
      <w:pPr>
        <w:ind w:left="2160"/>
        <w:rPr>
          <w:sz w:val="22"/>
          <w:szCs w:val="22"/>
          <w:u w:val="single"/>
        </w:rPr>
      </w:pPr>
      <w:r>
        <w:rPr>
          <w:sz w:val="22"/>
          <w:szCs w:val="22"/>
        </w:rPr>
        <w:t xml:space="preserve">   </w:t>
      </w:r>
      <w:r w:rsidRPr="00766EF8">
        <w:rPr>
          <w:sz w:val="22"/>
          <w:szCs w:val="22"/>
        </w:rPr>
        <w:t>David Foster, et. al, “The Importance of Land-Use Legacies to Ecology and Conservation</w:t>
      </w:r>
      <w:r w:rsidR="000D4A62">
        <w:rPr>
          <w:sz w:val="22"/>
          <w:szCs w:val="22"/>
        </w:rPr>
        <w:t xml:space="preserve">,” </w:t>
      </w:r>
      <w:r w:rsidR="00426EFA">
        <w:rPr>
          <w:sz w:val="22"/>
          <w:szCs w:val="22"/>
        </w:rPr>
        <w:t>Canvas</w:t>
      </w:r>
    </w:p>
    <w:p w14:paraId="4F4B8449" w14:textId="604196C0" w:rsidR="00050931" w:rsidRDefault="00050931" w:rsidP="0008557D">
      <w:pPr>
        <w:ind w:firstLine="720"/>
        <w:rPr>
          <w:sz w:val="22"/>
          <w:szCs w:val="22"/>
          <w:u w:val="single"/>
        </w:rPr>
      </w:pPr>
      <w:r w:rsidRPr="00766EF8">
        <w:rPr>
          <w:sz w:val="22"/>
          <w:szCs w:val="22"/>
          <w:u w:val="single"/>
        </w:rPr>
        <w:t xml:space="preserve">Thursday, </w:t>
      </w:r>
      <w:r w:rsidR="00BF7AD8">
        <w:rPr>
          <w:sz w:val="22"/>
          <w:szCs w:val="22"/>
          <w:u w:val="single"/>
        </w:rPr>
        <w:t>Septem</w:t>
      </w:r>
      <w:r w:rsidR="00334B7D">
        <w:rPr>
          <w:sz w:val="22"/>
          <w:szCs w:val="22"/>
          <w:u w:val="single"/>
        </w:rPr>
        <w:t xml:space="preserve">ber </w:t>
      </w:r>
      <w:r w:rsidR="00426EFA">
        <w:rPr>
          <w:sz w:val="22"/>
          <w:szCs w:val="22"/>
          <w:u w:val="single"/>
        </w:rPr>
        <w:t>29</w:t>
      </w:r>
      <w:r w:rsidRPr="00766EF8">
        <w:rPr>
          <w:b/>
          <w:sz w:val="22"/>
          <w:szCs w:val="22"/>
          <w:u w:val="single"/>
        </w:rPr>
        <w:t xml:space="preserve"> </w:t>
      </w:r>
      <w:r w:rsidRPr="00766EF8">
        <w:rPr>
          <w:sz w:val="22"/>
          <w:szCs w:val="22"/>
          <w:u w:val="single"/>
        </w:rPr>
        <w:t xml:space="preserve">– </w:t>
      </w:r>
      <w:r w:rsidR="004F7C14">
        <w:rPr>
          <w:sz w:val="22"/>
          <w:szCs w:val="22"/>
          <w:u w:val="single"/>
        </w:rPr>
        <w:t>Jamestown and the Search for Gold</w:t>
      </w:r>
    </w:p>
    <w:p w14:paraId="5B4BCBAE" w14:textId="5A2684D9" w:rsidR="004F7C14" w:rsidRPr="00766EF8" w:rsidRDefault="004F7C14" w:rsidP="004F7C14">
      <w:pPr>
        <w:rPr>
          <w:sz w:val="22"/>
          <w:szCs w:val="22"/>
        </w:rPr>
      </w:pPr>
      <w:r>
        <w:rPr>
          <w:sz w:val="22"/>
          <w:szCs w:val="22"/>
        </w:rPr>
        <w:tab/>
      </w:r>
      <w:r>
        <w:rPr>
          <w:sz w:val="22"/>
          <w:szCs w:val="22"/>
        </w:rPr>
        <w:tab/>
        <w:t xml:space="preserve">Reading: </w:t>
      </w:r>
      <w:r w:rsidRPr="00766EF8">
        <w:rPr>
          <w:sz w:val="22"/>
          <w:szCs w:val="22"/>
        </w:rPr>
        <w:t xml:space="preserve">Steinberg, DTE, 71-88 </w:t>
      </w:r>
    </w:p>
    <w:p w14:paraId="05D1BC03" w14:textId="767F2654" w:rsidR="004F7C14" w:rsidRPr="00766EF8" w:rsidRDefault="004F7C14" w:rsidP="004F7C14">
      <w:pPr>
        <w:ind w:left="1440" w:firstLine="720"/>
        <w:rPr>
          <w:sz w:val="22"/>
          <w:szCs w:val="22"/>
        </w:rPr>
      </w:pPr>
      <w:r>
        <w:rPr>
          <w:sz w:val="22"/>
          <w:szCs w:val="22"/>
        </w:rPr>
        <w:t xml:space="preserve">  </w:t>
      </w:r>
      <w:r w:rsidR="0074298A">
        <w:rPr>
          <w:sz w:val="22"/>
          <w:szCs w:val="22"/>
        </w:rPr>
        <w:t>Carolyn Merchant, T</w:t>
      </w:r>
      <w:r w:rsidRPr="00766EF8">
        <w:rPr>
          <w:sz w:val="22"/>
          <w:szCs w:val="22"/>
        </w:rPr>
        <w:t>obacco documents</w:t>
      </w:r>
      <w:r w:rsidR="000D4A62">
        <w:rPr>
          <w:sz w:val="22"/>
          <w:szCs w:val="22"/>
        </w:rPr>
        <w:t xml:space="preserve">, </w:t>
      </w:r>
      <w:r w:rsidR="00426EFA">
        <w:rPr>
          <w:sz w:val="22"/>
          <w:szCs w:val="22"/>
        </w:rPr>
        <w:t>Canvas</w:t>
      </w:r>
    </w:p>
    <w:p w14:paraId="1F1EC781" w14:textId="77777777" w:rsidR="00050931" w:rsidRPr="00766EF8" w:rsidRDefault="00050931" w:rsidP="00766EF8">
      <w:pPr>
        <w:ind w:firstLine="720"/>
        <w:rPr>
          <w:sz w:val="22"/>
          <w:szCs w:val="22"/>
          <w:u w:val="single"/>
        </w:rPr>
      </w:pPr>
    </w:p>
    <w:p w14:paraId="7AD85150" w14:textId="7CD5F8DA" w:rsidR="00050931" w:rsidRPr="00766EF8" w:rsidRDefault="00050931" w:rsidP="0008557D">
      <w:pPr>
        <w:rPr>
          <w:sz w:val="22"/>
          <w:szCs w:val="22"/>
        </w:rPr>
      </w:pPr>
      <w:r w:rsidRPr="00766EF8">
        <w:rPr>
          <w:b/>
          <w:sz w:val="22"/>
          <w:szCs w:val="22"/>
        </w:rPr>
        <w:t xml:space="preserve">Wk 5: </w:t>
      </w:r>
      <w:r w:rsidRPr="00766EF8">
        <w:rPr>
          <w:b/>
          <w:sz w:val="22"/>
          <w:szCs w:val="22"/>
        </w:rPr>
        <w:tab/>
      </w:r>
      <w:r w:rsidRPr="00766EF8">
        <w:rPr>
          <w:sz w:val="22"/>
          <w:szCs w:val="22"/>
          <w:u w:val="single"/>
        </w:rPr>
        <w:t xml:space="preserve">Tuesday, October </w:t>
      </w:r>
      <w:r w:rsidR="00426EFA">
        <w:rPr>
          <w:sz w:val="22"/>
          <w:szCs w:val="22"/>
          <w:u w:val="single"/>
        </w:rPr>
        <w:t>4</w:t>
      </w:r>
      <w:r w:rsidRPr="00766EF8">
        <w:rPr>
          <w:b/>
          <w:sz w:val="22"/>
          <w:szCs w:val="22"/>
          <w:u w:val="single"/>
        </w:rPr>
        <w:t xml:space="preserve"> </w:t>
      </w:r>
      <w:r w:rsidRPr="00766EF8">
        <w:rPr>
          <w:sz w:val="22"/>
          <w:szCs w:val="22"/>
          <w:u w:val="single"/>
        </w:rPr>
        <w:t xml:space="preserve">– </w:t>
      </w:r>
      <w:r w:rsidR="001B17C6" w:rsidRPr="001B17C6">
        <w:rPr>
          <w:sz w:val="22"/>
          <w:szCs w:val="22"/>
          <w:u w:val="single"/>
        </w:rPr>
        <w:t>Rice, Tobacco, Slaves, and Soil</w:t>
      </w:r>
    </w:p>
    <w:p w14:paraId="1038A965" w14:textId="7F1CC0BB" w:rsidR="001B17C6" w:rsidRPr="00766EF8" w:rsidRDefault="001B17C6" w:rsidP="001B17C6">
      <w:pPr>
        <w:pStyle w:val="BodyTextIndent2"/>
        <w:ind w:firstLine="720"/>
        <w:rPr>
          <w:b/>
          <w:sz w:val="22"/>
          <w:szCs w:val="22"/>
        </w:rPr>
      </w:pPr>
      <w:r>
        <w:rPr>
          <w:sz w:val="22"/>
          <w:szCs w:val="22"/>
        </w:rPr>
        <w:t xml:space="preserve">Reading: </w:t>
      </w:r>
      <w:r w:rsidRPr="00766EF8">
        <w:rPr>
          <w:sz w:val="22"/>
          <w:szCs w:val="22"/>
        </w:rPr>
        <w:t>Mart A. S</w:t>
      </w:r>
      <w:r>
        <w:rPr>
          <w:sz w:val="22"/>
          <w:szCs w:val="22"/>
        </w:rPr>
        <w:t>tewart, “Rice, Water, and Power</w:t>
      </w:r>
      <w:r w:rsidR="000D4A62">
        <w:rPr>
          <w:sz w:val="22"/>
          <w:szCs w:val="22"/>
        </w:rPr>
        <w:t xml:space="preserve">,” </w:t>
      </w:r>
      <w:r w:rsidR="00426EFA">
        <w:rPr>
          <w:sz w:val="22"/>
          <w:szCs w:val="22"/>
        </w:rPr>
        <w:t>Canvas</w:t>
      </w:r>
      <w:r w:rsidRPr="00766EF8">
        <w:rPr>
          <w:sz w:val="22"/>
          <w:szCs w:val="22"/>
        </w:rPr>
        <w:t xml:space="preserve"> </w:t>
      </w:r>
    </w:p>
    <w:p w14:paraId="68C74B59" w14:textId="59778448" w:rsidR="001B17C6" w:rsidRPr="00766EF8" w:rsidRDefault="008A5C2C" w:rsidP="001B17C6">
      <w:pPr>
        <w:pStyle w:val="BodyTextIndent2"/>
        <w:rPr>
          <w:sz w:val="22"/>
          <w:szCs w:val="22"/>
        </w:rPr>
      </w:pPr>
      <w:r>
        <w:rPr>
          <w:sz w:val="22"/>
          <w:szCs w:val="22"/>
        </w:rPr>
        <w:tab/>
      </w:r>
      <w:r>
        <w:rPr>
          <w:sz w:val="22"/>
          <w:szCs w:val="22"/>
        </w:rPr>
        <w:tab/>
      </w:r>
      <w:r>
        <w:rPr>
          <w:sz w:val="22"/>
          <w:szCs w:val="22"/>
        </w:rPr>
        <w:tab/>
        <w:t xml:space="preserve">   </w:t>
      </w:r>
      <w:r w:rsidR="00BB24BD">
        <w:rPr>
          <w:sz w:val="22"/>
          <w:szCs w:val="22"/>
        </w:rPr>
        <w:t>William Katz</w:t>
      </w:r>
      <w:r>
        <w:rPr>
          <w:sz w:val="22"/>
          <w:szCs w:val="22"/>
        </w:rPr>
        <w:t>, “</w:t>
      </w:r>
      <w:r w:rsidR="00BB24BD">
        <w:rPr>
          <w:sz w:val="22"/>
          <w:szCs w:val="22"/>
        </w:rPr>
        <w:t>Black Indians in the South</w:t>
      </w:r>
      <w:r w:rsidR="000D4A62">
        <w:rPr>
          <w:sz w:val="22"/>
          <w:szCs w:val="22"/>
        </w:rPr>
        <w:t xml:space="preserve">,” </w:t>
      </w:r>
      <w:r w:rsidR="00426EFA">
        <w:rPr>
          <w:sz w:val="22"/>
          <w:szCs w:val="22"/>
        </w:rPr>
        <w:t>Canvas</w:t>
      </w:r>
    </w:p>
    <w:p w14:paraId="3F1BEB50" w14:textId="177E20F7" w:rsidR="008A5C2C" w:rsidRPr="008A5C2C" w:rsidRDefault="008A5C2C" w:rsidP="008A5C2C">
      <w:pPr>
        <w:pStyle w:val="BodyTextIndent2"/>
        <w:ind w:left="1440" w:firstLine="0"/>
        <w:rPr>
          <w:bCs/>
          <w:sz w:val="22"/>
          <w:szCs w:val="22"/>
        </w:rPr>
      </w:pPr>
      <w:r w:rsidRPr="008A5C2C">
        <w:rPr>
          <w:b/>
          <w:sz w:val="22"/>
          <w:szCs w:val="22"/>
        </w:rPr>
        <w:t>Reading response due in class (1-2 pp.)</w:t>
      </w:r>
      <w:r w:rsidRPr="008A5C2C">
        <w:rPr>
          <w:b/>
          <w:bCs/>
          <w:sz w:val="22"/>
          <w:szCs w:val="22"/>
        </w:rPr>
        <w:t>:</w:t>
      </w:r>
      <w:r w:rsidRPr="008A5C2C">
        <w:rPr>
          <w:bCs/>
          <w:sz w:val="22"/>
          <w:szCs w:val="22"/>
        </w:rPr>
        <w:t xml:space="preserve"> Pulling from Stewart and </w:t>
      </w:r>
      <w:r w:rsidR="00BB24BD">
        <w:rPr>
          <w:bCs/>
          <w:sz w:val="22"/>
          <w:szCs w:val="22"/>
        </w:rPr>
        <w:t>Katz</w:t>
      </w:r>
      <w:r w:rsidRPr="008A5C2C">
        <w:rPr>
          <w:bCs/>
          <w:sz w:val="22"/>
          <w:szCs w:val="22"/>
        </w:rPr>
        <w:t xml:space="preserve">, DTE, and at </w:t>
      </w:r>
      <w:r w:rsidR="00D94171">
        <w:rPr>
          <w:bCs/>
          <w:sz w:val="22"/>
          <w:szCs w:val="22"/>
        </w:rPr>
        <w:t>least one primary source</w:t>
      </w:r>
      <w:r w:rsidRPr="008A5C2C">
        <w:rPr>
          <w:bCs/>
          <w:sz w:val="22"/>
          <w:szCs w:val="22"/>
        </w:rPr>
        <w:t>, construct an argument about the relationship between slavery and nature.</w:t>
      </w:r>
      <w:r w:rsidR="00D94171">
        <w:rPr>
          <w:bCs/>
          <w:sz w:val="22"/>
          <w:szCs w:val="22"/>
        </w:rPr>
        <w:t xml:space="preserve"> Underline your thesis.</w:t>
      </w:r>
    </w:p>
    <w:p w14:paraId="3BC8D501" w14:textId="4286BBE8" w:rsidR="008A5C2C" w:rsidRPr="00766EF8" w:rsidRDefault="00334B7D" w:rsidP="00B57A71">
      <w:pPr>
        <w:pStyle w:val="Heading2"/>
        <w:ind w:firstLine="720"/>
        <w:rPr>
          <w:b w:val="0"/>
          <w:sz w:val="22"/>
          <w:szCs w:val="22"/>
        </w:rPr>
      </w:pPr>
      <w:r>
        <w:rPr>
          <w:b w:val="0"/>
          <w:sz w:val="22"/>
          <w:szCs w:val="22"/>
          <w:u w:val="single"/>
        </w:rPr>
        <w:t xml:space="preserve">Thursday, October </w:t>
      </w:r>
      <w:r w:rsidR="00426EFA">
        <w:rPr>
          <w:b w:val="0"/>
          <w:sz w:val="22"/>
          <w:szCs w:val="22"/>
          <w:u w:val="single"/>
        </w:rPr>
        <w:t>6</w:t>
      </w:r>
      <w:r w:rsidR="00050931" w:rsidRPr="008A5C2C">
        <w:rPr>
          <w:b w:val="0"/>
          <w:sz w:val="22"/>
          <w:szCs w:val="22"/>
          <w:u w:val="single"/>
        </w:rPr>
        <w:t xml:space="preserve"> -</w:t>
      </w:r>
      <w:r w:rsidR="00050931" w:rsidRPr="00766EF8">
        <w:rPr>
          <w:sz w:val="22"/>
          <w:szCs w:val="22"/>
          <w:u w:val="single"/>
        </w:rPr>
        <w:t xml:space="preserve"> </w:t>
      </w:r>
      <w:r w:rsidR="008A5C2C" w:rsidRPr="008A5C2C">
        <w:rPr>
          <w:b w:val="0"/>
          <w:sz w:val="22"/>
          <w:szCs w:val="22"/>
          <w:u w:val="single"/>
        </w:rPr>
        <w:t xml:space="preserve">Visions for the American Republic </w:t>
      </w:r>
    </w:p>
    <w:p w14:paraId="22A04EB2" w14:textId="6F67DF39" w:rsidR="008A5C2C" w:rsidRPr="00766EF8" w:rsidRDefault="008A5C2C" w:rsidP="008A5C2C">
      <w:pPr>
        <w:ind w:left="720" w:firstLine="720"/>
        <w:rPr>
          <w:sz w:val="22"/>
          <w:szCs w:val="22"/>
        </w:rPr>
      </w:pPr>
      <w:r>
        <w:rPr>
          <w:sz w:val="22"/>
          <w:szCs w:val="22"/>
        </w:rPr>
        <w:t xml:space="preserve">Reading: </w:t>
      </w:r>
      <w:r w:rsidRPr="00766EF8">
        <w:rPr>
          <w:sz w:val="22"/>
          <w:szCs w:val="22"/>
        </w:rPr>
        <w:t>Jennifer Price, “Missed Connections: The Passenger Pigeon Extinction</w:t>
      </w:r>
      <w:r w:rsidR="000D4A62">
        <w:rPr>
          <w:sz w:val="22"/>
          <w:szCs w:val="22"/>
        </w:rPr>
        <w:t xml:space="preserve">,” </w:t>
      </w:r>
      <w:r w:rsidR="00426EFA">
        <w:rPr>
          <w:sz w:val="22"/>
          <w:szCs w:val="22"/>
        </w:rPr>
        <w:t>Canvas</w:t>
      </w:r>
    </w:p>
    <w:p w14:paraId="7AF7D981" w14:textId="46E71219" w:rsidR="008A5C2C" w:rsidRDefault="00B57A71" w:rsidP="00B57A71">
      <w:pPr>
        <w:ind w:left="1440" w:firstLine="720"/>
        <w:rPr>
          <w:sz w:val="22"/>
          <w:szCs w:val="22"/>
        </w:rPr>
      </w:pPr>
      <w:r>
        <w:rPr>
          <w:sz w:val="22"/>
          <w:szCs w:val="22"/>
        </w:rPr>
        <w:t xml:space="preserve">  </w:t>
      </w:r>
      <w:r w:rsidR="008A5C2C" w:rsidRPr="00766EF8">
        <w:rPr>
          <w:sz w:val="22"/>
          <w:szCs w:val="22"/>
        </w:rPr>
        <w:t>Steinberg, DTE, 5</w:t>
      </w:r>
      <w:r>
        <w:rPr>
          <w:sz w:val="22"/>
          <w:szCs w:val="22"/>
        </w:rPr>
        <w:t>7</w:t>
      </w:r>
      <w:r w:rsidR="008A5C2C" w:rsidRPr="00766EF8">
        <w:rPr>
          <w:sz w:val="22"/>
          <w:szCs w:val="22"/>
        </w:rPr>
        <w:t xml:space="preserve">-71 </w:t>
      </w:r>
    </w:p>
    <w:p w14:paraId="5880D90A" w14:textId="77777777" w:rsidR="005A4E96" w:rsidRPr="00766EF8" w:rsidRDefault="005A4E96" w:rsidP="00B57A71">
      <w:pPr>
        <w:ind w:left="1440" w:firstLine="720"/>
        <w:rPr>
          <w:sz w:val="22"/>
          <w:szCs w:val="22"/>
        </w:rPr>
      </w:pPr>
    </w:p>
    <w:p w14:paraId="6E280CA7" w14:textId="7BAA8093" w:rsidR="00050931" w:rsidRPr="00766EF8" w:rsidRDefault="00050931" w:rsidP="0008557D">
      <w:pPr>
        <w:rPr>
          <w:b/>
          <w:sz w:val="22"/>
          <w:szCs w:val="22"/>
        </w:rPr>
      </w:pPr>
      <w:r w:rsidRPr="00766EF8">
        <w:rPr>
          <w:b/>
          <w:sz w:val="22"/>
          <w:szCs w:val="22"/>
        </w:rPr>
        <w:t>Wk 6:</w:t>
      </w:r>
      <w:r w:rsidRPr="00766EF8">
        <w:rPr>
          <w:sz w:val="22"/>
          <w:szCs w:val="22"/>
        </w:rPr>
        <w:tab/>
      </w:r>
      <w:r w:rsidR="00334B7D">
        <w:rPr>
          <w:sz w:val="22"/>
          <w:szCs w:val="22"/>
          <w:u w:val="single"/>
        </w:rPr>
        <w:t>Tuesday, October 1</w:t>
      </w:r>
      <w:r w:rsidR="00426EFA">
        <w:rPr>
          <w:sz w:val="22"/>
          <w:szCs w:val="22"/>
          <w:u w:val="single"/>
        </w:rPr>
        <w:t>1</w:t>
      </w:r>
      <w:r w:rsidRPr="00766EF8">
        <w:rPr>
          <w:sz w:val="22"/>
          <w:szCs w:val="22"/>
          <w:u w:val="single"/>
        </w:rPr>
        <w:t xml:space="preserve"> – </w:t>
      </w:r>
      <w:r w:rsidR="00B57A71">
        <w:rPr>
          <w:sz w:val="22"/>
          <w:szCs w:val="22"/>
          <w:u w:val="single"/>
        </w:rPr>
        <w:t>In Class Midterm</w:t>
      </w:r>
    </w:p>
    <w:p w14:paraId="170E99F6" w14:textId="64383041" w:rsidR="00B57A71" w:rsidRPr="00B57A71" w:rsidRDefault="00B57A71" w:rsidP="0008557D">
      <w:pPr>
        <w:rPr>
          <w:sz w:val="22"/>
          <w:szCs w:val="22"/>
        </w:rPr>
      </w:pPr>
      <w:r>
        <w:rPr>
          <w:b/>
          <w:sz w:val="22"/>
          <w:szCs w:val="22"/>
        </w:rPr>
        <w:tab/>
      </w:r>
      <w:r>
        <w:rPr>
          <w:b/>
          <w:sz w:val="22"/>
          <w:szCs w:val="22"/>
        </w:rPr>
        <w:tab/>
      </w:r>
      <w:r>
        <w:rPr>
          <w:sz w:val="22"/>
          <w:szCs w:val="22"/>
        </w:rPr>
        <w:t>No Reading</w:t>
      </w:r>
    </w:p>
    <w:p w14:paraId="7FFB431D" w14:textId="24A7A73A" w:rsidR="00B57A71" w:rsidRPr="00766EF8" w:rsidRDefault="00050931" w:rsidP="00B57A71">
      <w:pPr>
        <w:rPr>
          <w:sz w:val="22"/>
          <w:szCs w:val="22"/>
        </w:rPr>
      </w:pPr>
      <w:r w:rsidRPr="00766EF8">
        <w:rPr>
          <w:b/>
          <w:sz w:val="22"/>
          <w:szCs w:val="22"/>
        </w:rPr>
        <w:tab/>
      </w:r>
      <w:r w:rsidR="00334B7D">
        <w:rPr>
          <w:sz w:val="22"/>
          <w:szCs w:val="22"/>
          <w:u w:val="single"/>
        </w:rPr>
        <w:t>Thursday, October 1</w:t>
      </w:r>
      <w:r w:rsidR="00426EFA">
        <w:rPr>
          <w:sz w:val="22"/>
          <w:szCs w:val="22"/>
          <w:u w:val="single"/>
        </w:rPr>
        <w:t>3</w:t>
      </w:r>
      <w:r w:rsidRPr="00766EF8">
        <w:rPr>
          <w:sz w:val="22"/>
          <w:szCs w:val="22"/>
          <w:u w:val="single"/>
        </w:rPr>
        <w:t xml:space="preserve"> – </w:t>
      </w:r>
      <w:r w:rsidR="00B57A71" w:rsidRPr="00B57A71">
        <w:rPr>
          <w:sz w:val="22"/>
          <w:szCs w:val="22"/>
          <w:u w:val="single"/>
        </w:rPr>
        <w:t>The Control of Water and the Emergence of Industry</w:t>
      </w:r>
      <w:r w:rsidR="00B57A71" w:rsidRPr="00766EF8">
        <w:rPr>
          <w:sz w:val="22"/>
          <w:szCs w:val="22"/>
        </w:rPr>
        <w:t xml:space="preserve"> </w:t>
      </w:r>
    </w:p>
    <w:p w14:paraId="654AB73A" w14:textId="2DC9D427" w:rsidR="00B57A71" w:rsidRPr="00766EF8" w:rsidRDefault="00B57A71" w:rsidP="00643030">
      <w:pPr>
        <w:ind w:left="2340" w:hanging="900"/>
        <w:rPr>
          <w:sz w:val="22"/>
          <w:szCs w:val="22"/>
        </w:rPr>
      </w:pPr>
      <w:r>
        <w:rPr>
          <w:sz w:val="22"/>
          <w:szCs w:val="22"/>
        </w:rPr>
        <w:t xml:space="preserve">Reading: </w:t>
      </w:r>
      <w:r w:rsidR="005F321E">
        <w:rPr>
          <w:sz w:val="22"/>
          <w:szCs w:val="22"/>
        </w:rPr>
        <w:t xml:space="preserve">Chad Montrie, “’I Think Less of the Factory Than of My Native Dell,’ Labor, </w:t>
      </w:r>
      <w:proofErr w:type="gramStart"/>
      <w:r w:rsidR="005F321E">
        <w:rPr>
          <w:sz w:val="22"/>
          <w:szCs w:val="22"/>
        </w:rPr>
        <w:t>Nature</w:t>
      </w:r>
      <w:proofErr w:type="gramEnd"/>
      <w:r w:rsidR="005F321E">
        <w:rPr>
          <w:sz w:val="22"/>
          <w:szCs w:val="22"/>
        </w:rPr>
        <w:t xml:space="preserve"> and the Lowell ‘Mill Girls,’” </w:t>
      </w:r>
      <w:r w:rsidR="00426EFA">
        <w:rPr>
          <w:sz w:val="22"/>
          <w:szCs w:val="22"/>
        </w:rPr>
        <w:t>Canvas</w:t>
      </w:r>
    </w:p>
    <w:p w14:paraId="7E642A79" w14:textId="5861BAD8" w:rsidR="00B57A71" w:rsidRPr="00766EF8" w:rsidRDefault="00B57A71" w:rsidP="00B57A71">
      <w:pPr>
        <w:ind w:left="1440" w:firstLine="720"/>
        <w:rPr>
          <w:sz w:val="22"/>
          <w:szCs w:val="22"/>
        </w:rPr>
      </w:pPr>
      <w:r>
        <w:rPr>
          <w:sz w:val="22"/>
          <w:szCs w:val="22"/>
        </w:rPr>
        <w:t xml:space="preserve">  </w:t>
      </w:r>
      <w:r w:rsidRPr="00766EF8">
        <w:rPr>
          <w:sz w:val="22"/>
          <w:szCs w:val="22"/>
        </w:rPr>
        <w:t xml:space="preserve">Carol Sheriff, </w:t>
      </w:r>
      <w:r w:rsidRPr="00766EF8">
        <w:rPr>
          <w:i/>
          <w:sz w:val="22"/>
          <w:szCs w:val="22"/>
        </w:rPr>
        <w:t>The Artificial River</w:t>
      </w:r>
      <w:r w:rsidRPr="00766EF8">
        <w:rPr>
          <w:sz w:val="22"/>
          <w:szCs w:val="22"/>
        </w:rPr>
        <w:t>, “The Triumph of Art over Nature</w:t>
      </w:r>
      <w:r w:rsidR="000D4A62">
        <w:rPr>
          <w:sz w:val="22"/>
          <w:szCs w:val="22"/>
        </w:rPr>
        <w:t xml:space="preserve">,” </w:t>
      </w:r>
      <w:r w:rsidR="00426EFA">
        <w:rPr>
          <w:sz w:val="22"/>
          <w:szCs w:val="22"/>
        </w:rPr>
        <w:t>Canvas</w:t>
      </w:r>
      <w:r w:rsidRPr="00766EF8">
        <w:rPr>
          <w:sz w:val="22"/>
          <w:szCs w:val="22"/>
        </w:rPr>
        <w:t xml:space="preserve"> </w:t>
      </w:r>
    </w:p>
    <w:p w14:paraId="07680737" w14:textId="77777777" w:rsidR="00B57A71" w:rsidRPr="00766EF8" w:rsidRDefault="00B57A71" w:rsidP="00766EF8">
      <w:pPr>
        <w:ind w:left="720" w:firstLine="720"/>
        <w:rPr>
          <w:sz w:val="22"/>
          <w:szCs w:val="22"/>
          <w:u w:val="single"/>
        </w:rPr>
      </w:pPr>
    </w:p>
    <w:p w14:paraId="27A5E287" w14:textId="2EC427BB" w:rsidR="00050931" w:rsidRDefault="00050931" w:rsidP="0008557D">
      <w:pPr>
        <w:rPr>
          <w:sz w:val="22"/>
          <w:szCs w:val="22"/>
          <w:u w:val="single"/>
        </w:rPr>
      </w:pPr>
      <w:r w:rsidRPr="00766EF8">
        <w:rPr>
          <w:b/>
          <w:sz w:val="22"/>
          <w:szCs w:val="22"/>
        </w:rPr>
        <w:t>Wk 7:</w:t>
      </w:r>
      <w:r w:rsidRPr="00766EF8">
        <w:rPr>
          <w:b/>
          <w:sz w:val="22"/>
          <w:szCs w:val="22"/>
        </w:rPr>
        <w:tab/>
      </w:r>
      <w:r w:rsidR="00334B7D">
        <w:rPr>
          <w:sz w:val="22"/>
          <w:szCs w:val="22"/>
          <w:u w:val="single"/>
        </w:rPr>
        <w:t xml:space="preserve">Tuesday, October </w:t>
      </w:r>
      <w:r w:rsidR="00426EFA">
        <w:rPr>
          <w:sz w:val="22"/>
          <w:szCs w:val="22"/>
          <w:u w:val="single"/>
        </w:rPr>
        <w:t>18</w:t>
      </w:r>
      <w:r w:rsidRPr="00766EF8">
        <w:rPr>
          <w:sz w:val="22"/>
          <w:szCs w:val="22"/>
          <w:u w:val="single"/>
        </w:rPr>
        <w:t xml:space="preserve"> – </w:t>
      </w:r>
      <w:r w:rsidR="00B57A71">
        <w:rPr>
          <w:sz w:val="22"/>
          <w:szCs w:val="22"/>
          <w:u w:val="single"/>
        </w:rPr>
        <w:t>The Organic City</w:t>
      </w:r>
    </w:p>
    <w:p w14:paraId="51348EA7" w14:textId="207DC22A" w:rsidR="00B57A71" w:rsidRPr="00766EF8" w:rsidRDefault="00B57A71" w:rsidP="00B57A71">
      <w:pPr>
        <w:ind w:left="720" w:firstLine="720"/>
        <w:rPr>
          <w:color w:val="000000"/>
          <w:sz w:val="22"/>
          <w:szCs w:val="22"/>
        </w:rPr>
      </w:pPr>
      <w:r>
        <w:rPr>
          <w:color w:val="000000"/>
          <w:sz w:val="22"/>
          <w:szCs w:val="22"/>
        </w:rPr>
        <w:t xml:space="preserve">Reading: </w:t>
      </w:r>
      <w:r w:rsidRPr="00766EF8">
        <w:rPr>
          <w:color w:val="000000"/>
          <w:sz w:val="22"/>
          <w:szCs w:val="22"/>
        </w:rPr>
        <w:t>Steinberg, DTE, 15</w:t>
      </w:r>
      <w:r>
        <w:rPr>
          <w:color w:val="000000"/>
          <w:sz w:val="22"/>
          <w:szCs w:val="22"/>
        </w:rPr>
        <w:t>5</w:t>
      </w:r>
      <w:r w:rsidRPr="00766EF8">
        <w:rPr>
          <w:color w:val="000000"/>
          <w:sz w:val="22"/>
          <w:szCs w:val="22"/>
        </w:rPr>
        <w:t>-</w:t>
      </w:r>
      <w:r>
        <w:rPr>
          <w:color w:val="000000"/>
          <w:sz w:val="22"/>
          <w:szCs w:val="22"/>
        </w:rPr>
        <w:t>69</w:t>
      </w:r>
    </w:p>
    <w:p w14:paraId="68518078" w14:textId="4BBC3CE1" w:rsidR="00B57A71" w:rsidRPr="00766EF8" w:rsidRDefault="00B57A71" w:rsidP="00B57A71">
      <w:pPr>
        <w:ind w:left="1440" w:firstLine="720"/>
        <w:rPr>
          <w:color w:val="000000"/>
          <w:sz w:val="22"/>
          <w:szCs w:val="22"/>
        </w:rPr>
      </w:pPr>
      <w:r>
        <w:rPr>
          <w:color w:val="000000"/>
          <w:sz w:val="22"/>
          <w:szCs w:val="22"/>
        </w:rPr>
        <w:t xml:space="preserve">  </w:t>
      </w:r>
      <w:r w:rsidR="00E06564">
        <w:rPr>
          <w:color w:val="000000"/>
          <w:sz w:val="22"/>
          <w:szCs w:val="22"/>
        </w:rPr>
        <w:t>Organic City Primary Source Docs, Canvas</w:t>
      </w:r>
    </w:p>
    <w:p w14:paraId="4A14BA7F" w14:textId="2C94B7F9" w:rsidR="00B57A71" w:rsidRPr="00766EF8" w:rsidRDefault="00334B7D" w:rsidP="00B57A71">
      <w:pPr>
        <w:ind w:firstLine="720"/>
        <w:rPr>
          <w:sz w:val="22"/>
          <w:szCs w:val="22"/>
        </w:rPr>
      </w:pPr>
      <w:r>
        <w:rPr>
          <w:sz w:val="22"/>
          <w:szCs w:val="22"/>
          <w:u w:val="single"/>
        </w:rPr>
        <w:t>Thursday, October 2</w:t>
      </w:r>
      <w:r w:rsidR="00426EFA">
        <w:rPr>
          <w:sz w:val="22"/>
          <w:szCs w:val="22"/>
          <w:u w:val="single"/>
        </w:rPr>
        <w:t>0</w:t>
      </w:r>
      <w:r w:rsidR="00050931" w:rsidRPr="00766EF8">
        <w:rPr>
          <w:sz w:val="22"/>
          <w:szCs w:val="22"/>
          <w:u w:val="single"/>
        </w:rPr>
        <w:t xml:space="preserve"> – </w:t>
      </w:r>
      <w:r w:rsidR="00B57A71" w:rsidRPr="00B57A71">
        <w:rPr>
          <w:sz w:val="22"/>
          <w:szCs w:val="22"/>
          <w:u w:val="single"/>
        </w:rPr>
        <w:t xml:space="preserve">Romantics and the American Landscape </w:t>
      </w:r>
    </w:p>
    <w:p w14:paraId="2773AEDB" w14:textId="77777777" w:rsidR="00ED7C64" w:rsidRDefault="00B57A71" w:rsidP="00B57A71">
      <w:pPr>
        <w:ind w:left="720" w:firstLine="720"/>
        <w:rPr>
          <w:sz w:val="22"/>
          <w:szCs w:val="22"/>
        </w:rPr>
      </w:pPr>
      <w:r>
        <w:rPr>
          <w:sz w:val="22"/>
          <w:szCs w:val="22"/>
        </w:rPr>
        <w:t xml:space="preserve">Reading: </w:t>
      </w:r>
      <w:r w:rsidR="00ED7C64">
        <w:rPr>
          <w:sz w:val="22"/>
          <w:szCs w:val="22"/>
        </w:rPr>
        <w:t xml:space="preserve">Kusserow &amp; Braddock, </w:t>
      </w:r>
      <w:r w:rsidR="00ED7C64">
        <w:rPr>
          <w:i/>
          <w:iCs/>
          <w:sz w:val="22"/>
          <w:szCs w:val="22"/>
        </w:rPr>
        <w:t>Nature’s Nation</w:t>
      </w:r>
      <w:r w:rsidR="00ED7C64">
        <w:rPr>
          <w:sz w:val="22"/>
          <w:szCs w:val="22"/>
        </w:rPr>
        <w:t>, Canvas</w:t>
      </w:r>
    </w:p>
    <w:p w14:paraId="18436BBD" w14:textId="2039DE8E" w:rsidR="00B57A71" w:rsidRPr="00766EF8" w:rsidRDefault="00ED7C64" w:rsidP="00ED7C64">
      <w:pPr>
        <w:ind w:left="1440" w:firstLine="720"/>
        <w:rPr>
          <w:sz w:val="22"/>
          <w:szCs w:val="22"/>
        </w:rPr>
      </w:pPr>
      <w:r>
        <w:rPr>
          <w:sz w:val="22"/>
          <w:szCs w:val="22"/>
        </w:rPr>
        <w:t xml:space="preserve"> </w:t>
      </w:r>
      <w:r>
        <w:rPr>
          <w:i/>
          <w:iCs/>
          <w:sz w:val="22"/>
          <w:szCs w:val="22"/>
        </w:rPr>
        <w:t xml:space="preserve"> </w:t>
      </w:r>
      <w:r w:rsidR="00B57A71" w:rsidRPr="00766EF8">
        <w:rPr>
          <w:sz w:val="22"/>
          <w:szCs w:val="22"/>
        </w:rPr>
        <w:t>Documents in the “Romantic Nature Readings” folder</w:t>
      </w:r>
      <w:r w:rsidR="000D4A62">
        <w:rPr>
          <w:sz w:val="22"/>
          <w:szCs w:val="22"/>
        </w:rPr>
        <w:t xml:space="preserve">, </w:t>
      </w:r>
      <w:r w:rsidR="00426EFA">
        <w:rPr>
          <w:sz w:val="22"/>
          <w:szCs w:val="22"/>
        </w:rPr>
        <w:t>Canvas</w:t>
      </w:r>
    </w:p>
    <w:p w14:paraId="39139127" w14:textId="58521D02" w:rsidR="00050931" w:rsidRPr="008A4F22" w:rsidRDefault="008A4F22" w:rsidP="008A4F22">
      <w:pPr>
        <w:ind w:left="1440"/>
        <w:rPr>
          <w:sz w:val="22"/>
          <w:szCs w:val="22"/>
        </w:rPr>
      </w:pPr>
      <w:r>
        <w:rPr>
          <w:b/>
          <w:sz w:val="22"/>
          <w:szCs w:val="22"/>
        </w:rPr>
        <w:t xml:space="preserve">Reading response due in class (1 pg.): </w:t>
      </w:r>
      <w:r w:rsidR="00ED7C64">
        <w:rPr>
          <w:bCs/>
          <w:sz w:val="22"/>
          <w:szCs w:val="22"/>
        </w:rPr>
        <w:t>How have historic traditions of art and the environment continued to shape modern ideas about these subjects? In what ways do the primary sources you read for this week support Kusserow and Braddock’s argument, or how might they be used to refute this argument?</w:t>
      </w:r>
    </w:p>
    <w:p w14:paraId="6554F51C" w14:textId="77777777" w:rsidR="008A4F22" w:rsidRPr="00766EF8" w:rsidRDefault="008A4F22" w:rsidP="00766EF8">
      <w:pPr>
        <w:rPr>
          <w:sz w:val="22"/>
          <w:szCs w:val="22"/>
        </w:rPr>
      </w:pPr>
    </w:p>
    <w:p w14:paraId="04F70B88" w14:textId="127F4133" w:rsidR="00F639F7" w:rsidRDefault="00050931" w:rsidP="0008557D">
      <w:pPr>
        <w:rPr>
          <w:sz w:val="22"/>
          <w:szCs w:val="22"/>
          <w:u w:val="single"/>
        </w:rPr>
      </w:pPr>
      <w:r w:rsidRPr="00766EF8">
        <w:rPr>
          <w:b/>
          <w:sz w:val="22"/>
          <w:szCs w:val="22"/>
        </w:rPr>
        <w:t>Wk 8:</w:t>
      </w:r>
      <w:r w:rsidRPr="00766EF8">
        <w:rPr>
          <w:b/>
          <w:sz w:val="22"/>
          <w:szCs w:val="22"/>
        </w:rPr>
        <w:tab/>
      </w:r>
      <w:r w:rsidRPr="00766EF8">
        <w:rPr>
          <w:sz w:val="22"/>
          <w:szCs w:val="22"/>
          <w:u w:val="single"/>
        </w:rPr>
        <w:t>Tuesday, October 2</w:t>
      </w:r>
      <w:r w:rsidR="00426EFA">
        <w:rPr>
          <w:sz w:val="22"/>
          <w:szCs w:val="22"/>
          <w:u w:val="single"/>
        </w:rPr>
        <w:t>5</w:t>
      </w:r>
      <w:r w:rsidRPr="00766EF8">
        <w:rPr>
          <w:b/>
          <w:sz w:val="22"/>
          <w:szCs w:val="22"/>
          <w:u w:val="single"/>
        </w:rPr>
        <w:t xml:space="preserve"> </w:t>
      </w:r>
      <w:r w:rsidRPr="00766EF8">
        <w:rPr>
          <w:sz w:val="22"/>
          <w:szCs w:val="22"/>
          <w:u w:val="single"/>
        </w:rPr>
        <w:t xml:space="preserve">– </w:t>
      </w:r>
      <w:r w:rsidR="00F639F7">
        <w:rPr>
          <w:sz w:val="22"/>
          <w:szCs w:val="22"/>
          <w:u w:val="single"/>
        </w:rPr>
        <w:t>Animals and People on the Great Pla</w:t>
      </w:r>
      <w:r w:rsidR="006F2271">
        <w:rPr>
          <w:sz w:val="22"/>
          <w:szCs w:val="22"/>
          <w:u w:val="single"/>
        </w:rPr>
        <w:t>i</w:t>
      </w:r>
      <w:r w:rsidR="00F639F7">
        <w:rPr>
          <w:sz w:val="22"/>
          <w:szCs w:val="22"/>
          <w:u w:val="single"/>
        </w:rPr>
        <w:t>ns</w:t>
      </w:r>
    </w:p>
    <w:p w14:paraId="5BEF691A" w14:textId="71420D90" w:rsidR="00F639F7" w:rsidRDefault="00F639F7" w:rsidP="0008557D">
      <w:pPr>
        <w:rPr>
          <w:sz w:val="22"/>
          <w:szCs w:val="22"/>
        </w:rPr>
      </w:pPr>
      <w:r>
        <w:rPr>
          <w:sz w:val="22"/>
          <w:szCs w:val="22"/>
        </w:rPr>
        <w:tab/>
      </w:r>
      <w:r>
        <w:rPr>
          <w:sz w:val="22"/>
          <w:szCs w:val="22"/>
        </w:rPr>
        <w:tab/>
        <w:t>Reading:</w:t>
      </w:r>
      <w:r w:rsidR="00344D32">
        <w:rPr>
          <w:sz w:val="22"/>
          <w:szCs w:val="22"/>
        </w:rPr>
        <w:t xml:space="preserve"> Steinberg, DTE, 116-135</w:t>
      </w:r>
    </w:p>
    <w:p w14:paraId="31064294" w14:textId="771BCE23" w:rsidR="00344D32" w:rsidRDefault="00344D32" w:rsidP="00344D32">
      <w:pPr>
        <w:ind w:left="1440" w:firstLine="720"/>
        <w:rPr>
          <w:sz w:val="22"/>
          <w:szCs w:val="22"/>
        </w:rPr>
      </w:pPr>
      <w:r>
        <w:rPr>
          <w:sz w:val="22"/>
          <w:szCs w:val="22"/>
        </w:rPr>
        <w:t xml:space="preserve">  Andrew Isenberg, “Indians and Bison on the Great Plains,” Canvas</w:t>
      </w:r>
    </w:p>
    <w:p w14:paraId="3EB45CD6" w14:textId="2A2205F8" w:rsidR="00050931" w:rsidRPr="00766EF8" w:rsidRDefault="00F639F7" w:rsidP="0008557D">
      <w:pPr>
        <w:rPr>
          <w:b/>
          <w:sz w:val="22"/>
          <w:szCs w:val="22"/>
        </w:rPr>
      </w:pPr>
      <w:r>
        <w:rPr>
          <w:sz w:val="22"/>
          <w:szCs w:val="22"/>
        </w:rPr>
        <w:t xml:space="preserve"> </w:t>
      </w:r>
      <w:r w:rsidR="00344D32">
        <w:rPr>
          <w:sz w:val="22"/>
          <w:szCs w:val="22"/>
        </w:rPr>
        <w:tab/>
      </w:r>
      <w:r w:rsidR="006F2271" w:rsidRPr="00766EF8">
        <w:rPr>
          <w:sz w:val="22"/>
          <w:szCs w:val="22"/>
          <w:u w:val="single"/>
        </w:rPr>
        <w:t>Thursday, October 2</w:t>
      </w:r>
      <w:r w:rsidR="006F2271">
        <w:rPr>
          <w:sz w:val="22"/>
          <w:szCs w:val="22"/>
          <w:u w:val="single"/>
        </w:rPr>
        <w:t>7</w:t>
      </w:r>
      <w:r w:rsidR="006F2271" w:rsidRPr="00766EF8">
        <w:rPr>
          <w:b/>
          <w:sz w:val="22"/>
          <w:szCs w:val="22"/>
          <w:u w:val="single"/>
        </w:rPr>
        <w:t xml:space="preserve"> </w:t>
      </w:r>
      <w:r w:rsidR="006F2271" w:rsidRPr="00766EF8">
        <w:rPr>
          <w:sz w:val="22"/>
          <w:szCs w:val="22"/>
          <w:u w:val="single"/>
        </w:rPr>
        <w:t xml:space="preserve">– </w:t>
      </w:r>
      <w:r w:rsidR="00A463AF">
        <w:rPr>
          <w:sz w:val="22"/>
          <w:szCs w:val="22"/>
          <w:u w:val="single"/>
        </w:rPr>
        <w:t>Reshaping the Midwest: Rails</w:t>
      </w:r>
      <w:r w:rsidR="00812AEA">
        <w:rPr>
          <w:sz w:val="22"/>
          <w:szCs w:val="22"/>
          <w:u w:val="single"/>
        </w:rPr>
        <w:t>, Meat &amp;</w:t>
      </w:r>
      <w:r w:rsidR="00A463AF">
        <w:rPr>
          <w:sz w:val="22"/>
          <w:szCs w:val="22"/>
          <w:u w:val="single"/>
        </w:rPr>
        <w:t xml:space="preserve"> Wheat</w:t>
      </w:r>
    </w:p>
    <w:p w14:paraId="209569AE" w14:textId="03D7F970" w:rsidR="00812AEA" w:rsidRDefault="00812AEA" w:rsidP="0008557D">
      <w:pPr>
        <w:rPr>
          <w:sz w:val="22"/>
          <w:szCs w:val="22"/>
        </w:rPr>
      </w:pPr>
      <w:r>
        <w:rPr>
          <w:sz w:val="22"/>
          <w:szCs w:val="22"/>
        </w:rPr>
        <w:tab/>
      </w:r>
      <w:r>
        <w:rPr>
          <w:sz w:val="22"/>
          <w:szCs w:val="22"/>
        </w:rPr>
        <w:tab/>
        <w:t xml:space="preserve">Reading: </w:t>
      </w:r>
      <w:r w:rsidRPr="00766EF8">
        <w:rPr>
          <w:sz w:val="22"/>
          <w:szCs w:val="22"/>
        </w:rPr>
        <w:t xml:space="preserve">William Cronon, </w:t>
      </w:r>
      <w:r w:rsidRPr="00766EF8">
        <w:rPr>
          <w:i/>
          <w:sz w:val="22"/>
          <w:szCs w:val="22"/>
        </w:rPr>
        <w:t>Nature’s Metropolis</w:t>
      </w:r>
      <w:r w:rsidRPr="00766EF8">
        <w:rPr>
          <w:sz w:val="22"/>
          <w:szCs w:val="22"/>
        </w:rPr>
        <w:t>, “Rails and Water</w:t>
      </w:r>
      <w:r w:rsidR="000D4A62">
        <w:rPr>
          <w:sz w:val="22"/>
          <w:szCs w:val="22"/>
        </w:rPr>
        <w:t xml:space="preserve">,” </w:t>
      </w:r>
      <w:r w:rsidR="00426EFA">
        <w:rPr>
          <w:sz w:val="22"/>
          <w:szCs w:val="22"/>
        </w:rPr>
        <w:t>Canvas</w:t>
      </w:r>
    </w:p>
    <w:p w14:paraId="011A9FBE" w14:textId="77777777" w:rsidR="00344D32" w:rsidRDefault="00344D32" w:rsidP="005A4E96">
      <w:pPr>
        <w:rPr>
          <w:sz w:val="22"/>
          <w:szCs w:val="22"/>
        </w:rPr>
      </w:pPr>
    </w:p>
    <w:p w14:paraId="24F58C75" w14:textId="23AC9C0D" w:rsidR="006F2271" w:rsidRPr="00766EF8" w:rsidRDefault="00050931" w:rsidP="006F2271">
      <w:pPr>
        <w:rPr>
          <w:sz w:val="22"/>
          <w:szCs w:val="22"/>
        </w:rPr>
      </w:pPr>
      <w:r w:rsidRPr="00766EF8">
        <w:rPr>
          <w:b/>
          <w:sz w:val="22"/>
          <w:szCs w:val="22"/>
        </w:rPr>
        <w:t xml:space="preserve">Wk 9: </w:t>
      </w:r>
      <w:r w:rsidRPr="00766EF8">
        <w:rPr>
          <w:b/>
          <w:sz w:val="22"/>
          <w:szCs w:val="22"/>
        </w:rPr>
        <w:tab/>
      </w:r>
      <w:r w:rsidRPr="00766EF8">
        <w:rPr>
          <w:sz w:val="22"/>
          <w:szCs w:val="22"/>
          <w:u w:val="single"/>
        </w:rPr>
        <w:t xml:space="preserve">Tuesday, </w:t>
      </w:r>
      <w:r w:rsidR="00334B7D">
        <w:rPr>
          <w:sz w:val="22"/>
          <w:szCs w:val="22"/>
          <w:u w:val="single"/>
        </w:rPr>
        <w:t xml:space="preserve">November </w:t>
      </w:r>
      <w:r w:rsidR="00426EFA">
        <w:rPr>
          <w:sz w:val="22"/>
          <w:szCs w:val="22"/>
          <w:u w:val="single"/>
        </w:rPr>
        <w:t>1</w:t>
      </w:r>
      <w:r w:rsidRPr="00766EF8">
        <w:rPr>
          <w:sz w:val="22"/>
          <w:szCs w:val="22"/>
          <w:u w:val="single"/>
        </w:rPr>
        <w:t xml:space="preserve"> – </w:t>
      </w:r>
      <w:r w:rsidR="006F2271">
        <w:rPr>
          <w:sz w:val="22"/>
          <w:szCs w:val="22"/>
          <w:u w:val="single"/>
        </w:rPr>
        <w:t>Reshaping the Midwest: Northwoods Lumber &amp; Great Plains Settlement</w:t>
      </w:r>
    </w:p>
    <w:p w14:paraId="7B1A34E6" w14:textId="7BC7D8FB" w:rsidR="006F2271" w:rsidRDefault="006F2271" w:rsidP="006F2271">
      <w:pPr>
        <w:rPr>
          <w:sz w:val="22"/>
          <w:szCs w:val="22"/>
        </w:rPr>
      </w:pPr>
      <w:r>
        <w:rPr>
          <w:sz w:val="22"/>
          <w:szCs w:val="22"/>
        </w:rPr>
        <w:tab/>
      </w:r>
      <w:r>
        <w:rPr>
          <w:sz w:val="22"/>
          <w:szCs w:val="22"/>
        </w:rPr>
        <w:tab/>
        <w:t xml:space="preserve">Reading: </w:t>
      </w:r>
      <w:r w:rsidR="000E12C8">
        <w:rPr>
          <w:sz w:val="22"/>
          <w:szCs w:val="22"/>
        </w:rPr>
        <w:t>Steinberg, DTE, 89-99</w:t>
      </w:r>
    </w:p>
    <w:p w14:paraId="376C57F0" w14:textId="77777777" w:rsidR="006F2271" w:rsidRDefault="006F2271" w:rsidP="006F2271">
      <w:pPr>
        <w:rPr>
          <w:sz w:val="22"/>
          <w:szCs w:val="22"/>
        </w:rPr>
      </w:pPr>
      <w:r>
        <w:rPr>
          <w:sz w:val="22"/>
          <w:szCs w:val="22"/>
        </w:rPr>
        <w:tab/>
      </w:r>
      <w:r>
        <w:rPr>
          <w:sz w:val="22"/>
          <w:szCs w:val="22"/>
        </w:rPr>
        <w:tab/>
      </w:r>
      <w:r>
        <w:rPr>
          <w:sz w:val="22"/>
          <w:szCs w:val="22"/>
        </w:rPr>
        <w:tab/>
        <w:t xml:space="preserve">  Worster, “Cowboy Ecology,” Canvas</w:t>
      </w:r>
    </w:p>
    <w:p w14:paraId="527659BE" w14:textId="5AE97E57" w:rsidR="006F2271" w:rsidRDefault="006F2271" w:rsidP="006F2271">
      <w:pPr>
        <w:rPr>
          <w:iCs/>
          <w:sz w:val="22"/>
          <w:szCs w:val="22"/>
        </w:rPr>
      </w:pPr>
      <w:r>
        <w:rPr>
          <w:sz w:val="22"/>
          <w:szCs w:val="22"/>
        </w:rPr>
        <w:tab/>
      </w:r>
      <w:r>
        <w:rPr>
          <w:sz w:val="22"/>
          <w:szCs w:val="22"/>
        </w:rPr>
        <w:tab/>
      </w:r>
      <w:r>
        <w:rPr>
          <w:sz w:val="22"/>
          <w:szCs w:val="22"/>
        </w:rPr>
        <w:tab/>
        <w:t xml:space="preserve">  Begin reading Jacoby, </w:t>
      </w:r>
      <w:r>
        <w:rPr>
          <w:i/>
          <w:sz w:val="22"/>
          <w:szCs w:val="22"/>
        </w:rPr>
        <w:t>Crimes Against Nature</w:t>
      </w:r>
    </w:p>
    <w:p w14:paraId="4AA0A9BE" w14:textId="5BF8C09B" w:rsidR="000312DF" w:rsidRPr="000312DF" w:rsidRDefault="000312DF" w:rsidP="000312DF">
      <w:pPr>
        <w:ind w:left="1440"/>
        <w:rPr>
          <w:iCs/>
          <w:sz w:val="22"/>
          <w:szCs w:val="22"/>
        </w:rPr>
      </w:pPr>
      <w:r w:rsidRPr="000312DF">
        <w:rPr>
          <w:b/>
          <w:bCs/>
          <w:iCs/>
          <w:sz w:val="22"/>
          <w:szCs w:val="22"/>
        </w:rPr>
        <w:t>Place Paper Workshop:</w:t>
      </w:r>
      <w:r>
        <w:rPr>
          <w:iCs/>
          <w:sz w:val="22"/>
          <w:szCs w:val="22"/>
        </w:rPr>
        <w:t xml:space="preserve"> Come to class with a concrete topic idea and at least 3 pieces of evidence that you think you might use.</w:t>
      </w:r>
    </w:p>
    <w:p w14:paraId="37F01F37" w14:textId="77777777" w:rsidR="006D64B7" w:rsidRDefault="006F2271" w:rsidP="008A4F22">
      <w:pPr>
        <w:rPr>
          <w:sz w:val="22"/>
          <w:szCs w:val="22"/>
        </w:rPr>
      </w:pPr>
      <w:r>
        <w:rPr>
          <w:sz w:val="22"/>
          <w:szCs w:val="22"/>
        </w:rPr>
        <w:tab/>
      </w:r>
    </w:p>
    <w:p w14:paraId="647D550C" w14:textId="77777777" w:rsidR="006D64B7" w:rsidRDefault="006D64B7" w:rsidP="008A4F22">
      <w:pPr>
        <w:rPr>
          <w:sz w:val="22"/>
          <w:szCs w:val="22"/>
        </w:rPr>
      </w:pPr>
    </w:p>
    <w:p w14:paraId="79F64A5D" w14:textId="77777777" w:rsidR="006D64B7" w:rsidRDefault="006D64B7" w:rsidP="008A4F22">
      <w:pPr>
        <w:rPr>
          <w:sz w:val="22"/>
          <w:szCs w:val="22"/>
        </w:rPr>
      </w:pPr>
    </w:p>
    <w:p w14:paraId="3D418DA5" w14:textId="77777777" w:rsidR="006D64B7" w:rsidRDefault="006D64B7" w:rsidP="008A4F22">
      <w:pPr>
        <w:rPr>
          <w:sz w:val="22"/>
          <w:szCs w:val="22"/>
        </w:rPr>
      </w:pPr>
    </w:p>
    <w:p w14:paraId="5402D59A" w14:textId="788FBC8E" w:rsidR="008A4F22" w:rsidRPr="008A4F22" w:rsidRDefault="006F2271" w:rsidP="006D64B7">
      <w:pPr>
        <w:ind w:firstLine="720"/>
        <w:rPr>
          <w:sz w:val="22"/>
          <w:szCs w:val="22"/>
          <w:u w:val="single"/>
        </w:rPr>
      </w:pPr>
      <w:r>
        <w:rPr>
          <w:sz w:val="22"/>
          <w:szCs w:val="22"/>
          <w:u w:val="single"/>
        </w:rPr>
        <w:lastRenderedPageBreak/>
        <w:t xml:space="preserve">Thursday, November 3 </w:t>
      </w:r>
      <w:r w:rsidRPr="00766EF8">
        <w:rPr>
          <w:sz w:val="22"/>
          <w:szCs w:val="22"/>
          <w:u w:val="single"/>
        </w:rPr>
        <w:t>–</w:t>
      </w:r>
      <w:r>
        <w:rPr>
          <w:sz w:val="22"/>
          <w:szCs w:val="22"/>
          <w:u w:val="single"/>
        </w:rPr>
        <w:t xml:space="preserve"> </w:t>
      </w:r>
      <w:r w:rsidR="008A4F22" w:rsidRPr="008A4F22">
        <w:rPr>
          <w:sz w:val="22"/>
          <w:szCs w:val="22"/>
          <w:u w:val="single"/>
        </w:rPr>
        <w:t>The Frontier in Environmental Thought</w:t>
      </w:r>
      <w:r w:rsidR="008A4F22" w:rsidRPr="00766EF8">
        <w:rPr>
          <w:b/>
          <w:sz w:val="22"/>
          <w:szCs w:val="22"/>
        </w:rPr>
        <w:t xml:space="preserve"> </w:t>
      </w:r>
    </w:p>
    <w:p w14:paraId="0BC95861" w14:textId="5DDE2269" w:rsidR="008A4F22" w:rsidRPr="00766EF8" w:rsidRDefault="008A4F22" w:rsidP="008A4F22">
      <w:pPr>
        <w:pStyle w:val="BodyText"/>
        <w:ind w:left="720" w:firstLine="720"/>
        <w:rPr>
          <w:b w:val="0"/>
          <w:sz w:val="22"/>
          <w:szCs w:val="22"/>
        </w:rPr>
      </w:pPr>
      <w:r>
        <w:rPr>
          <w:b w:val="0"/>
          <w:sz w:val="22"/>
          <w:szCs w:val="22"/>
        </w:rPr>
        <w:t xml:space="preserve">Reading: Karl </w:t>
      </w:r>
      <w:r w:rsidRPr="00766EF8">
        <w:rPr>
          <w:b w:val="0"/>
          <w:sz w:val="22"/>
          <w:szCs w:val="22"/>
        </w:rPr>
        <w:t xml:space="preserve">Jacoby, </w:t>
      </w:r>
      <w:r w:rsidRPr="00766EF8">
        <w:rPr>
          <w:b w:val="0"/>
          <w:i/>
          <w:sz w:val="22"/>
          <w:szCs w:val="22"/>
        </w:rPr>
        <w:t>Crimes Against Nature</w:t>
      </w:r>
      <w:r w:rsidR="00153479">
        <w:rPr>
          <w:b w:val="0"/>
          <w:sz w:val="22"/>
          <w:szCs w:val="22"/>
        </w:rPr>
        <w:t>, xv-80</w:t>
      </w:r>
      <w:r w:rsidRPr="00766EF8">
        <w:rPr>
          <w:b w:val="0"/>
          <w:sz w:val="22"/>
          <w:szCs w:val="22"/>
        </w:rPr>
        <w:t xml:space="preserve"> </w:t>
      </w:r>
    </w:p>
    <w:p w14:paraId="46503623" w14:textId="76069AF7" w:rsidR="008A4F22" w:rsidRPr="00766EF8" w:rsidRDefault="008A4F22" w:rsidP="008A4F22">
      <w:pPr>
        <w:ind w:left="1440"/>
        <w:rPr>
          <w:b/>
          <w:sz w:val="22"/>
          <w:szCs w:val="22"/>
        </w:rPr>
      </w:pPr>
      <w:r w:rsidRPr="00766EF8">
        <w:rPr>
          <w:b/>
          <w:sz w:val="22"/>
          <w:szCs w:val="22"/>
        </w:rPr>
        <w:t>Reading response due in class</w:t>
      </w:r>
      <w:r w:rsidR="00B82A59">
        <w:rPr>
          <w:b/>
          <w:sz w:val="22"/>
          <w:szCs w:val="22"/>
        </w:rPr>
        <w:t xml:space="preserve"> (1-2 pgs.)</w:t>
      </w:r>
      <w:r w:rsidRPr="00766EF8">
        <w:rPr>
          <w:b/>
          <w:sz w:val="22"/>
          <w:szCs w:val="22"/>
        </w:rPr>
        <w:t xml:space="preserve">: </w:t>
      </w:r>
      <w:r w:rsidRPr="00766EF8">
        <w:rPr>
          <w:sz w:val="22"/>
          <w:szCs w:val="22"/>
        </w:rPr>
        <w:t>Considering examples from the Adirondacks, craft an argument about who wins and who loses in the conservation of nature. What motivates the various people involved in debates over whether or not to protect the natural world?</w:t>
      </w:r>
    </w:p>
    <w:p w14:paraId="14AB3005" w14:textId="77777777" w:rsidR="009C7C2C" w:rsidRPr="00766EF8" w:rsidRDefault="009C7C2C" w:rsidP="00766EF8">
      <w:pPr>
        <w:ind w:firstLine="720"/>
        <w:rPr>
          <w:sz w:val="22"/>
          <w:szCs w:val="22"/>
        </w:rPr>
      </w:pPr>
    </w:p>
    <w:p w14:paraId="406A735E" w14:textId="1240F526" w:rsidR="006F2271" w:rsidRPr="008A4F22" w:rsidRDefault="00050931" w:rsidP="006F2271">
      <w:pPr>
        <w:rPr>
          <w:b/>
          <w:sz w:val="22"/>
          <w:szCs w:val="22"/>
          <w:u w:val="single"/>
        </w:rPr>
      </w:pPr>
      <w:r w:rsidRPr="00766EF8">
        <w:rPr>
          <w:b/>
          <w:sz w:val="22"/>
          <w:szCs w:val="22"/>
        </w:rPr>
        <w:t>Wk 10:</w:t>
      </w:r>
      <w:r w:rsidRPr="00766EF8">
        <w:rPr>
          <w:b/>
          <w:sz w:val="22"/>
          <w:szCs w:val="22"/>
        </w:rPr>
        <w:tab/>
      </w:r>
      <w:r w:rsidR="00334B7D">
        <w:rPr>
          <w:sz w:val="22"/>
          <w:szCs w:val="22"/>
          <w:u w:val="single"/>
        </w:rPr>
        <w:t xml:space="preserve">Tuesday, November </w:t>
      </w:r>
      <w:r w:rsidR="00426EFA">
        <w:rPr>
          <w:sz w:val="22"/>
          <w:szCs w:val="22"/>
          <w:u w:val="single"/>
        </w:rPr>
        <w:t>8</w:t>
      </w:r>
      <w:r w:rsidRPr="00766EF8">
        <w:rPr>
          <w:sz w:val="22"/>
          <w:szCs w:val="22"/>
          <w:u w:val="single"/>
        </w:rPr>
        <w:t xml:space="preserve"> –</w:t>
      </w:r>
      <w:r w:rsidR="006F2271" w:rsidRPr="00766EF8">
        <w:rPr>
          <w:sz w:val="22"/>
          <w:szCs w:val="22"/>
          <w:u w:val="single"/>
        </w:rPr>
        <w:t xml:space="preserve"> </w:t>
      </w:r>
      <w:r w:rsidR="006F2271" w:rsidRPr="008A4F22">
        <w:rPr>
          <w:sz w:val="22"/>
          <w:szCs w:val="22"/>
          <w:u w:val="single"/>
        </w:rPr>
        <w:t xml:space="preserve">Coal, Steel, and the Urban Landscape </w:t>
      </w:r>
    </w:p>
    <w:p w14:paraId="4ED8C6B9" w14:textId="77777777" w:rsidR="006F2271" w:rsidRDefault="006F2271" w:rsidP="006F2271">
      <w:pPr>
        <w:ind w:left="720" w:firstLine="720"/>
        <w:rPr>
          <w:sz w:val="22"/>
          <w:szCs w:val="22"/>
        </w:rPr>
      </w:pPr>
      <w:r>
        <w:rPr>
          <w:sz w:val="22"/>
          <w:szCs w:val="22"/>
        </w:rPr>
        <w:t xml:space="preserve">Reading: Nancy C. Unger, </w:t>
      </w:r>
      <w:r>
        <w:rPr>
          <w:i/>
          <w:iCs/>
          <w:sz w:val="22"/>
          <w:szCs w:val="22"/>
        </w:rPr>
        <w:t>Beyond Nature’s Housekeepers</w:t>
      </w:r>
      <w:r>
        <w:rPr>
          <w:sz w:val="22"/>
          <w:szCs w:val="22"/>
        </w:rPr>
        <w:t>,” Canvas</w:t>
      </w:r>
    </w:p>
    <w:p w14:paraId="6D4C7E6C" w14:textId="77777777" w:rsidR="006F2271" w:rsidRPr="00766EF8" w:rsidRDefault="006F2271" w:rsidP="006F2271">
      <w:pPr>
        <w:ind w:left="1440" w:firstLine="720"/>
        <w:rPr>
          <w:i/>
          <w:sz w:val="22"/>
          <w:szCs w:val="22"/>
        </w:rPr>
      </w:pPr>
      <w:r>
        <w:rPr>
          <w:sz w:val="22"/>
          <w:szCs w:val="22"/>
        </w:rPr>
        <w:t xml:space="preserve">    </w:t>
      </w:r>
      <w:r w:rsidRPr="00766EF8">
        <w:rPr>
          <w:sz w:val="22"/>
          <w:szCs w:val="22"/>
        </w:rPr>
        <w:t xml:space="preserve">Continue reading Jacoby, </w:t>
      </w:r>
      <w:r w:rsidRPr="00766EF8">
        <w:rPr>
          <w:i/>
          <w:sz w:val="22"/>
          <w:szCs w:val="22"/>
        </w:rPr>
        <w:t>Crimes against Nature</w:t>
      </w:r>
    </w:p>
    <w:p w14:paraId="702E9134" w14:textId="77777777" w:rsidR="00F639F7" w:rsidRPr="00766EF8" w:rsidRDefault="00050931" w:rsidP="00F639F7">
      <w:pPr>
        <w:ind w:firstLine="720"/>
        <w:rPr>
          <w:sz w:val="22"/>
          <w:szCs w:val="22"/>
        </w:rPr>
      </w:pPr>
      <w:r w:rsidRPr="00766EF8">
        <w:rPr>
          <w:sz w:val="22"/>
          <w:szCs w:val="22"/>
          <w:u w:val="single"/>
        </w:rPr>
        <w:t xml:space="preserve">Thursday, November </w:t>
      </w:r>
      <w:r w:rsidR="00334B7D">
        <w:rPr>
          <w:sz w:val="22"/>
          <w:szCs w:val="22"/>
          <w:u w:val="single"/>
        </w:rPr>
        <w:t>1</w:t>
      </w:r>
      <w:r w:rsidR="00426EFA">
        <w:rPr>
          <w:sz w:val="22"/>
          <w:szCs w:val="22"/>
          <w:u w:val="single"/>
        </w:rPr>
        <w:t>0</w:t>
      </w:r>
      <w:r w:rsidRPr="00766EF8">
        <w:rPr>
          <w:b/>
          <w:sz w:val="22"/>
          <w:szCs w:val="22"/>
          <w:u w:val="single"/>
        </w:rPr>
        <w:t xml:space="preserve"> </w:t>
      </w:r>
      <w:r w:rsidRPr="00766EF8">
        <w:rPr>
          <w:sz w:val="22"/>
          <w:szCs w:val="22"/>
          <w:u w:val="single"/>
        </w:rPr>
        <w:t xml:space="preserve">– </w:t>
      </w:r>
      <w:r w:rsidR="00F639F7" w:rsidRPr="008A4F22">
        <w:rPr>
          <w:sz w:val="22"/>
          <w:szCs w:val="22"/>
          <w:u w:val="single"/>
        </w:rPr>
        <w:t>The Emergence of Conservation</w:t>
      </w:r>
      <w:r w:rsidR="00F639F7" w:rsidRPr="00766EF8">
        <w:rPr>
          <w:sz w:val="22"/>
          <w:szCs w:val="22"/>
        </w:rPr>
        <w:t xml:space="preserve"> </w:t>
      </w:r>
    </w:p>
    <w:p w14:paraId="45857865" w14:textId="77777777" w:rsidR="00F639F7" w:rsidRPr="00766EF8" w:rsidRDefault="00F639F7" w:rsidP="00F639F7">
      <w:pPr>
        <w:ind w:left="720" w:firstLine="720"/>
        <w:rPr>
          <w:sz w:val="22"/>
          <w:szCs w:val="22"/>
        </w:rPr>
      </w:pPr>
      <w:r>
        <w:rPr>
          <w:sz w:val="22"/>
          <w:szCs w:val="22"/>
        </w:rPr>
        <w:t xml:space="preserve">Reading: </w:t>
      </w:r>
      <w:r w:rsidRPr="00766EF8">
        <w:rPr>
          <w:sz w:val="22"/>
          <w:szCs w:val="22"/>
        </w:rPr>
        <w:t xml:space="preserve">Jacoby, </w:t>
      </w:r>
      <w:r w:rsidRPr="00766EF8">
        <w:rPr>
          <w:i/>
          <w:sz w:val="22"/>
          <w:szCs w:val="22"/>
        </w:rPr>
        <w:t>Crimes against Nature</w:t>
      </w:r>
      <w:r>
        <w:rPr>
          <w:sz w:val="22"/>
          <w:szCs w:val="22"/>
        </w:rPr>
        <w:t>, 81-148, 193-209</w:t>
      </w:r>
    </w:p>
    <w:p w14:paraId="2C6881F3" w14:textId="77777777" w:rsidR="00F639F7" w:rsidRPr="00766EF8" w:rsidRDefault="00F639F7" w:rsidP="00F639F7">
      <w:pPr>
        <w:ind w:left="1440" w:firstLine="720"/>
        <w:rPr>
          <w:sz w:val="22"/>
          <w:szCs w:val="22"/>
        </w:rPr>
      </w:pPr>
      <w:r>
        <w:rPr>
          <w:sz w:val="22"/>
          <w:szCs w:val="22"/>
        </w:rPr>
        <w:t xml:space="preserve">  </w:t>
      </w:r>
      <w:r w:rsidRPr="00766EF8">
        <w:rPr>
          <w:sz w:val="22"/>
          <w:szCs w:val="22"/>
        </w:rPr>
        <w:t>Gifford Pinchot, “Principles of Conservation</w:t>
      </w:r>
      <w:r>
        <w:rPr>
          <w:sz w:val="22"/>
          <w:szCs w:val="22"/>
        </w:rPr>
        <w:t>,” Canvas</w:t>
      </w:r>
    </w:p>
    <w:p w14:paraId="30073AD4" w14:textId="404E1727" w:rsidR="00050931" w:rsidRDefault="00050931" w:rsidP="00F639F7">
      <w:pPr>
        <w:ind w:firstLine="720"/>
        <w:rPr>
          <w:sz w:val="22"/>
          <w:szCs w:val="22"/>
        </w:rPr>
      </w:pPr>
    </w:p>
    <w:p w14:paraId="218B2F92" w14:textId="77777777" w:rsidR="00F639F7" w:rsidRPr="00766EF8" w:rsidRDefault="00050931" w:rsidP="00F639F7">
      <w:pPr>
        <w:rPr>
          <w:sz w:val="22"/>
          <w:szCs w:val="22"/>
        </w:rPr>
      </w:pPr>
      <w:r w:rsidRPr="00766EF8">
        <w:rPr>
          <w:b/>
          <w:sz w:val="22"/>
          <w:szCs w:val="22"/>
        </w:rPr>
        <w:t>Wk 11:</w:t>
      </w:r>
      <w:r w:rsidRPr="00766EF8">
        <w:rPr>
          <w:b/>
          <w:sz w:val="22"/>
          <w:szCs w:val="22"/>
        </w:rPr>
        <w:tab/>
      </w:r>
      <w:r w:rsidR="00334B7D">
        <w:rPr>
          <w:sz w:val="22"/>
          <w:szCs w:val="22"/>
          <w:u w:val="single"/>
        </w:rPr>
        <w:t>Tuesday, November 1</w:t>
      </w:r>
      <w:r w:rsidR="00426EFA">
        <w:rPr>
          <w:sz w:val="22"/>
          <w:szCs w:val="22"/>
          <w:u w:val="single"/>
        </w:rPr>
        <w:t>5</w:t>
      </w:r>
      <w:r w:rsidRPr="00766EF8">
        <w:rPr>
          <w:sz w:val="22"/>
          <w:szCs w:val="22"/>
          <w:u w:val="single"/>
        </w:rPr>
        <w:t xml:space="preserve"> – </w:t>
      </w:r>
      <w:r w:rsidR="00F639F7" w:rsidRPr="008A4F22">
        <w:rPr>
          <w:sz w:val="22"/>
          <w:szCs w:val="22"/>
          <w:u w:val="single"/>
        </w:rPr>
        <w:t>Environmental Crisis and the Great Depression</w:t>
      </w:r>
      <w:r w:rsidR="00F639F7" w:rsidRPr="00766EF8">
        <w:rPr>
          <w:sz w:val="22"/>
          <w:szCs w:val="22"/>
        </w:rPr>
        <w:t xml:space="preserve"> </w:t>
      </w:r>
    </w:p>
    <w:p w14:paraId="73ACBD51" w14:textId="77777777" w:rsidR="00F639F7" w:rsidRPr="00766EF8" w:rsidRDefault="00F639F7" w:rsidP="00F639F7">
      <w:pPr>
        <w:ind w:left="720" w:firstLine="720"/>
        <w:rPr>
          <w:sz w:val="22"/>
          <w:szCs w:val="22"/>
        </w:rPr>
      </w:pPr>
      <w:r>
        <w:rPr>
          <w:sz w:val="22"/>
          <w:szCs w:val="22"/>
        </w:rPr>
        <w:t xml:space="preserve">Reading: </w:t>
      </w:r>
      <w:r w:rsidRPr="00766EF8">
        <w:rPr>
          <w:sz w:val="22"/>
          <w:szCs w:val="22"/>
        </w:rPr>
        <w:t xml:space="preserve">James Kates, </w:t>
      </w:r>
      <w:r w:rsidRPr="00766EF8">
        <w:rPr>
          <w:i/>
          <w:sz w:val="22"/>
          <w:szCs w:val="22"/>
        </w:rPr>
        <w:t>Planning A Wilderness</w:t>
      </w:r>
      <w:r>
        <w:rPr>
          <w:sz w:val="22"/>
          <w:szCs w:val="22"/>
        </w:rPr>
        <w:t>, Canvas</w:t>
      </w:r>
    </w:p>
    <w:p w14:paraId="44E7BEFE" w14:textId="77777777" w:rsidR="00F639F7" w:rsidRDefault="00F639F7" w:rsidP="00F639F7">
      <w:pPr>
        <w:ind w:firstLine="720"/>
        <w:rPr>
          <w:sz w:val="22"/>
          <w:szCs w:val="22"/>
        </w:rPr>
      </w:pPr>
      <w:r>
        <w:rPr>
          <w:b/>
          <w:sz w:val="22"/>
          <w:szCs w:val="22"/>
        </w:rPr>
        <w:tab/>
      </w:r>
      <w:r>
        <w:rPr>
          <w:b/>
          <w:sz w:val="22"/>
          <w:szCs w:val="22"/>
        </w:rPr>
        <w:tab/>
        <w:t xml:space="preserve">  </w:t>
      </w:r>
      <w:r>
        <w:rPr>
          <w:sz w:val="22"/>
          <w:szCs w:val="22"/>
        </w:rPr>
        <w:t>Steinberg, DTE, 173-86</w:t>
      </w:r>
    </w:p>
    <w:p w14:paraId="48920002" w14:textId="77777777" w:rsidR="00F639F7" w:rsidRPr="00766EF8" w:rsidRDefault="00050931" w:rsidP="00F639F7">
      <w:pPr>
        <w:rPr>
          <w:sz w:val="22"/>
          <w:szCs w:val="22"/>
        </w:rPr>
      </w:pPr>
      <w:r w:rsidRPr="00766EF8">
        <w:rPr>
          <w:sz w:val="22"/>
          <w:szCs w:val="22"/>
        </w:rPr>
        <w:tab/>
      </w:r>
      <w:r w:rsidR="00334B7D">
        <w:rPr>
          <w:sz w:val="22"/>
          <w:szCs w:val="22"/>
          <w:u w:val="single"/>
        </w:rPr>
        <w:t>Thursday, November 1</w:t>
      </w:r>
      <w:r w:rsidR="00426EFA">
        <w:rPr>
          <w:sz w:val="22"/>
          <w:szCs w:val="22"/>
          <w:u w:val="single"/>
        </w:rPr>
        <w:t>7</w:t>
      </w:r>
      <w:r w:rsidRPr="00766EF8">
        <w:rPr>
          <w:sz w:val="22"/>
          <w:szCs w:val="22"/>
          <w:u w:val="single"/>
        </w:rPr>
        <w:t xml:space="preserve"> </w:t>
      </w:r>
      <w:proofErr w:type="gramStart"/>
      <w:r w:rsidRPr="00F639F7">
        <w:rPr>
          <w:sz w:val="22"/>
          <w:szCs w:val="22"/>
        </w:rPr>
        <w:t xml:space="preserve">– </w:t>
      </w:r>
      <w:r w:rsidR="00F639F7" w:rsidRPr="00F639F7">
        <w:rPr>
          <w:b/>
          <w:bCs/>
          <w:sz w:val="22"/>
          <w:szCs w:val="22"/>
        </w:rPr>
        <w:t xml:space="preserve"> Take</w:t>
      </w:r>
      <w:proofErr w:type="gramEnd"/>
      <w:r w:rsidR="00F639F7" w:rsidRPr="00F639F7">
        <w:rPr>
          <w:b/>
          <w:bCs/>
          <w:sz w:val="22"/>
          <w:szCs w:val="22"/>
          <w:u w:val="single"/>
        </w:rPr>
        <w:t xml:space="preserve"> Home Midterm Due; </w:t>
      </w:r>
      <w:r w:rsidR="00F639F7" w:rsidRPr="00BE763D">
        <w:rPr>
          <w:sz w:val="22"/>
          <w:szCs w:val="22"/>
          <w:u w:val="single"/>
        </w:rPr>
        <w:t>The New Deal—Planning vs. Conservation</w:t>
      </w:r>
    </w:p>
    <w:p w14:paraId="6CB5BE7C" w14:textId="77777777" w:rsidR="00F639F7" w:rsidRDefault="00F639F7" w:rsidP="00F639F7">
      <w:pPr>
        <w:rPr>
          <w:sz w:val="22"/>
          <w:szCs w:val="22"/>
        </w:rPr>
      </w:pPr>
      <w:r>
        <w:rPr>
          <w:sz w:val="22"/>
          <w:szCs w:val="22"/>
        </w:rPr>
        <w:tab/>
      </w:r>
      <w:r>
        <w:rPr>
          <w:sz w:val="22"/>
          <w:szCs w:val="22"/>
        </w:rPr>
        <w:tab/>
        <w:t>No Reading</w:t>
      </w:r>
    </w:p>
    <w:p w14:paraId="190B3E95" w14:textId="569823D3" w:rsidR="0047459B" w:rsidRDefault="00B82A59" w:rsidP="0008557D">
      <w:pPr>
        <w:rPr>
          <w:sz w:val="22"/>
          <w:szCs w:val="22"/>
        </w:rPr>
      </w:pPr>
      <w:r>
        <w:rPr>
          <w:b/>
          <w:sz w:val="22"/>
          <w:szCs w:val="22"/>
        </w:rPr>
        <w:tab/>
      </w:r>
    </w:p>
    <w:p w14:paraId="7A5D00DF" w14:textId="444D4F49" w:rsidR="008A4F22" w:rsidRPr="00766EF8" w:rsidRDefault="00050931" w:rsidP="008A4F22">
      <w:pPr>
        <w:rPr>
          <w:sz w:val="22"/>
          <w:szCs w:val="22"/>
        </w:rPr>
      </w:pPr>
      <w:r w:rsidRPr="00766EF8">
        <w:rPr>
          <w:b/>
          <w:sz w:val="22"/>
          <w:szCs w:val="22"/>
        </w:rPr>
        <w:t>Wk 12:</w:t>
      </w:r>
      <w:r w:rsidRPr="00766EF8">
        <w:rPr>
          <w:sz w:val="22"/>
          <w:szCs w:val="22"/>
        </w:rPr>
        <w:tab/>
      </w:r>
      <w:r w:rsidR="00334B7D">
        <w:rPr>
          <w:sz w:val="22"/>
          <w:szCs w:val="22"/>
          <w:u w:val="single"/>
        </w:rPr>
        <w:t>Tuesday, November 2</w:t>
      </w:r>
      <w:r w:rsidR="00426EFA">
        <w:rPr>
          <w:sz w:val="22"/>
          <w:szCs w:val="22"/>
          <w:u w:val="single"/>
        </w:rPr>
        <w:t>2</w:t>
      </w:r>
      <w:r w:rsidRPr="00766EF8">
        <w:rPr>
          <w:sz w:val="22"/>
          <w:szCs w:val="22"/>
          <w:u w:val="single"/>
        </w:rPr>
        <w:t xml:space="preserve"> – </w:t>
      </w:r>
      <w:r w:rsidR="008A4F22" w:rsidRPr="008A4F22">
        <w:rPr>
          <w:sz w:val="22"/>
          <w:szCs w:val="22"/>
          <w:u w:val="single"/>
        </w:rPr>
        <w:t>Atomic Era: How WW2 Changed the North American Landscape</w:t>
      </w:r>
      <w:r w:rsidR="008A4F22" w:rsidRPr="00766EF8">
        <w:rPr>
          <w:sz w:val="22"/>
          <w:szCs w:val="22"/>
        </w:rPr>
        <w:t xml:space="preserve"> </w:t>
      </w:r>
    </w:p>
    <w:p w14:paraId="5E233EE3" w14:textId="115FF5C0" w:rsidR="00422904" w:rsidRPr="00422904" w:rsidRDefault="008A4F22" w:rsidP="004C0655">
      <w:pPr>
        <w:ind w:left="720" w:firstLine="720"/>
        <w:rPr>
          <w:sz w:val="22"/>
          <w:szCs w:val="22"/>
        </w:rPr>
      </w:pPr>
      <w:r>
        <w:rPr>
          <w:sz w:val="22"/>
          <w:szCs w:val="22"/>
        </w:rPr>
        <w:t xml:space="preserve">Reading: </w:t>
      </w:r>
      <w:r w:rsidR="00422904">
        <w:rPr>
          <w:sz w:val="22"/>
          <w:szCs w:val="22"/>
        </w:rPr>
        <w:t xml:space="preserve">Sarah Fox, </w:t>
      </w:r>
      <w:r w:rsidR="00422904">
        <w:rPr>
          <w:i/>
          <w:iCs/>
          <w:sz w:val="22"/>
          <w:szCs w:val="22"/>
        </w:rPr>
        <w:t>Downwind</w:t>
      </w:r>
      <w:r w:rsidR="00F82378">
        <w:rPr>
          <w:i/>
          <w:iCs/>
          <w:sz w:val="22"/>
          <w:szCs w:val="22"/>
        </w:rPr>
        <w:t>: A People’s History of the Nuclear West</w:t>
      </w:r>
      <w:r w:rsidR="00422904">
        <w:rPr>
          <w:sz w:val="22"/>
          <w:szCs w:val="22"/>
        </w:rPr>
        <w:t>, Canvas</w:t>
      </w:r>
    </w:p>
    <w:p w14:paraId="038CFC0F" w14:textId="5D861920" w:rsidR="009C7C2C" w:rsidRDefault="00422904" w:rsidP="00422904">
      <w:pPr>
        <w:ind w:left="2160"/>
        <w:rPr>
          <w:sz w:val="22"/>
          <w:szCs w:val="22"/>
        </w:rPr>
      </w:pPr>
      <w:r>
        <w:rPr>
          <w:sz w:val="22"/>
          <w:szCs w:val="22"/>
        </w:rPr>
        <w:t xml:space="preserve">  Leslie Groves, “General Groves Report on Trinity,” Canvas</w:t>
      </w:r>
    </w:p>
    <w:p w14:paraId="4E126928" w14:textId="369C51B5" w:rsidR="00422904" w:rsidRPr="004C0655" w:rsidRDefault="00513C6A" w:rsidP="00513C6A">
      <w:pPr>
        <w:ind w:left="2160"/>
        <w:rPr>
          <w:sz w:val="22"/>
          <w:szCs w:val="22"/>
        </w:rPr>
      </w:pPr>
      <w:r>
        <w:rPr>
          <w:sz w:val="22"/>
          <w:szCs w:val="22"/>
        </w:rPr>
        <w:t xml:space="preserve"> Thomas Benally, “So a Lot of Navajo Ladies Became Widows,” Canvas</w:t>
      </w:r>
    </w:p>
    <w:p w14:paraId="3EF10ED1" w14:textId="1FA16585" w:rsidR="00334B7D" w:rsidRPr="00766EF8" w:rsidRDefault="00334B7D" w:rsidP="00426EFA">
      <w:pPr>
        <w:ind w:firstLine="720"/>
        <w:rPr>
          <w:sz w:val="22"/>
          <w:szCs w:val="22"/>
        </w:rPr>
      </w:pPr>
      <w:r>
        <w:rPr>
          <w:sz w:val="22"/>
          <w:szCs w:val="22"/>
          <w:u w:val="single"/>
        </w:rPr>
        <w:t>Thursday, November 2</w:t>
      </w:r>
      <w:r w:rsidR="00426EFA">
        <w:rPr>
          <w:sz w:val="22"/>
          <w:szCs w:val="22"/>
          <w:u w:val="single"/>
        </w:rPr>
        <w:t>4</w:t>
      </w:r>
      <w:r w:rsidRPr="00766EF8">
        <w:rPr>
          <w:sz w:val="22"/>
          <w:szCs w:val="22"/>
          <w:u w:val="single"/>
        </w:rPr>
        <w:t xml:space="preserve"> – </w:t>
      </w:r>
      <w:r>
        <w:rPr>
          <w:sz w:val="22"/>
          <w:szCs w:val="22"/>
          <w:u w:val="single"/>
        </w:rPr>
        <w:t xml:space="preserve">NO CLASS </w:t>
      </w:r>
      <w:r w:rsidRPr="00766EF8">
        <w:rPr>
          <w:sz w:val="22"/>
          <w:szCs w:val="22"/>
          <w:u w:val="single"/>
        </w:rPr>
        <w:t>–</w:t>
      </w:r>
      <w:r>
        <w:rPr>
          <w:sz w:val="22"/>
          <w:szCs w:val="22"/>
          <w:u w:val="single"/>
        </w:rPr>
        <w:t xml:space="preserve"> </w:t>
      </w:r>
      <w:r w:rsidRPr="00766EF8">
        <w:rPr>
          <w:sz w:val="22"/>
          <w:szCs w:val="22"/>
          <w:u w:val="single"/>
        </w:rPr>
        <w:t>Thanksgiving Break</w:t>
      </w:r>
    </w:p>
    <w:p w14:paraId="14A49D9A" w14:textId="77777777" w:rsidR="008A4F22" w:rsidRPr="00766EF8" w:rsidRDefault="008A4F22" w:rsidP="00766EF8">
      <w:pPr>
        <w:rPr>
          <w:sz w:val="22"/>
          <w:szCs w:val="22"/>
        </w:rPr>
      </w:pPr>
    </w:p>
    <w:p w14:paraId="50B65991" w14:textId="69D5CD7F" w:rsidR="00334B7D" w:rsidRPr="008A4F22" w:rsidRDefault="00050931" w:rsidP="00334B7D">
      <w:pPr>
        <w:rPr>
          <w:b/>
          <w:sz w:val="22"/>
          <w:szCs w:val="22"/>
        </w:rPr>
      </w:pPr>
      <w:r w:rsidRPr="00766EF8">
        <w:rPr>
          <w:b/>
          <w:sz w:val="22"/>
          <w:szCs w:val="22"/>
        </w:rPr>
        <w:t>Wk 13:</w:t>
      </w:r>
      <w:r w:rsidRPr="00766EF8">
        <w:rPr>
          <w:b/>
          <w:sz w:val="22"/>
          <w:szCs w:val="22"/>
          <w:u w:val="single"/>
        </w:rPr>
        <w:t xml:space="preserve"> </w:t>
      </w:r>
      <w:r w:rsidR="00334B7D">
        <w:rPr>
          <w:sz w:val="22"/>
          <w:szCs w:val="22"/>
          <w:u w:val="single"/>
        </w:rPr>
        <w:t xml:space="preserve">Tuesday, </w:t>
      </w:r>
      <w:r w:rsidR="00426EFA">
        <w:rPr>
          <w:sz w:val="22"/>
          <w:szCs w:val="22"/>
          <w:u w:val="single"/>
        </w:rPr>
        <w:t>Nove</w:t>
      </w:r>
      <w:r w:rsidRPr="00766EF8">
        <w:rPr>
          <w:sz w:val="22"/>
          <w:szCs w:val="22"/>
          <w:u w:val="single"/>
        </w:rPr>
        <w:t xml:space="preserve">mber </w:t>
      </w:r>
      <w:r w:rsidR="00426EFA">
        <w:rPr>
          <w:sz w:val="22"/>
          <w:szCs w:val="22"/>
          <w:u w:val="single"/>
        </w:rPr>
        <w:t>29</w:t>
      </w:r>
      <w:r w:rsidRPr="00766EF8">
        <w:rPr>
          <w:b/>
          <w:sz w:val="22"/>
          <w:szCs w:val="22"/>
          <w:u w:val="single"/>
        </w:rPr>
        <w:t xml:space="preserve"> </w:t>
      </w:r>
      <w:r w:rsidRPr="00766EF8">
        <w:rPr>
          <w:sz w:val="22"/>
          <w:szCs w:val="22"/>
          <w:u w:val="single"/>
        </w:rPr>
        <w:t>–</w:t>
      </w:r>
      <w:r w:rsidR="00334B7D" w:rsidRPr="00334B7D">
        <w:rPr>
          <w:sz w:val="22"/>
          <w:szCs w:val="22"/>
          <w:u w:val="single"/>
        </w:rPr>
        <w:t xml:space="preserve"> </w:t>
      </w:r>
      <w:r w:rsidR="00334B7D">
        <w:rPr>
          <w:sz w:val="22"/>
          <w:szCs w:val="22"/>
          <w:u w:val="single"/>
        </w:rPr>
        <w:t xml:space="preserve">Cities, Suburbs, and Cars </w:t>
      </w:r>
    </w:p>
    <w:p w14:paraId="7E96EAA3" w14:textId="77777777" w:rsidR="00334B7D" w:rsidRDefault="00334B7D" w:rsidP="00334B7D">
      <w:pPr>
        <w:rPr>
          <w:sz w:val="22"/>
          <w:szCs w:val="22"/>
        </w:rPr>
      </w:pPr>
      <w:r>
        <w:rPr>
          <w:sz w:val="22"/>
          <w:szCs w:val="22"/>
        </w:rPr>
        <w:tab/>
      </w:r>
      <w:r>
        <w:rPr>
          <w:sz w:val="22"/>
          <w:szCs w:val="22"/>
        </w:rPr>
        <w:tab/>
        <w:t>Reading: Steinberg, DTE, 203-239</w:t>
      </w:r>
    </w:p>
    <w:p w14:paraId="68548DF2" w14:textId="18A51012" w:rsidR="00334B7D" w:rsidRPr="003B491A" w:rsidRDefault="00334B7D" w:rsidP="00334B7D">
      <w:pPr>
        <w:rPr>
          <w:sz w:val="22"/>
          <w:szCs w:val="22"/>
        </w:rPr>
      </w:pPr>
      <w:r>
        <w:rPr>
          <w:sz w:val="22"/>
          <w:szCs w:val="22"/>
        </w:rPr>
        <w:tab/>
      </w:r>
      <w:r>
        <w:rPr>
          <w:sz w:val="22"/>
          <w:szCs w:val="22"/>
        </w:rPr>
        <w:tab/>
      </w:r>
      <w:r>
        <w:rPr>
          <w:sz w:val="22"/>
          <w:szCs w:val="22"/>
        </w:rPr>
        <w:tab/>
        <w:t xml:space="preserve">  Wells, </w:t>
      </w:r>
      <w:r>
        <w:rPr>
          <w:i/>
          <w:sz w:val="22"/>
          <w:szCs w:val="22"/>
        </w:rPr>
        <w:t>Car Country</w:t>
      </w:r>
      <w:r>
        <w:rPr>
          <w:sz w:val="22"/>
          <w:szCs w:val="22"/>
        </w:rPr>
        <w:t>, excerpt</w:t>
      </w:r>
      <w:r w:rsidR="000D4A62">
        <w:rPr>
          <w:sz w:val="22"/>
          <w:szCs w:val="22"/>
        </w:rPr>
        <w:t xml:space="preserve">, </w:t>
      </w:r>
      <w:r w:rsidR="00426EFA">
        <w:rPr>
          <w:sz w:val="22"/>
          <w:szCs w:val="22"/>
        </w:rPr>
        <w:t>Canvas</w:t>
      </w:r>
    </w:p>
    <w:p w14:paraId="47B74F5A" w14:textId="07F31601" w:rsidR="00334B7D" w:rsidRPr="00766EF8" w:rsidRDefault="00334B7D" w:rsidP="00501310">
      <w:pPr>
        <w:ind w:firstLine="720"/>
        <w:rPr>
          <w:sz w:val="22"/>
          <w:szCs w:val="22"/>
        </w:rPr>
      </w:pPr>
      <w:r>
        <w:rPr>
          <w:sz w:val="22"/>
          <w:szCs w:val="22"/>
          <w:u w:val="single"/>
        </w:rPr>
        <w:t xml:space="preserve">Thursday, December </w:t>
      </w:r>
      <w:r w:rsidR="00426EFA">
        <w:rPr>
          <w:sz w:val="22"/>
          <w:szCs w:val="22"/>
          <w:u w:val="single"/>
        </w:rPr>
        <w:t>1</w:t>
      </w:r>
      <w:r w:rsidR="00050931" w:rsidRPr="00766EF8">
        <w:rPr>
          <w:sz w:val="22"/>
          <w:szCs w:val="22"/>
          <w:u w:val="single"/>
        </w:rPr>
        <w:t xml:space="preserve"> – </w:t>
      </w:r>
      <w:r>
        <w:rPr>
          <w:sz w:val="22"/>
          <w:szCs w:val="22"/>
          <w:u w:val="single"/>
        </w:rPr>
        <w:t xml:space="preserve">National Parks &amp; the Wilderness Movement; </w:t>
      </w:r>
      <w:r>
        <w:rPr>
          <w:b/>
          <w:sz w:val="22"/>
          <w:szCs w:val="22"/>
        </w:rPr>
        <w:t>Place Paper due</w:t>
      </w:r>
    </w:p>
    <w:p w14:paraId="4099FBC6" w14:textId="5E6C07A9" w:rsidR="00050931" w:rsidRPr="00766EF8" w:rsidRDefault="00334B7D" w:rsidP="00334B7D">
      <w:pPr>
        <w:ind w:firstLine="720"/>
        <w:rPr>
          <w:b/>
          <w:sz w:val="22"/>
          <w:szCs w:val="22"/>
        </w:rPr>
      </w:pPr>
      <w:r>
        <w:rPr>
          <w:sz w:val="22"/>
          <w:szCs w:val="22"/>
        </w:rPr>
        <w:tab/>
      </w:r>
      <w:r>
        <w:rPr>
          <w:sz w:val="22"/>
          <w:szCs w:val="22"/>
        </w:rPr>
        <w:tab/>
        <w:t>No Reading</w:t>
      </w:r>
      <w:r>
        <w:rPr>
          <w:sz w:val="22"/>
          <w:szCs w:val="22"/>
        </w:rPr>
        <w:tab/>
      </w:r>
    </w:p>
    <w:p w14:paraId="523DDEAF" w14:textId="77777777" w:rsidR="00334B7D" w:rsidRDefault="00334B7D" w:rsidP="00381BC8">
      <w:pPr>
        <w:rPr>
          <w:b/>
          <w:sz w:val="22"/>
          <w:szCs w:val="22"/>
        </w:rPr>
      </w:pPr>
    </w:p>
    <w:p w14:paraId="656D4AD3" w14:textId="78A927EF" w:rsidR="00381BC8" w:rsidRPr="00766EF8" w:rsidRDefault="00050931" w:rsidP="00381BC8">
      <w:pPr>
        <w:rPr>
          <w:b/>
          <w:sz w:val="22"/>
          <w:szCs w:val="22"/>
        </w:rPr>
      </w:pPr>
      <w:r w:rsidRPr="00766EF8">
        <w:rPr>
          <w:b/>
          <w:sz w:val="22"/>
          <w:szCs w:val="22"/>
        </w:rPr>
        <w:t>Wk 14:</w:t>
      </w:r>
      <w:r w:rsidRPr="00766EF8">
        <w:rPr>
          <w:b/>
          <w:sz w:val="22"/>
          <w:szCs w:val="22"/>
        </w:rPr>
        <w:tab/>
      </w:r>
      <w:r w:rsidR="00334B7D">
        <w:rPr>
          <w:sz w:val="22"/>
          <w:szCs w:val="22"/>
          <w:u w:val="single"/>
        </w:rPr>
        <w:t xml:space="preserve">Tuesday, December </w:t>
      </w:r>
      <w:r w:rsidR="00426EFA">
        <w:rPr>
          <w:sz w:val="22"/>
          <w:szCs w:val="22"/>
          <w:u w:val="single"/>
        </w:rPr>
        <w:t>6</w:t>
      </w:r>
      <w:r w:rsidRPr="00766EF8">
        <w:rPr>
          <w:sz w:val="22"/>
          <w:szCs w:val="22"/>
          <w:u w:val="single"/>
        </w:rPr>
        <w:t xml:space="preserve"> –</w:t>
      </w:r>
      <w:r w:rsidR="00381BC8" w:rsidRPr="00381BC8">
        <w:rPr>
          <w:sz w:val="22"/>
          <w:szCs w:val="22"/>
          <w:u w:val="single"/>
        </w:rPr>
        <w:t>The Emergence of Modern Environmentalism</w:t>
      </w:r>
    </w:p>
    <w:p w14:paraId="2CDC5C97" w14:textId="6AC023D4" w:rsidR="00381BC8" w:rsidRPr="00766EF8" w:rsidRDefault="00381BC8" w:rsidP="00381BC8">
      <w:pPr>
        <w:ind w:left="720" w:firstLine="720"/>
        <w:rPr>
          <w:sz w:val="22"/>
          <w:szCs w:val="22"/>
        </w:rPr>
      </w:pPr>
      <w:r>
        <w:rPr>
          <w:sz w:val="22"/>
          <w:szCs w:val="22"/>
        </w:rPr>
        <w:t xml:space="preserve">Reading: </w:t>
      </w:r>
      <w:r w:rsidRPr="00766EF8">
        <w:rPr>
          <w:sz w:val="22"/>
          <w:szCs w:val="22"/>
        </w:rPr>
        <w:t xml:space="preserve">Steinberg, DTE, </w:t>
      </w:r>
      <w:r>
        <w:rPr>
          <w:sz w:val="22"/>
          <w:szCs w:val="22"/>
        </w:rPr>
        <w:t>240-68</w:t>
      </w:r>
    </w:p>
    <w:p w14:paraId="1CD8E1D4" w14:textId="5FE5411B" w:rsidR="00381BC8" w:rsidRPr="00766EF8" w:rsidRDefault="00381BC8" w:rsidP="00381BC8">
      <w:pPr>
        <w:ind w:left="1440" w:firstLine="720"/>
        <w:rPr>
          <w:sz w:val="22"/>
          <w:szCs w:val="22"/>
        </w:rPr>
      </w:pPr>
      <w:r>
        <w:rPr>
          <w:sz w:val="22"/>
          <w:szCs w:val="22"/>
        </w:rPr>
        <w:t xml:space="preserve">  </w:t>
      </w:r>
      <w:r w:rsidRPr="00766EF8">
        <w:rPr>
          <w:sz w:val="22"/>
          <w:szCs w:val="22"/>
        </w:rPr>
        <w:t xml:space="preserve">Rachel Carson, </w:t>
      </w:r>
      <w:r w:rsidRPr="00766EF8">
        <w:rPr>
          <w:i/>
          <w:sz w:val="22"/>
          <w:szCs w:val="22"/>
        </w:rPr>
        <w:t>Silent Spring</w:t>
      </w:r>
      <w:r w:rsidRPr="00766EF8">
        <w:rPr>
          <w:sz w:val="22"/>
          <w:szCs w:val="22"/>
        </w:rPr>
        <w:t>, “A Fable for Tomo</w:t>
      </w:r>
      <w:r w:rsidR="000D4A62">
        <w:rPr>
          <w:sz w:val="22"/>
          <w:szCs w:val="22"/>
        </w:rPr>
        <w:t xml:space="preserve">rrow,” and “Elixirs of Death” </w:t>
      </w:r>
      <w:r w:rsidR="00426EFA">
        <w:rPr>
          <w:sz w:val="22"/>
          <w:szCs w:val="22"/>
        </w:rPr>
        <w:t>Canvas</w:t>
      </w:r>
    </w:p>
    <w:p w14:paraId="475C34BE" w14:textId="7F26D63F" w:rsidR="00381BC8" w:rsidRPr="00766EF8" w:rsidRDefault="00381BC8" w:rsidP="00381BC8">
      <w:pPr>
        <w:ind w:left="1440" w:firstLine="720"/>
        <w:rPr>
          <w:sz w:val="22"/>
          <w:szCs w:val="22"/>
        </w:rPr>
      </w:pPr>
      <w:r>
        <w:rPr>
          <w:sz w:val="22"/>
          <w:szCs w:val="22"/>
        </w:rPr>
        <w:t xml:space="preserve">  </w:t>
      </w:r>
      <w:r w:rsidRPr="00766EF8">
        <w:rPr>
          <w:sz w:val="22"/>
          <w:szCs w:val="22"/>
        </w:rPr>
        <w:t>Denis Hayes, “Earth Day</w:t>
      </w:r>
      <w:r w:rsidR="000D4A62">
        <w:rPr>
          <w:sz w:val="22"/>
          <w:szCs w:val="22"/>
        </w:rPr>
        <w:t xml:space="preserve">,” </w:t>
      </w:r>
      <w:r w:rsidR="00426EFA">
        <w:rPr>
          <w:sz w:val="22"/>
          <w:szCs w:val="22"/>
        </w:rPr>
        <w:t>Canvas</w:t>
      </w:r>
    </w:p>
    <w:p w14:paraId="376035BD" w14:textId="3F9442F9" w:rsidR="00381BC8" w:rsidRDefault="00381BC8" w:rsidP="00381BC8">
      <w:pPr>
        <w:ind w:left="1440" w:firstLine="720"/>
        <w:rPr>
          <w:sz w:val="22"/>
          <w:szCs w:val="22"/>
        </w:rPr>
      </w:pPr>
      <w:r>
        <w:rPr>
          <w:sz w:val="22"/>
          <w:szCs w:val="22"/>
        </w:rPr>
        <w:t xml:space="preserve">  </w:t>
      </w:r>
      <w:r w:rsidRPr="00766EF8">
        <w:rPr>
          <w:sz w:val="22"/>
          <w:szCs w:val="22"/>
        </w:rPr>
        <w:t>“Santa Barbara Declaration of Environmental Rights</w:t>
      </w:r>
      <w:r w:rsidR="000D4A62">
        <w:rPr>
          <w:sz w:val="22"/>
          <w:szCs w:val="22"/>
        </w:rPr>
        <w:t xml:space="preserve">,” </w:t>
      </w:r>
      <w:r w:rsidR="00426EFA">
        <w:rPr>
          <w:sz w:val="22"/>
          <w:szCs w:val="22"/>
        </w:rPr>
        <w:t>Canvas</w:t>
      </w:r>
    </w:p>
    <w:p w14:paraId="35DA1191" w14:textId="124273DA" w:rsidR="00513C6A" w:rsidRPr="00766EF8" w:rsidRDefault="00513C6A" w:rsidP="00381BC8">
      <w:pPr>
        <w:ind w:left="1440" w:firstLine="720"/>
        <w:rPr>
          <w:sz w:val="22"/>
          <w:szCs w:val="22"/>
        </w:rPr>
      </w:pPr>
      <w:r>
        <w:rPr>
          <w:sz w:val="22"/>
          <w:szCs w:val="22"/>
        </w:rPr>
        <w:t xml:space="preserve">  “The Alcatraz Proclamation,” Canvas</w:t>
      </w:r>
    </w:p>
    <w:p w14:paraId="2A43968B" w14:textId="4A26A183" w:rsidR="00381BC8" w:rsidRPr="00766EF8" w:rsidRDefault="00050931" w:rsidP="00381BC8">
      <w:pPr>
        <w:pStyle w:val="Heading2"/>
        <w:ind w:firstLine="720"/>
        <w:rPr>
          <w:b w:val="0"/>
          <w:sz w:val="22"/>
          <w:szCs w:val="22"/>
        </w:rPr>
      </w:pPr>
      <w:r w:rsidRPr="00381BC8">
        <w:rPr>
          <w:b w:val="0"/>
          <w:sz w:val="22"/>
          <w:szCs w:val="22"/>
          <w:u w:val="single"/>
        </w:rPr>
        <w:t xml:space="preserve">Thursday, December </w:t>
      </w:r>
      <w:r w:rsidR="00426EFA">
        <w:rPr>
          <w:b w:val="0"/>
          <w:sz w:val="22"/>
          <w:szCs w:val="22"/>
          <w:u w:val="single"/>
        </w:rPr>
        <w:t>8</w:t>
      </w:r>
      <w:r w:rsidRPr="00766EF8">
        <w:rPr>
          <w:sz w:val="22"/>
          <w:szCs w:val="22"/>
          <w:u w:val="single"/>
        </w:rPr>
        <w:t xml:space="preserve"> – </w:t>
      </w:r>
      <w:r w:rsidR="00381BC8" w:rsidRPr="00381BC8">
        <w:rPr>
          <w:b w:val="0"/>
          <w:sz w:val="22"/>
          <w:szCs w:val="22"/>
          <w:u w:val="single"/>
        </w:rPr>
        <w:t>Environmental Backlash</w:t>
      </w:r>
    </w:p>
    <w:p w14:paraId="7DF32A3C" w14:textId="705C8BA8" w:rsidR="00381BC8" w:rsidRDefault="00381BC8" w:rsidP="00381BC8">
      <w:pPr>
        <w:pStyle w:val="Heading2"/>
        <w:ind w:left="720" w:firstLine="720"/>
        <w:rPr>
          <w:b w:val="0"/>
          <w:sz w:val="22"/>
          <w:szCs w:val="22"/>
        </w:rPr>
      </w:pPr>
      <w:r>
        <w:rPr>
          <w:b w:val="0"/>
          <w:sz w:val="22"/>
          <w:szCs w:val="22"/>
        </w:rPr>
        <w:t xml:space="preserve">Reading: </w:t>
      </w:r>
      <w:r w:rsidRPr="00766EF8">
        <w:rPr>
          <w:b w:val="0"/>
          <w:sz w:val="22"/>
          <w:szCs w:val="22"/>
        </w:rPr>
        <w:t xml:space="preserve">Andrew Hurley, </w:t>
      </w:r>
      <w:r w:rsidRPr="00766EF8">
        <w:rPr>
          <w:b w:val="0"/>
          <w:i/>
          <w:sz w:val="22"/>
          <w:szCs w:val="22"/>
        </w:rPr>
        <w:t>Environmental Inequalities</w:t>
      </w:r>
      <w:r w:rsidRPr="00766EF8">
        <w:rPr>
          <w:b w:val="0"/>
          <w:sz w:val="22"/>
          <w:szCs w:val="22"/>
        </w:rPr>
        <w:t>, “Rats, Roaches, and Smoke</w:t>
      </w:r>
      <w:r w:rsidR="000D4A62">
        <w:rPr>
          <w:b w:val="0"/>
          <w:sz w:val="22"/>
          <w:szCs w:val="22"/>
        </w:rPr>
        <w:t xml:space="preserve">,” </w:t>
      </w:r>
      <w:r w:rsidR="00426EFA">
        <w:rPr>
          <w:b w:val="0"/>
          <w:sz w:val="22"/>
          <w:szCs w:val="22"/>
        </w:rPr>
        <w:t>Canvas</w:t>
      </w:r>
    </w:p>
    <w:p w14:paraId="74A83488" w14:textId="6A2243E9" w:rsidR="00381BC8" w:rsidRPr="00766EF8" w:rsidRDefault="00381BC8" w:rsidP="00513C6A">
      <w:pPr>
        <w:ind w:left="1440"/>
        <w:rPr>
          <w:sz w:val="22"/>
          <w:szCs w:val="22"/>
        </w:rPr>
      </w:pPr>
      <w:r w:rsidRPr="00766EF8">
        <w:rPr>
          <w:b/>
          <w:bCs/>
          <w:color w:val="000000"/>
          <w:sz w:val="22"/>
          <w:szCs w:val="22"/>
        </w:rPr>
        <w:t>Reading response due in class:</w:t>
      </w:r>
      <w:r w:rsidRPr="00766EF8">
        <w:rPr>
          <w:sz w:val="22"/>
          <w:szCs w:val="22"/>
        </w:rPr>
        <w:t xml:space="preserve"> What do you see as the most important differences between what Hurley calls African American environmentalism and what might be termed “mainstream” environmentalism? What do Rachel Carson and the African American steelworkers of Gary, Indiana have in common in the way that they perceive environmental issues?</w:t>
      </w:r>
      <w:r w:rsidR="0074298A">
        <w:rPr>
          <w:sz w:val="22"/>
          <w:szCs w:val="22"/>
        </w:rPr>
        <w:t xml:space="preserve"> In what ways are they different?</w:t>
      </w:r>
    </w:p>
    <w:p w14:paraId="5D41B032" w14:textId="77777777" w:rsidR="00050931" w:rsidRPr="00766EF8" w:rsidRDefault="00050931" w:rsidP="00766EF8">
      <w:pPr>
        <w:tabs>
          <w:tab w:val="left" w:pos="6780"/>
        </w:tabs>
        <w:ind w:firstLine="720"/>
        <w:rPr>
          <w:sz w:val="22"/>
          <w:szCs w:val="22"/>
        </w:rPr>
      </w:pPr>
    </w:p>
    <w:p w14:paraId="3C1164C7" w14:textId="371DA4BC" w:rsidR="00050931" w:rsidRPr="00766EF8" w:rsidRDefault="00050931" w:rsidP="00766EF8">
      <w:pPr>
        <w:rPr>
          <w:b/>
          <w:sz w:val="22"/>
          <w:szCs w:val="22"/>
        </w:rPr>
      </w:pPr>
      <w:r w:rsidRPr="00766EF8">
        <w:rPr>
          <w:b/>
          <w:sz w:val="22"/>
          <w:szCs w:val="22"/>
        </w:rPr>
        <w:t>Wk 15:</w:t>
      </w:r>
      <w:r w:rsidRPr="00766EF8">
        <w:rPr>
          <w:b/>
          <w:sz w:val="22"/>
          <w:szCs w:val="22"/>
        </w:rPr>
        <w:tab/>
      </w:r>
      <w:r w:rsidR="00334B7D">
        <w:rPr>
          <w:sz w:val="22"/>
          <w:szCs w:val="22"/>
          <w:u w:val="single"/>
        </w:rPr>
        <w:t>Tuesday, December 1</w:t>
      </w:r>
      <w:r w:rsidR="00426EFA">
        <w:rPr>
          <w:sz w:val="22"/>
          <w:szCs w:val="22"/>
          <w:u w:val="single"/>
        </w:rPr>
        <w:t>3</w:t>
      </w:r>
      <w:r w:rsidRPr="00766EF8">
        <w:rPr>
          <w:sz w:val="22"/>
          <w:szCs w:val="22"/>
          <w:u w:val="single"/>
        </w:rPr>
        <w:t xml:space="preserve"> – </w:t>
      </w:r>
      <w:r w:rsidR="00381BC8">
        <w:rPr>
          <w:sz w:val="22"/>
          <w:szCs w:val="22"/>
          <w:u w:val="single"/>
        </w:rPr>
        <w:t xml:space="preserve">Environmental History </w:t>
      </w:r>
      <w:r w:rsidR="00F46DE4">
        <w:rPr>
          <w:sz w:val="22"/>
          <w:szCs w:val="22"/>
          <w:u w:val="single"/>
        </w:rPr>
        <w:t>and Lessons for the Future</w:t>
      </w:r>
    </w:p>
    <w:p w14:paraId="4C3A0BC2" w14:textId="69E1DF66" w:rsidR="00381BC8" w:rsidRDefault="00381BC8" w:rsidP="00766EF8">
      <w:pPr>
        <w:rPr>
          <w:sz w:val="22"/>
          <w:szCs w:val="22"/>
        </w:rPr>
      </w:pPr>
      <w:r>
        <w:rPr>
          <w:sz w:val="22"/>
          <w:szCs w:val="22"/>
        </w:rPr>
        <w:tab/>
      </w:r>
      <w:r>
        <w:rPr>
          <w:sz w:val="22"/>
          <w:szCs w:val="22"/>
        </w:rPr>
        <w:tab/>
        <w:t>No Reading</w:t>
      </w:r>
    </w:p>
    <w:p w14:paraId="042D3F3C" w14:textId="3C222283" w:rsidR="00381BC8" w:rsidRPr="00766EF8" w:rsidRDefault="00381BC8" w:rsidP="00381BC8">
      <w:pPr>
        <w:ind w:left="1440"/>
        <w:rPr>
          <w:sz w:val="22"/>
          <w:szCs w:val="22"/>
        </w:rPr>
      </w:pPr>
      <w:r w:rsidRPr="00766EF8">
        <w:rPr>
          <w:b/>
          <w:bCs/>
          <w:sz w:val="22"/>
          <w:szCs w:val="22"/>
        </w:rPr>
        <w:t>Found object exercise:</w:t>
      </w:r>
      <w:r w:rsidRPr="00766EF8">
        <w:rPr>
          <w:sz w:val="22"/>
          <w:szCs w:val="22"/>
        </w:rPr>
        <w:t xml:space="preserve"> bring with you to class some modern object in which you can see traces of American environmental history. This object could be a magazine advertisement, a cereal box, a tv show—anything you want, so long as you can build a case for its relevance as a statement about environmental history.</w:t>
      </w:r>
    </w:p>
    <w:p w14:paraId="68ECA8AC" w14:textId="6B4C8AC3" w:rsidR="00050931" w:rsidRDefault="00050931" w:rsidP="00766EF8">
      <w:pPr>
        <w:rPr>
          <w:sz w:val="22"/>
          <w:szCs w:val="22"/>
        </w:rPr>
      </w:pPr>
      <w:r w:rsidRPr="00766EF8">
        <w:rPr>
          <w:sz w:val="22"/>
          <w:szCs w:val="22"/>
        </w:rPr>
        <w:tab/>
      </w:r>
      <w:r w:rsidR="00334B7D">
        <w:rPr>
          <w:sz w:val="22"/>
          <w:szCs w:val="22"/>
          <w:u w:val="single"/>
        </w:rPr>
        <w:t>Thursday, December 1</w:t>
      </w:r>
      <w:r w:rsidR="00426EFA">
        <w:rPr>
          <w:sz w:val="22"/>
          <w:szCs w:val="22"/>
          <w:u w:val="single"/>
        </w:rPr>
        <w:t>5</w:t>
      </w:r>
      <w:r w:rsidR="00381BC8">
        <w:rPr>
          <w:sz w:val="22"/>
          <w:szCs w:val="22"/>
          <w:u w:val="single"/>
        </w:rPr>
        <w:t xml:space="preserve"> – No class; </w:t>
      </w:r>
      <w:r w:rsidRPr="0047459B">
        <w:rPr>
          <w:b/>
          <w:sz w:val="22"/>
          <w:szCs w:val="22"/>
        </w:rPr>
        <w:t>F</w:t>
      </w:r>
      <w:r w:rsidR="00381BC8" w:rsidRPr="0047459B">
        <w:rPr>
          <w:b/>
          <w:sz w:val="22"/>
          <w:szCs w:val="22"/>
        </w:rPr>
        <w:t xml:space="preserve">inal Papers in </w:t>
      </w:r>
      <w:r w:rsidR="00426EFA">
        <w:rPr>
          <w:b/>
          <w:sz w:val="22"/>
          <w:szCs w:val="22"/>
        </w:rPr>
        <w:t>Canvas</w:t>
      </w:r>
      <w:r w:rsidR="00381BC8" w:rsidRPr="0047459B">
        <w:rPr>
          <w:b/>
          <w:sz w:val="22"/>
          <w:szCs w:val="22"/>
        </w:rPr>
        <w:t xml:space="preserve"> dropbox by </w:t>
      </w:r>
      <w:r w:rsidR="00513C6A">
        <w:rPr>
          <w:b/>
          <w:sz w:val="22"/>
          <w:szCs w:val="22"/>
        </w:rPr>
        <w:t>5</w:t>
      </w:r>
      <w:r w:rsidR="00381BC8" w:rsidRPr="0047459B">
        <w:rPr>
          <w:b/>
          <w:sz w:val="22"/>
          <w:szCs w:val="22"/>
        </w:rPr>
        <w:t>:00 pm</w:t>
      </w:r>
    </w:p>
    <w:sectPr w:rsidR="00050931" w:rsidSect="00411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13B0"/>
    <w:multiLevelType w:val="hybridMultilevel"/>
    <w:tmpl w:val="FE6C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C25F4"/>
    <w:multiLevelType w:val="hybridMultilevel"/>
    <w:tmpl w:val="16CCF41E"/>
    <w:lvl w:ilvl="0" w:tplc="2230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9160F"/>
    <w:multiLevelType w:val="hybridMultilevel"/>
    <w:tmpl w:val="F1B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506D4"/>
    <w:multiLevelType w:val="hybridMultilevel"/>
    <w:tmpl w:val="C4245182"/>
    <w:lvl w:ilvl="0" w:tplc="0054E0E4">
      <w:start w:val="1"/>
      <w:numFmt w:val="decimal"/>
      <w:lvlText w:val="(%1)"/>
      <w:lvlJc w:val="left"/>
      <w:pPr>
        <w:tabs>
          <w:tab w:val="num" w:pos="1770"/>
        </w:tabs>
        <w:ind w:left="1770" w:hanging="1050"/>
      </w:pPr>
      <w:rPr>
        <w:rFonts w:hint="default"/>
      </w:rPr>
    </w:lvl>
    <w:lvl w:ilvl="1" w:tplc="45369336">
      <w:start w:val="2"/>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1F4E3D"/>
    <w:multiLevelType w:val="hybridMultilevel"/>
    <w:tmpl w:val="A4C6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F1A2C"/>
    <w:multiLevelType w:val="hybridMultilevel"/>
    <w:tmpl w:val="938A9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65377"/>
    <w:multiLevelType w:val="hybridMultilevel"/>
    <w:tmpl w:val="824AC5D4"/>
    <w:lvl w:ilvl="0" w:tplc="CC4AB8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6E7759"/>
    <w:multiLevelType w:val="hybridMultilevel"/>
    <w:tmpl w:val="DFC8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143413">
    <w:abstractNumId w:val="6"/>
  </w:num>
  <w:num w:numId="2" w16cid:durableId="398479398">
    <w:abstractNumId w:val="5"/>
  </w:num>
  <w:num w:numId="3" w16cid:durableId="864488589">
    <w:abstractNumId w:val="3"/>
  </w:num>
  <w:num w:numId="4" w16cid:durableId="1191332169">
    <w:abstractNumId w:val="0"/>
  </w:num>
  <w:num w:numId="5" w16cid:durableId="98183070">
    <w:abstractNumId w:val="4"/>
  </w:num>
  <w:num w:numId="6" w16cid:durableId="252126379">
    <w:abstractNumId w:val="2"/>
  </w:num>
  <w:num w:numId="7" w16cid:durableId="1458379810">
    <w:abstractNumId w:val="1"/>
  </w:num>
  <w:num w:numId="8" w16cid:durableId="28537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3A"/>
    <w:rsid w:val="00013402"/>
    <w:rsid w:val="00027508"/>
    <w:rsid w:val="000312DF"/>
    <w:rsid w:val="00050931"/>
    <w:rsid w:val="00051D1A"/>
    <w:rsid w:val="00056195"/>
    <w:rsid w:val="00064680"/>
    <w:rsid w:val="0008557D"/>
    <w:rsid w:val="00085EC7"/>
    <w:rsid w:val="000A04F5"/>
    <w:rsid w:val="000A0927"/>
    <w:rsid w:val="000D4A62"/>
    <w:rsid w:val="000E12C8"/>
    <w:rsid w:val="00104A73"/>
    <w:rsid w:val="00107A94"/>
    <w:rsid w:val="0013413E"/>
    <w:rsid w:val="001520AC"/>
    <w:rsid w:val="00153479"/>
    <w:rsid w:val="0017397A"/>
    <w:rsid w:val="0018234E"/>
    <w:rsid w:val="0018644A"/>
    <w:rsid w:val="00192549"/>
    <w:rsid w:val="00196511"/>
    <w:rsid w:val="001B17C6"/>
    <w:rsid w:val="001D17CB"/>
    <w:rsid w:val="001F20ED"/>
    <w:rsid w:val="001F2599"/>
    <w:rsid w:val="00213DA7"/>
    <w:rsid w:val="0022093C"/>
    <w:rsid w:val="00243C05"/>
    <w:rsid w:val="00267CFE"/>
    <w:rsid w:val="00290881"/>
    <w:rsid w:val="002940E1"/>
    <w:rsid w:val="002A6322"/>
    <w:rsid w:val="002C7FF0"/>
    <w:rsid w:val="002D14FB"/>
    <w:rsid w:val="00303BB2"/>
    <w:rsid w:val="00320FAC"/>
    <w:rsid w:val="00323F1B"/>
    <w:rsid w:val="00334B7D"/>
    <w:rsid w:val="003424C4"/>
    <w:rsid w:val="00344D32"/>
    <w:rsid w:val="00362B8B"/>
    <w:rsid w:val="00381BC8"/>
    <w:rsid w:val="00383D5B"/>
    <w:rsid w:val="003A2AC5"/>
    <w:rsid w:val="003B491A"/>
    <w:rsid w:val="003B7677"/>
    <w:rsid w:val="003C5857"/>
    <w:rsid w:val="003D343A"/>
    <w:rsid w:val="004011FA"/>
    <w:rsid w:val="00411CEA"/>
    <w:rsid w:val="0041373F"/>
    <w:rsid w:val="00422904"/>
    <w:rsid w:val="00426EFA"/>
    <w:rsid w:val="00427BC4"/>
    <w:rsid w:val="00430D44"/>
    <w:rsid w:val="00457A6D"/>
    <w:rsid w:val="00462748"/>
    <w:rsid w:val="00463405"/>
    <w:rsid w:val="00466E06"/>
    <w:rsid w:val="00471EB8"/>
    <w:rsid w:val="00472172"/>
    <w:rsid w:val="0047459B"/>
    <w:rsid w:val="0048460F"/>
    <w:rsid w:val="004866DE"/>
    <w:rsid w:val="004869A1"/>
    <w:rsid w:val="004A6085"/>
    <w:rsid w:val="004C0655"/>
    <w:rsid w:val="004C22AE"/>
    <w:rsid w:val="004E45A6"/>
    <w:rsid w:val="004F7C14"/>
    <w:rsid w:val="00501310"/>
    <w:rsid w:val="00501F2A"/>
    <w:rsid w:val="00513C6A"/>
    <w:rsid w:val="005174B3"/>
    <w:rsid w:val="00525584"/>
    <w:rsid w:val="00531402"/>
    <w:rsid w:val="00552DC8"/>
    <w:rsid w:val="00584C11"/>
    <w:rsid w:val="005A4E96"/>
    <w:rsid w:val="005B2871"/>
    <w:rsid w:val="005E6CEE"/>
    <w:rsid w:val="005F321E"/>
    <w:rsid w:val="0060581D"/>
    <w:rsid w:val="00615FFF"/>
    <w:rsid w:val="00643030"/>
    <w:rsid w:val="00645D89"/>
    <w:rsid w:val="00647F4B"/>
    <w:rsid w:val="006672DC"/>
    <w:rsid w:val="0068472E"/>
    <w:rsid w:val="006A131D"/>
    <w:rsid w:val="006C2CF6"/>
    <w:rsid w:val="006D2A12"/>
    <w:rsid w:val="006D64B7"/>
    <w:rsid w:val="006D7B6C"/>
    <w:rsid w:val="006E344E"/>
    <w:rsid w:val="006F2271"/>
    <w:rsid w:val="00702AE1"/>
    <w:rsid w:val="007358EA"/>
    <w:rsid w:val="0074298A"/>
    <w:rsid w:val="00743E60"/>
    <w:rsid w:val="00766EF8"/>
    <w:rsid w:val="007A52E9"/>
    <w:rsid w:val="007C05EB"/>
    <w:rsid w:val="007F504B"/>
    <w:rsid w:val="00812AEA"/>
    <w:rsid w:val="00813D7B"/>
    <w:rsid w:val="0081522A"/>
    <w:rsid w:val="00831507"/>
    <w:rsid w:val="00843806"/>
    <w:rsid w:val="008659E3"/>
    <w:rsid w:val="008A4F22"/>
    <w:rsid w:val="008A5C2C"/>
    <w:rsid w:val="008B71A2"/>
    <w:rsid w:val="008C3A90"/>
    <w:rsid w:val="008D3942"/>
    <w:rsid w:val="008D7DE6"/>
    <w:rsid w:val="008E6E2B"/>
    <w:rsid w:val="00931B19"/>
    <w:rsid w:val="00937389"/>
    <w:rsid w:val="009610CE"/>
    <w:rsid w:val="00965A2E"/>
    <w:rsid w:val="009A4F38"/>
    <w:rsid w:val="009A4F87"/>
    <w:rsid w:val="009A5869"/>
    <w:rsid w:val="009C7C2C"/>
    <w:rsid w:val="009D6124"/>
    <w:rsid w:val="00A00594"/>
    <w:rsid w:val="00A10BEA"/>
    <w:rsid w:val="00A13CAE"/>
    <w:rsid w:val="00A20581"/>
    <w:rsid w:val="00A268DE"/>
    <w:rsid w:val="00A36C5D"/>
    <w:rsid w:val="00A463AF"/>
    <w:rsid w:val="00A55595"/>
    <w:rsid w:val="00A96540"/>
    <w:rsid w:val="00AA3617"/>
    <w:rsid w:val="00AC5E15"/>
    <w:rsid w:val="00AE3813"/>
    <w:rsid w:val="00AF7B57"/>
    <w:rsid w:val="00B018ED"/>
    <w:rsid w:val="00B06888"/>
    <w:rsid w:val="00B0710F"/>
    <w:rsid w:val="00B13487"/>
    <w:rsid w:val="00B362A8"/>
    <w:rsid w:val="00B46CE3"/>
    <w:rsid w:val="00B53682"/>
    <w:rsid w:val="00B57A71"/>
    <w:rsid w:val="00B617BD"/>
    <w:rsid w:val="00B77B22"/>
    <w:rsid w:val="00B82A59"/>
    <w:rsid w:val="00BB24BD"/>
    <w:rsid w:val="00BE763D"/>
    <w:rsid w:val="00BF7AD8"/>
    <w:rsid w:val="00C47169"/>
    <w:rsid w:val="00C61733"/>
    <w:rsid w:val="00C951F7"/>
    <w:rsid w:val="00CA2841"/>
    <w:rsid w:val="00D52B4B"/>
    <w:rsid w:val="00D85D42"/>
    <w:rsid w:val="00D86744"/>
    <w:rsid w:val="00D94171"/>
    <w:rsid w:val="00DC50BF"/>
    <w:rsid w:val="00DD09E0"/>
    <w:rsid w:val="00DF35EB"/>
    <w:rsid w:val="00E05D5C"/>
    <w:rsid w:val="00E05FC3"/>
    <w:rsid w:val="00E06564"/>
    <w:rsid w:val="00E1704E"/>
    <w:rsid w:val="00E209B1"/>
    <w:rsid w:val="00E5118C"/>
    <w:rsid w:val="00EA0DC0"/>
    <w:rsid w:val="00EC2992"/>
    <w:rsid w:val="00ED4378"/>
    <w:rsid w:val="00ED7C64"/>
    <w:rsid w:val="00EE473C"/>
    <w:rsid w:val="00EF0456"/>
    <w:rsid w:val="00F02C24"/>
    <w:rsid w:val="00F05C3F"/>
    <w:rsid w:val="00F0663A"/>
    <w:rsid w:val="00F077CC"/>
    <w:rsid w:val="00F46DE4"/>
    <w:rsid w:val="00F56436"/>
    <w:rsid w:val="00F61A12"/>
    <w:rsid w:val="00F639F7"/>
    <w:rsid w:val="00F82378"/>
    <w:rsid w:val="00F864E8"/>
    <w:rsid w:val="00FB2675"/>
    <w:rsid w:val="00FD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501A6"/>
  <w14:defaultImageDpi w14:val="300"/>
  <w15:docId w15:val="{191D821C-8658-C449-AC3B-43583A9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jc w:val="center"/>
      <w:outlineLvl w:val="4"/>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BodyText">
    <w:name w:val="Body Text"/>
    <w:basedOn w:val="Normal"/>
    <w:rPr>
      <w:b/>
      <w:bCs/>
    </w:rPr>
  </w:style>
  <w:style w:type="paragraph" w:styleId="BodyText2">
    <w:name w:val="Body Text 2"/>
    <w:basedOn w:val="Normal"/>
    <w:rPr>
      <w:color w:val="000000"/>
    </w:rPr>
  </w:style>
  <w:style w:type="paragraph" w:styleId="BodyTextIndent2">
    <w:name w:val="Body Text Indent 2"/>
    <w:basedOn w:val="Normal"/>
    <w:pPr>
      <w:ind w:left="720" w:hanging="720"/>
    </w:pPr>
    <w:rPr>
      <w:color w:val="000000"/>
    </w:rPr>
  </w:style>
  <w:style w:type="character" w:styleId="Hyperlink">
    <w:name w:val="Hyperlink"/>
    <w:basedOn w:val="DefaultParagraphFont"/>
    <w:rPr>
      <w:color w:val="0000FF"/>
      <w:u w:val="single"/>
    </w:rPr>
  </w:style>
  <w:style w:type="character" w:styleId="PageNumber">
    <w:name w:val="page number"/>
    <w:basedOn w:val="DefaultParagraphFont"/>
    <w:rsid w:val="00056195"/>
  </w:style>
  <w:style w:type="character" w:customStyle="1" w:styleId="Heading2Char">
    <w:name w:val="Heading 2 Char"/>
    <w:link w:val="Heading2"/>
    <w:rsid w:val="00050931"/>
    <w:rPr>
      <w:b/>
      <w:bCs/>
      <w:sz w:val="24"/>
      <w:szCs w:val="24"/>
    </w:rPr>
  </w:style>
  <w:style w:type="table" w:styleId="TableGrid">
    <w:name w:val="Table Grid"/>
    <w:basedOn w:val="TableNormal"/>
    <w:uiPriority w:val="59"/>
    <w:rsid w:val="0005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931"/>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5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ldmanj@uwos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5</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History 366/566</vt:lpstr>
    </vt:vector>
  </TitlesOfParts>
  <Company/>
  <LinksUpToDate>false</LinksUpToDate>
  <CharactersWithSpaces>19030</CharactersWithSpaces>
  <SharedDoc>false</SharedDoc>
  <HLinks>
    <vt:vector size="6" baseType="variant">
      <vt:variant>
        <vt:i4>6619223</vt:i4>
      </vt:variant>
      <vt:variant>
        <vt:i4>0</vt:i4>
      </vt:variant>
      <vt:variant>
        <vt:i4>0</vt:i4>
      </vt:variant>
      <vt:variant>
        <vt:i4>5</vt:i4>
      </vt:variant>
      <vt:variant>
        <vt:lpwstr>mailto:feldmanj@uwosh.edu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366/566</dc:title>
  <dc:subject/>
  <dc:creator>Jim Feldman</dc:creator>
  <cp:keywords/>
  <dc:description/>
  <cp:lastModifiedBy>Jim Feldman</cp:lastModifiedBy>
  <cp:revision>25</cp:revision>
  <cp:lastPrinted>2022-08-29T18:14:00Z</cp:lastPrinted>
  <dcterms:created xsi:type="dcterms:W3CDTF">2022-08-17T15:16:00Z</dcterms:created>
  <dcterms:modified xsi:type="dcterms:W3CDTF">2022-09-07T20:20:00Z</dcterms:modified>
</cp:coreProperties>
</file>