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C5E05B" w14:textId="63D24E13" w:rsidR="00B53190" w:rsidRPr="00644A2B" w:rsidRDefault="00CB7D0C" w:rsidP="00DE2491">
      <w:pPr>
        <w:pBdr>
          <w:bottom w:val="single" w:sz="12" w:space="1" w:color="auto"/>
        </w:pBdr>
        <w:spacing w:line="240" w:lineRule="auto"/>
        <w:jc w:val="center"/>
        <w:rPr>
          <w:rFonts w:ascii="Georgia" w:eastAsia="Verdana" w:hAnsi="Georgia" w:cs="Verdana"/>
          <w:b/>
          <w:color w:val="auto"/>
          <w:sz w:val="28"/>
          <w:szCs w:val="28"/>
        </w:rPr>
      </w:pPr>
      <w:bookmarkStart w:id="0" w:name="_GoBack"/>
      <w:bookmarkEnd w:id="0"/>
      <w:r w:rsidRPr="00644A2B">
        <w:rPr>
          <w:rFonts w:ascii="Georgia" w:eastAsia="Verdana" w:hAnsi="Georgia" w:cs="Verdana"/>
          <w:b/>
          <w:color w:val="auto"/>
          <w:sz w:val="28"/>
          <w:szCs w:val="28"/>
        </w:rPr>
        <w:t xml:space="preserve">UW Oshkosh </w:t>
      </w:r>
      <w:r w:rsidR="00EA1B5E" w:rsidRPr="00644A2B">
        <w:rPr>
          <w:rFonts w:ascii="Georgia" w:eastAsia="Verdana" w:hAnsi="Georgia" w:cs="Verdana"/>
          <w:b/>
          <w:color w:val="auto"/>
          <w:sz w:val="28"/>
          <w:szCs w:val="28"/>
        </w:rPr>
        <w:t>Operating</w:t>
      </w:r>
      <w:r w:rsidR="00E30665" w:rsidRPr="00644A2B">
        <w:rPr>
          <w:rFonts w:ascii="Georgia" w:eastAsia="Verdana" w:hAnsi="Georgia" w:cs="Verdana"/>
          <w:b/>
          <w:color w:val="auto"/>
          <w:sz w:val="28"/>
          <w:szCs w:val="28"/>
        </w:rPr>
        <w:t xml:space="preserve"> Budget</w:t>
      </w:r>
      <w:r w:rsidRPr="00644A2B">
        <w:rPr>
          <w:rFonts w:ascii="Georgia" w:eastAsia="Verdana" w:hAnsi="Georgia" w:cs="Verdana"/>
          <w:b/>
          <w:color w:val="auto"/>
          <w:sz w:val="28"/>
          <w:szCs w:val="28"/>
        </w:rPr>
        <w:t xml:space="preserve"> Manual</w:t>
      </w:r>
    </w:p>
    <w:p w14:paraId="4246B451" w14:textId="444918EE" w:rsidR="00B53190" w:rsidRPr="001D3B00" w:rsidRDefault="00CB7D0C" w:rsidP="00DA0702">
      <w:pPr>
        <w:spacing w:line="240" w:lineRule="auto"/>
        <w:rPr>
          <w:rFonts w:ascii="Georgia" w:eastAsia="Verdana" w:hAnsi="Georgia" w:cs="Verdana"/>
          <w:b/>
        </w:rPr>
      </w:pPr>
      <w:r w:rsidRPr="001D3B00">
        <w:rPr>
          <w:rFonts w:ascii="Georgia" w:eastAsia="Verdana" w:hAnsi="Georgia" w:cs="Verdana"/>
          <w:b/>
        </w:rPr>
        <w:t>Table of Contents</w:t>
      </w:r>
    </w:p>
    <w:p w14:paraId="2D8052A8" w14:textId="28D2E234" w:rsidR="00B53190" w:rsidRDefault="00D00DC9" w:rsidP="00DE2491">
      <w:pPr>
        <w:spacing w:after="0" w:line="240" w:lineRule="auto"/>
        <w:jc w:val="both"/>
        <w:rPr>
          <w:rFonts w:ascii="Georgia" w:eastAsia="Verdana" w:hAnsi="Georgia" w:cs="Verdana"/>
          <w:b/>
        </w:rPr>
      </w:pPr>
      <w:r w:rsidRPr="001D3B00">
        <w:rPr>
          <w:rFonts w:ascii="Georgia" w:eastAsia="Verdana" w:hAnsi="Georgia" w:cs="Verdana"/>
          <w:b/>
        </w:rPr>
        <w:t>A</w:t>
      </w:r>
      <w:r w:rsidR="00A3637D" w:rsidRPr="001D3B00">
        <w:rPr>
          <w:rFonts w:ascii="Georgia" w:eastAsia="Verdana" w:hAnsi="Georgia" w:cs="Verdana"/>
          <w:b/>
        </w:rPr>
        <w:t>cronym Definitions</w:t>
      </w:r>
    </w:p>
    <w:p w14:paraId="29A55BB2" w14:textId="77777777" w:rsidR="007F17A2" w:rsidRDefault="007F17A2" w:rsidP="00DE2491">
      <w:pPr>
        <w:spacing w:after="0" w:line="240" w:lineRule="auto"/>
        <w:jc w:val="both"/>
        <w:rPr>
          <w:rFonts w:ascii="Georgia" w:eastAsia="Verdana" w:hAnsi="Georgia" w:cs="Verdana"/>
          <w:b/>
        </w:rPr>
      </w:pPr>
    </w:p>
    <w:p w14:paraId="4A9BE5AA" w14:textId="61703D1B" w:rsidR="007F17A2" w:rsidRPr="001D3B00" w:rsidRDefault="007F17A2" w:rsidP="00DE2491">
      <w:pPr>
        <w:spacing w:after="0" w:line="240" w:lineRule="auto"/>
        <w:jc w:val="both"/>
        <w:rPr>
          <w:rFonts w:ascii="Georgia" w:hAnsi="Georgia"/>
          <w:b/>
        </w:rPr>
      </w:pPr>
      <w:r w:rsidRPr="00CE6BD0">
        <w:rPr>
          <w:rFonts w:ascii="Georgia" w:eastAsia="Verdana" w:hAnsi="Georgia" w:cs="Verdana"/>
          <w:b/>
        </w:rPr>
        <w:t>Preamble</w:t>
      </w:r>
    </w:p>
    <w:p w14:paraId="2EEFB898" w14:textId="77777777" w:rsidR="00B53190" w:rsidRPr="001D3B00" w:rsidRDefault="00B53190" w:rsidP="00DE2491">
      <w:pPr>
        <w:spacing w:after="0" w:line="240" w:lineRule="auto"/>
        <w:jc w:val="both"/>
        <w:rPr>
          <w:rFonts w:ascii="Georgia" w:hAnsi="Georgia"/>
        </w:rPr>
      </w:pPr>
    </w:p>
    <w:p w14:paraId="3D897696" w14:textId="51DD2CCD" w:rsidR="00B53190" w:rsidRPr="001D3B00" w:rsidRDefault="00CB7D0C" w:rsidP="00DE2491">
      <w:pPr>
        <w:pStyle w:val="ListParagraph"/>
        <w:numPr>
          <w:ilvl w:val="0"/>
          <w:numId w:val="6"/>
        </w:numPr>
        <w:spacing w:after="0" w:line="240" w:lineRule="auto"/>
        <w:jc w:val="both"/>
        <w:rPr>
          <w:rFonts w:ascii="Georgia" w:eastAsia="Verdana" w:hAnsi="Georgia" w:cs="Verdana"/>
          <w:b/>
        </w:rPr>
      </w:pPr>
      <w:r w:rsidRPr="001D3B00">
        <w:rPr>
          <w:rFonts w:ascii="Georgia" w:eastAsia="Verdana" w:hAnsi="Georgia" w:cs="Verdana"/>
          <w:b/>
        </w:rPr>
        <w:t>Introduction</w:t>
      </w:r>
      <w:r w:rsidR="00B40A84" w:rsidRPr="001D3B00">
        <w:rPr>
          <w:rFonts w:ascii="Georgia" w:eastAsia="Verdana" w:hAnsi="Georgia" w:cs="Verdana"/>
          <w:b/>
        </w:rPr>
        <w:t xml:space="preserve"> and Overview</w:t>
      </w:r>
    </w:p>
    <w:p w14:paraId="6F10A75A" w14:textId="7F8F91A6" w:rsidR="002B44DD" w:rsidRPr="001D3B00" w:rsidRDefault="002B44DD" w:rsidP="00DE2491">
      <w:pPr>
        <w:pStyle w:val="ListParagraph"/>
        <w:numPr>
          <w:ilvl w:val="1"/>
          <w:numId w:val="6"/>
        </w:numPr>
        <w:spacing w:after="0" w:line="240" w:lineRule="auto"/>
        <w:jc w:val="both"/>
        <w:rPr>
          <w:rFonts w:ascii="Georgia" w:hAnsi="Georgia"/>
        </w:rPr>
      </w:pPr>
      <w:r w:rsidRPr="001D3B00">
        <w:rPr>
          <w:rFonts w:ascii="Georgia" w:eastAsia="Verdana" w:hAnsi="Georgia" w:cs="Verdana"/>
          <w:color w:val="auto"/>
        </w:rPr>
        <w:t>Budget Model Goals</w:t>
      </w:r>
      <w:r w:rsidRPr="001D3B00">
        <w:rPr>
          <w:rFonts w:ascii="Georgia" w:hAnsi="Georgia"/>
        </w:rPr>
        <w:t xml:space="preserve"> </w:t>
      </w:r>
    </w:p>
    <w:p w14:paraId="33D8EAE1" w14:textId="636C40A3" w:rsidR="00B40A84" w:rsidRPr="001D3B00" w:rsidRDefault="002B44DD" w:rsidP="00DE2491">
      <w:pPr>
        <w:pStyle w:val="ListParagraph"/>
        <w:numPr>
          <w:ilvl w:val="1"/>
          <w:numId w:val="6"/>
        </w:numPr>
        <w:spacing w:after="0" w:line="240" w:lineRule="auto"/>
        <w:jc w:val="both"/>
        <w:rPr>
          <w:rFonts w:ascii="Georgia" w:hAnsi="Georgia"/>
        </w:rPr>
      </w:pPr>
      <w:r w:rsidRPr="001D3B00">
        <w:rPr>
          <w:rFonts w:ascii="Georgia" w:hAnsi="Georgia"/>
        </w:rPr>
        <w:t xml:space="preserve">Budget Model </w:t>
      </w:r>
      <w:r w:rsidR="00567B73" w:rsidRPr="001D3B00">
        <w:rPr>
          <w:rFonts w:ascii="Georgia" w:hAnsi="Georgia"/>
        </w:rPr>
        <w:t>Guiding Principles</w:t>
      </w:r>
    </w:p>
    <w:p w14:paraId="1454C088" w14:textId="387C59D2" w:rsidR="00B40A84" w:rsidRPr="001D3B00" w:rsidRDefault="00757336" w:rsidP="00DE2491">
      <w:pPr>
        <w:pStyle w:val="ListParagraph"/>
        <w:numPr>
          <w:ilvl w:val="1"/>
          <w:numId w:val="6"/>
        </w:numPr>
        <w:spacing w:after="0" w:line="240" w:lineRule="auto"/>
        <w:jc w:val="both"/>
        <w:rPr>
          <w:rFonts w:ascii="Georgia" w:hAnsi="Georgia"/>
        </w:rPr>
      </w:pPr>
      <w:r w:rsidRPr="001D3B00">
        <w:rPr>
          <w:rFonts w:ascii="Georgia" w:hAnsi="Georgia"/>
        </w:rPr>
        <w:t xml:space="preserve">Purview and </w:t>
      </w:r>
      <w:r w:rsidR="00DC6ED8" w:rsidRPr="001D3B00">
        <w:rPr>
          <w:rFonts w:ascii="Georgia" w:hAnsi="Georgia"/>
        </w:rPr>
        <w:t>Basic O</w:t>
      </w:r>
      <w:r w:rsidR="00B40A84" w:rsidRPr="001D3B00">
        <w:rPr>
          <w:rFonts w:ascii="Georgia" w:hAnsi="Georgia"/>
        </w:rPr>
        <w:t>peration</w:t>
      </w:r>
    </w:p>
    <w:p w14:paraId="23EDADFE" w14:textId="72AD4981" w:rsidR="006D49F2" w:rsidRPr="001D3B00" w:rsidRDefault="0077386D" w:rsidP="00DE2491">
      <w:pPr>
        <w:pStyle w:val="ListParagraph"/>
        <w:numPr>
          <w:ilvl w:val="1"/>
          <w:numId w:val="6"/>
        </w:numPr>
        <w:spacing w:after="0" w:line="240" w:lineRule="auto"/>
        <w:jc w:val="both"/>
        <w:rPr>
          <w:rFonts w:ascii="Georgia" w:hAnsi="Georgia"/>
        </w:rPr>
      </w:pPr>
      <w:r>
        <w:rPr>
          <w:rFonts w:ascii="Georgia" w:hAnsi="Georgia"/>
        </w:rPr>
        <w:t xml:space="preserve">Annual </w:t>
      </w:r>
      <w:r w:rsidR="006D49F2" w:rsidRPr="001D3B00">
        <w:rPr>
          <w:rFonts w:ascii="Georgia" w:hAnsi="Georgia"/>
        </w:rPr>
        <w:t xml:space="preserve">Budget Request </w:t>
      </w:r>
      <w:r>
        <w:rPr>
          <w:rFonts w:ascii="Georgia" w:hAnsi="Georgia"/>
        </w:rPr>
        <w:t>Timeline</w:t>
      </w:r>
    </w:p>
    <w:p w14:paraId="5D972A63" w14:textId="1590719F" w:rsidR="00B53190" w:rsidRPr="001D3B00" w:rsidRDefault="00CB7D0C" w:rsidP="00DE2491">
      <w:pPr>
        <w:pStyle w:val="ListParagraph"/>
        <w:numPr>
          <w:ilvl w:val="0"/>
          <w:numId w:val="6"/>
        </w:numPr>
        <w:spacing w:after="0" w:line="240" w:lineRule="auto"/>
        <w:jc w:val="both"/>
        <w:rPr>
          <w:rFonts w:ascii="Georgia" w:eastAsia="Verdana" w:hAnsi="Georgia" w:cs="Verdana"/>
          <w:b/>
        </w:rPr>
      </w:pPr>
      <w:r w:rsidRPr="001D3B00">
        <w:rPr>
          <w:rFonts w:ascii="Georgia" w:eastAsia="Verdana" w:hAnsi="Georgia" w:cs="Verdana"/>
          <w:b/>
        </w:rPr>
        <w:t>Taxonomy of Units</w:t>
      </w:r>
    </w:p>
    <w:p w14:paraId="0F1229E6" w14:textId="33A1D292" w:rsidR="005C7768" w:rsidRPr="001D3B00" w:rsidRDefault="0060492A" w:rsidP="00DE2491">
      <w:pPr>
        <w:pStyle w:val="ListParagraph"/>
        <w:numPr>
          <w:ilvl w:val="1"/>
          <w:numId w:val="6"/>
        </w:numPr>
        <w:spacing w:after="0" w:line="240" w:lineRule="auto"/>
        <w:jc w:val="both"/>
        <w:rPr>
          <w:rFonts w:ascii="Georgia" w:eastAsia="Verdana" w:hAnsi="Georgia" w:cs="Verdana"/>
        </w:rPr>
      </w:pPr>
      <w:r>
        <w:rPr>
          <w:rFonts w:ascii="Georgia" w:eastAsia="Verdana" w:hAnsi="Georgia" w:cs="Verdana"/>
          <w:color w:val="auto"/>
        </w:rPr>
        <w:t xml:space="preserve">List of </w:t>
      </w:r>
      <w:r w:rsidR="005C7768" w:rsidRPr="001D3B00">
        <w:rPr>
          <w:rFonts w:ascii="Georgia" w:eastAsia="Verdana" w:hAnsi="Georgia" w:cs="Verdana"/>
          <w:color w:val="auto"/>
        </w:rPr>
        <w:t>Academic Revenue Units</w:t>
      </w:r>
    </w:p>
    <w:p w14:paraId="4EFD4161" w14:textId="388AF9AE" w:rsidR="005C7768" w:rsidRPr="001D3B00" w:rsidRDefault="0060492A" w:rsidP="00DE2491">
      <w:pPr>
        <w:pStyle w:val="ListParagraph"/>
        <w:numPr>
          <w:ilvl w:val="1"/>
          <w:numId w:val="6"/>
        </w:numPr>
        <w:spacing w:after="0" w:line="240" w:lineRule="auto"/>
        <w:jc w:val="both"/>
        <w:rPr>
          <w:rFonts w:ascii="Georgia" w:eastAsia="Verdana" w:hAnsi="Georgia" w:cs="Verdana"/>
        </w:rPr>
      </w:pPr>
      <w:r>
        <w:rPr>
          <w:rFonts w:ascii="Georgia" w:eastAsia="Verdana" w:hAnsi="Georgia" w:cs="Verdana"/>
          <w:color w:val="auto"/>
        </w:rPr>
        <w:t xml:space="preserve">List of </w:t>
      </w:r>
      <w:r w:rsidR="00422D0F" w:rsidRPr="001D3B00">
        <w:rPr>
          <w:rFonts w:ascii="Georgia" w:eastAsia="Verdana" w:hAnsi="Georgia" w:cs="Verdana"/>
          <w:color w:val="auto"/>
        </w:rPr>
        <w:t>Self-S</w:t>
      </w:r>
      <w:r w:rsidR="00905D27" w:rsidRPr="001D3B00">
        <w:rPr>
          <w:rFonts w:ascii="Georgia" w:eastAsia="Verdana" w:hAnsi="Georgia" w:cs="Verdana"/>
          <w:color w:val="auto"/>
        </w:rPr>
        <w:t>upporting</w:t>
      </w:r>
      <w:r w:rsidR="005C7768" w:rsidRPr="001D3B00">
        <w:rPr>
          <w:rFonts w:ascii="Georgia" w:eastAsia="Verdana" w:hAnsi="Georgia" w:cs="Verdana"/>
          <w:color w:val="auto"/>
        </w:rPr>
        <w:t xml:space="preserve"> Revenue Units</w:t>
      </w:r>
    </w:p>
    <w:p w14:paraId="5718191D" w14:textId="6E3553D7" w:rsidR="005C7768" w:rsidRPr="001D3B00" w:rsidRDefault="0060492A" w:rsidP="00DE2491">
      <w:pPr>
        <w:pStyle w:val="ListParagraph"/>
        <w:numPr>
          <w:ilvl w:val="1"/>
          <w:numId w:val="6"/>
        </w:numPr>
        <w:spacing w:after="0" w:line="240" w:lineRule="auto"/>
        <w:jc w:val="both"/>
        <w:rPr>
          <w:rFonts w:ascii="Georgia" w:eastAsia="Verdana" w:hAnsi="Georgia" w:cs="Verdana"/>
        </w:rPr>
      </w:pPr>
      <w:r>
        <w:rPr>
          <w:rFonts w:ascii="Georgia" w:eastAsia="Verdana" w:hAnsi="Georgia" w:cs="Verdana"/>
          <w:color w:val="auto"/>
        </w:rPr>
        <w:t xml:space="preserve">List of </w:t>
      </w:r>
      <w:r w:rsidR="0043521C" w:rsidRPr="001D3B00">
        <w:rPr>
          <w:rFonts w:ascii="Georgia" w:eastAsia="Verdana" w:hAnsi="Georgia" w:cs="Verdana"/>
          <w:color w:val="auto"/>
        </w:rPr>
        <w:t>Usage-Based</w:t>
      </w:r>
      <w:r w:rsidR="005C7768" w:rsidRPr="001D3B00">
        <w:rPr>
          <w:rFonts w:ascii="Georgia" w:eastAsia="Verdana" w:hAnsi="Georgia" w:cs="Verdana"/>
          <w:color w:val="auto"/>
        </w:rPr>
        <w:t xml:space="preserve"> </w:t>
      </w:r>
      <w:r w:rsidR="0074194E">
        <w:rPr>
          <w:rFonts w:ascii="Georgia" w:eastAsia="Verdana" w:hAnsi="Georgia" w:cs="Verdana"/>
          <w:color w:val="auto"/>
        </w:rPr>
        <w:t>S</w:t>
      </w:r>
      <w:r w:rsidR="008A73BF">
        <w:rPr>
          <w:rFonts w:ascii="Georgia" w:eastAsia="Verdana" w:hAnsi="Georgia" w:cs="Verdana"/>
          <w:color w:val="auto"/>
        </w:rPr>
        <w:t>upport</w:t>
      </w:r>
      <w:r w:rsidR="0074194E">
        <w:rPr>
          <w:rFonts w:ascii="Georgia" w:eastAsia="Verdana" w:hAnsi="Georgia" w:cs="Verdana"/>
          <w:color w:val="auto"/>
        </w:rPr>
        <w:t xml:space="preserve"> Unit</w:t>
      </w:r>
      <w:r w:rsidR="005C7768" w:rsidRPr="001D3B00">
        <w:rPr>
          <w:rFonts w:ascii="Georgia" w:eastAsia="Verdana" w:hAnsi="Georgia" w:cs="Verdana"/>
          <w:color w:val="auto"/>
        </w:rPr>
        <w:t>s</w:t>
      </w:r>
    </w:p>
    <w:p w14:paraId="760A16D2" w14:textId="2A264076" w:rsidR="005C7768" w:rsidRPr="000A35DC" w:rsidRDefault="0060492A" w:rsidP="00DE2491">
      <w:pPr>
        <w:pStyle w:val="ListParagraph"/>
        <w:numPr>
          <w:ilvl w:val="1"/>
          <w:numId w:val="6"/>
        </w:numPr>
        <w:spacing w:after="0" w:line="240" w:lineRule="auto"/>
        <w:jc w:val="both"/>
        <w:rPr>
          <w:rFonts w:ascii="Georgia" w:eastAsia="Verdana" w:hAnsi="Georgia" w:cs="Verdana"/>
        </w:rPr>
      </w:pPr>
      <w:r>
        <w:rPr>
          <w:rFonts w:ascii="Georgia" w:eastAsia="Verdana" w:hAnsi="Georgia" w:cs="Verdana"/>
          <w:color w:val="auto"/>
        </w:rPr>
        <w:t xml:space="preserve">List of </w:t>
      </w:r>
      <w:r w:rsidR="0074194E">
        <w:rPr>
          <w:rFonts w:ascii="Georgia" w:eastAsia="Verdana" w:hAnsi="Georgia" w:cs="Verdana"/>
          <w:color w:val="auto"/>
        </w:rPr>
        <w:t>Non-Usage-Based</w:t>
      </w:r>
      <w:r w:rsidR="0043521C" w:rsidRPr="001D3B00">
        <w:rPr>
          <w:rFonts w:ascii="Georgia" w:eastAsia="Verdana" w:hAnsi="Georgia" w:cs="Verdana"/>
          <w:color w:val="auto"/>
        </w:rPr>
        <w:t xml:space="preserve"> </w:t>
      </w:r>
      <w:r w:rsidR="0074194E">
        <w:rPr>
          <w:rFonts w:ascii="Georgia" w:eastAsia="Verdana" w:hAnsi="Georgia" w:cs="Verdana"/>
          <w:color w:val="auto"/>
        </w:rPr>
        <w:t>S</w:t>
      </w:r>
      <w:r w:rsidR="008A73BF">
        <w:rPr>
          <w:rFonts w:ascii="Georgia" w:eastAsia="Verdana" w:hAnsi="Georgia" w:cs="Verdana"/>
          <w:color w:val="auto"/>
        </w:rPr>
        <w:t>upport</w:t>
      </w:r>
      <w:r w:rsidR="0074194E">
        <w:rPr>
          <w:rFonts w:ascii="Georgia" w:eastAsia="Verdana" w:hAnsi="Georgia" w:cs="Verdana"/>
          <w:color w:val="auto"/>
        </w:rPr>
        <w:t xml:space="preserve"> Unit</w:t>
      </w:r>
      <w:r w:rsidR="005C7768" w:rsidRPr="001D3B00">
        <w:rPr>
          <w:rFonts w:ascii="Georgia" w:eastAsia="Verdana" w:hAnsi="Georgia" w:cs="Verdana"/>
          <w:color w:val="auto"/>
        </w:rPr>
        <w:t>s</w:t>
      </w:r>
    </w:p>
    <w:p w14:paraId="06B8D351" w14:textId="29E39C4E" w:rsidR="000A35DC" w:rsidRPr="001D3B00" w:rsidRDefault="000A35DC" w:rsidP="00DE2491">
      <w:pPr>
        <w:pStyle w:val="ListParagraph"/>
        <w:numPr>
          <w:ilvl w:val="1"/>
          <w:numId w:val="6"/>
        </w:numPr>
        <w:spacing w:after="0" w:line="240" w:lineRule="auto"/>
        <w:jc w:val="both"/>
        <w:rPr>
          <w:rFonts w:ascii="Georgia" w:eastAsia="Verdana" w:hAnsi="Georgia" w:cs="Verdana"/>
        </w:rPr>
      </w:pPr>
      <w:r>
        <w:rPr>
          <w:rFonts w:ascii="Georgia" w:eastAsia="Verdana" w:hAnsi="Georgia" w:cs="Verdana"/>
          <w:color w:val="auto"/>
        </w:rPr>
        <w:t>Pass Through Accounts</w:t>
      </w:r>
    </w:p>
    <w:p w14:paraId="4C2139D9" w14:textId="77777777" w:rsidR="005E4C86" w:rsidRPr="001D3B00" w:rsidRDefault="00CB7D0C" w:rsidP="00DE2491">
      <w:pPr>
        <w:spacing w:after="0" w:line="240" w:lineRule="auto"/>
        <w:jc w:val="both"/>
        <w:rPr>
          <w:rFonts w:ascii="Georgia" w:eastAsia="Verdana" w:hAnsi="Georgia" w:cs="Verdana"/>
          <w:b/>
        </w:rPr>
      </w:pPr>
      <w:r w:rsidRPr="001D3B00">
        <w:rPr>
          <w:rFonts w:ascii="Georgia" w:eastAsia="Verdana" w:hAnsi="Georgia" w:cs="Verdana"/>
          <w:b/>
        </w:rPr>
        <w:t>3.0</w:t>
      </w:r>
      <w:r w:rsidRPr="001D3B00">
        <w:rPr>
          <w:rFonts w:ascii="Georgia" w:eastAsia="Verdana" w:hAnsi="Georgia" w:cs="Verdana"/>
          <w:b/>
        </w:rPr>
        <w:tab/>
        <w:t>Revenue Assignment</w:t>
      </w:r>
    </w:p>
    <w:p w14:paraId="30A3E5F2" w14:textId="5E9F6CB3" w:rsidR="005E4C86" w:rsidRPr="001D3B00" w:rsidRDefault="005E4C86" w:rsidP="00DE2491">
      <w:pPr>
        <w:spacing w:after="0" w:line="240" w:lineRule="auto"/>
        <w:ind w:firstLine="720"/>
        <w:jc w:val="both"/>
        <w:rPr>
          <w:rFonts w:ascii="Georgia" w:eastAsia="Verdana" w:hAnsi="Georgia" w:cs="Verdana"/>
        </w:rPr>
      </w:pPr>
      <w:r w:rsidRPr="001D3B00">
        <w:rPr>
          <w:rFonts w:ascii="Georgia" w:eastAsia="Verdana" w:hAnsi="Georgia" w:cs="Verdana"/>
        </w:rPr>
        <w:t xml:space="preserve">3.1 </w:t>
      </w:r>
      <w:r w:rsidRPr="001D3B00">
        <w:rPr>
          <w:rFonts w:ascii="Georgia" w:eastAsia="Verdana" w:hAnsi="Georgia" w:cs="Verdana"/>
        </w:rPr>
        <w:tab/>
      </w:r>
      <w:r w:rsidR="006E3ACC" w:rsidRPr="001D3B00">
        <w:rPr>
          <w:rFonts w:ascii="Georgia" w:eastAsia="Verdana" w:hAnsi="Georgia" w:cs="Verdana"/>
        </w:rPr>
        <w:t xml:space="preserve">Undergraduate </w:t>
      </w:r>
      <w:r w:rsidR="00AB760F" w:rsidRPr="001D3B00">
        <w:rPr>
          <w:rFonts w:ascii="Georgia" w:eastAsia="Verdana" w:hAnsi="Georgia" w:cs="Verdana"/>
        </w:rPr>
        <w:t>Tuition and State Subsidy</w:t>
      </w:r>
    </w:p>
    <w:p w14:paraId="0F8E8C8B" w14:textId="2325D012" w:rsidR="006E3ACC" w:rsidRPr="001D3B00" w:rsidRDefault="006E3ACC" w:rsidP="00DE2491">
      <w:pPr>
        <w:spacing w:after="0" w:line="240" w:lineRule="auto"/>
        <w:ind w:firstLine="720"/>
        <w:jc w:val="both"/>
        <w:rPr>
          <w:rFonts w:ascii="Georgia" w:eastAsia="Verdana" w:hAnsi="Georgia" w:cs="Verdana"/>
        </w:rPr>
      </w:pPr>
      <w:r w:rsidRPr="001D3B00">
        <w:rPr>
          <w:rFonts w:ascii="Georgia" w:eastAsia="Verdana" w:hAnsi="Georgia" w:cs="Verdana"/>
        </w:rPr>
        <w:t>3.2</w:t>
      </w:r>
      <w:r w:rsidRPr="001D3B00">
        <w:rPr>
          <w:rFonts w:ascii="Georgia" w:eastAsia="Verdana" w:hAnsi="Georgia" w:cs="Verdana"/>
        </w:rPr>
        <w:tab/>
        <w:t>Graduat</w:t>
      </w:r>
      <w:r w:rsidR="00984744" w:rsidRPr="001D3B00">
        <w:rPr>
          <w:rFonts w:ascii="Georgia" w:eastAsia="Verdana" w:hAnsi="Georgia" w:cs="Verdana"/>
        </w:rPr>
        <w:t>e Tuition</w:t>
      </w:r>
      <w:r w:rsidR="00AB760F" w:rsidRPr="001D3B00">
        <w:rPr>
          <w:rFonts w:ascii="Georgia" w:eastAsia="Verdana" w:hAnsi="Georgia" w:cs="Verdana"/>
        </w:rPr>
        <w:t xml:space="preserve"> and State Subsidy</w:t>
      </w:r>
    </w:p>
    <w:p w14:paraId="2196C3D6" w14:textId="3F027127" w:rsidR="006E3ACC" w:rsidRPr="001D3B00" w:rsidRDefault="006E3ACC" w:rsidP="00DE2491">
      <w:pPr>
        <w:spacing w:after="0" w:line="240" w:lineRule="auto"/>
        <w:ind w:firstLine="720"/>
        <w:jc w:val="both"/>
        <w:rPr>
          <w:rFonts w:ascii="Georgia" w:eastAsia="Verdana" w:hAnsi="Georgia" w:cs="Verdana"/>
        </w:rPr>
      </w:pPr>
      <w:r w:rsidRPr="001D3B00">
        <w:rPr>
          <w:rFonts w:ascii="Georgia" w:eastAsia="Verdana" w:hAnsi="Georgia" w:cs="Verdana"/>
        </w:rPr>
        <w:t>3.3</w:t>
      </w:r>
      <w:r w:rsidRPr="001D3B00">
        <w:rPr>
          <w:rFonts w:ascii="Georgia" w:eastAsia="Verdana" w:hAnsi="Georgia" w:cs="Verdana"/>
        </w:rPr>
        <w:tab/>
      </w:r>
      <w:r w:rsidR="00F96C26" w:rsidRPr="001D3B00">
        <w:rPr>
          <w:rFonts w:ascii="Georgia" w:eastAsia="Verdana" w:hAnsi="Georgia" w:cs="Verdana"/>
        </w:rPr>
        <w:t>Cost Recovery Program</w:t>
      </w:r>
      <w:r w:rsidRPr="001D3B00">
        <w:rPr>
          <w:rFonts w:ascii="Georgia" w:eastAsia="Verdana" w:hAnsi="Georgia" w:cs="Verdana"/>
        </w:rPr>
        <w:t xml:space="preserve"> Tuition </w:t>
      </w:r>
    </w:p>
    <w:p w14:paraId="5E622AD3" w14:textId="7EEFBCA6" w:rsidR="002446F1" w:rsidRPr="001D3B00" w:rsidRDefault="002446F1" w:rsidP="00DE2491">
      <w:pPr>
        <w:spacing w:after="0" w:line="240" w:lineRule="auto"/>
        <w:ind w:firstLine="720"/>
        <w:jc w:val="both"/>
        <w:rPr>
          <w:rFonts w:ascii="Georgia" w:eastAsia="Verdana" w:hAnsi="Georgia" w:cs="Verdana"/>
        </w:rPr>
      </w:pPr>
      <w:r w:rsidRPr="001D3B00">
        <w:rPr>
          <w:rFonts w:ascii="Georgia" w:eastAsia="Verdana" w:hAnsi="Georgia" w:cs="Verdana"/>
        </w:rPr>
        <w:t xml:space="preserve">3.4 </w:t>
      </w:r>
      <w:r w:rsidRPr="001D3B00">
        <w:rPr>
          <w:rFonts w:ascii="Georgia" w:eastAsia="Verdana" w:hAnsi="Georgia" w:cs="Verdana"/>
        </w:rPr>
        <w:tab/>
        <w:t>Special Course Fees</w:t>
      </w:r>
    </w:p>
    <w:p w14:paraId="7711BF95" w14:textId="4921CB61" w:rsidR="002446F1" w:rsidRPr="001D3B00" w:rsidRDefault="002446F1" w:rsidP="00DE2491">
      <w:pPr>
        <w:spacing w:after="0" w:line="240" w:lineRule="auto"/>
        <w:ind w:firstLine="720"/>
        <w:jc w:val="both"/>
        <w:rPr>
          <w:rFonts w:ascii="Georgia" w:eastAsia="Verdana" w:hAnsi="Georgia" w:cs="Verdana"/>
        </w:rPr>
      </w:pPr>
      <w:r w:rsidRPr="001D3B00">
        <w:rPr>
          <w:rFonts w:ascii="Georgia" w:eastAsia="Verdana" w:hAnsi="Georgia" w:cs="Verdana"/>
        </w:rPr>
        <w:t>3.5</w:t>
      </w:r>
      <w:r w:rsidRPr="001D3B00">
        <w:rPr>
          <w:rFonts w:ascii="Georgia" w:eastAsia="Verdana" w:hAnsi="Georgia" w:cs="Verdana"/>
        </w:rPr>
        <w:tab/>
        <w:t xml:space="preserve">Indirect Cost Recovery </w:t>
      </w:r>
      <w:r w:rsidR="00C6399D" w:rsidRPr="001D3B00">
        <w:rPr>
          <w:rFonts w:ascii="Georgia" w:eastAsia="Verdana" w:hAnsi="Georgia" w:cs="Verdana"/>
        </w:rPr>
        <w:t>Payments</w:t>
      </w:r>
    </w:p>
    <w:p w14:paraId="419BB39C" w14:textId="70F2B4CF" w:rsidR="002446F1" w:rsidRPr="001D3B00" w:rsidRDefault="008577C7" w:rsidP="00DE2491">
      <w:pPr>
        <w:spacing w:after="0" w:line="240" w:lineRule="auto"/>
        <w:ind w:firstLine="720"/>
        <w:jc w:val="both"/>
        <w:rPr>
          <w:rFonts w:ascii="Georgia" w:eastAsia="Verdana" w:hAnsi="Georgia" w:cs="Verdana"/>
        </w:rPr>
      </w:pPr>
      <w:r w:rsidRPr="001D3B00">
        <w:rPr>
          <w:rFonts w:ascii="Georgia" w:eastAsia="Verdana" w:hAnsi="Georgia" w:cs="Verdana"/>
        </w:rPr>
        <w:t>3.6</w:t>
      </w:r>
      <w:r w:rsidRPr="001D3B00">
        <w:rPr>
          <w:rFonts w:ascii="Georgia" w:eastAsia="Verdana" w:hAnsi="Georgia" w:cs="Verdana"/>
        </w:rPr>
        <w:tab/>
      </w:r>
      <w:r w:rsidR="00AB46E2">
        <w:rPr>
          <w:rFonts w:ascii="Georgia" w:eastAsia="Verdana" w:hAnsi="Georgia" w:cs="Verdana"/>
        </w:rPr>
        <w:t>Segregated Fees</w:t>
      </w:r>
    </w:p>
    <w:p w14:paraId="5F362DF4" w14:textId="4F27C61E" w:rsidR="002446F1" w:rsidRPr="001D3B00" w:rsidRDefault="002446F1" w:rsidP="00DE2491">
      <w:pPr>
        <w:spacing w:after="0" w:line="240" w:lineRule="auto"/>
        <w:ind w:firstLine="720"/>
        <w:jc w:val="both"/>
        <w:rPr>
          <w:rFonts w:ascii="Georgia" w:eastAsia="Verdana" w:hAnsi="Georgia" w:cs="Verdana"/>
        </w:rPr>
      </w:pPr>
      <w:r w:rsidRPr="001D3B00">
        <w:rPr>
          <w:rFonts w:ascii="Georgia" w:eastAsia="Verdana" w:hAnsi="Georgia" w:cs="Verdana"/>
        </w:rPr>
        <w:t>3.7</w:t>
      </w:r>
      <w:r w:rsidRPr="001D3B00">
        <w:rPr>
          <w:rFonts w:ascii="Georgia" w:eastAsia="Verdana" w:hAnsi="Georgia" w:cs="Verdana"/>
        </w:rPr>
        <w:tab/>
      </w:r>
      <w:r w:rsidR="00AB46E2">
        <w:rPr>
          <w:rFonts w:ascii="Georgia" w:eastAsia="Verdana" w:hAnsi="Georgia" w:cs="Verdana"/>
        </w:rPr>
        <w:t>Differential Tuition</w:t>
      </w:r>
      <w:r w:rsidRPr="001D3B00">
        <w:rPr>
          <w:rFonts w:ascii="Georgia" w:eastAsia="Verdana" w:hAnsi="Georgia" w:cs="Verdana"/>
        </w:rPr>
        <w:t xml:space="preserve"> </w:t>
      </w:r>
    </w:p>
    <w:p w14:paraId="145C55B1" w14:textId="38790065" w:rsidR="002446F1" w:rsidRPr="001D3B00" w:rsidRDefault="002446F1" w:rsidP="00DE2491">
      <w:pPr>
        <w:spacing w:after="0" w:line="240" w:lineRule="auto"/>
        <w:ind w:firstLine="720"/>
        <w:jc w:val="both"/>
        <w:rPr>
          <w:rFonts w:ascii="Georgia" w:eastAsia="Verdana" w:hAnsi="Georgia" w:cs="Verdana"/>
        </w:rPr>
      </w:pPr>
      <w:r w:rsidRPr="001D3B00">
        <w:rPr>
          <w:rFonts w:ascii="Georgia" w:eastAsia="Verdana" w:hAnsi="Georgia" w:cs="Verdana"/>
        </w:rPr>
        <w:t>3.8</w:t>
      </w:r>
      <w:r w:rsidRPr="001D3B00">
        <w:rPr>
          <w:rFonts w:ascii="Georgia" w:eastAsia="Verdana" w:hAnsi="Georgia" w:cs="Verdana"/>
        </w:rPr>
        <w:tab/>
        <w:t xml:space="preserve">Financial Aid </w:t>
      </w:r>
    </w:p>
    <w:p w14:paraId="3550306F" w14:textId="170EF78E" w:rsidR="002446F1" w:rsidRPr="001D3B00" w:rsidRDefault="002446F1" w:rsidP="00DE2491">
      <w:pPr>
        <w:spacing w:after="0" w:line="240" w:lineRule="auto"/>
        <w:ind w:firstLine="720"/>
        <w:jc w:val="both"/>
        <w:rPr>
          <w:rFonts w:ascii="Georgia" w:eastAsia="Verdana" w:hAnsi="Georgia" w:cs="Verdana"/>
        </w:rPr>
      </w:pPr>
      <w:r w:rsidRPr="001D3B00">
        <w:rPr>
          <w:rFonts w:ascii="Georgia" w:eastAsia="Verdana" w:hAnsi="Georgia" w:cs="Verdana"/>
        </w:rPr>
        <w:t>3.9</w:t>
      </w:r>
      <w:r w:rsidRPr="001D3B00">
        <w:rPr>
          <w:rFonts w:ascii="Georgia" w:eastAsia="Verdana" w:hAnsi="Georgia" w:cs="Verdana"/>
        </w:rPr>
        <w:tab/>
      </w:r>
      <w:r w:rsidR="00FA3184" w:rsidRPr="001D3B00">
        <w:rPr>
          <w:rFonts w:ascii="Georgia" w:eastAsia="Verdana" w:hAnsi="Georgia" w:cs="Verdana"/>
        </w:rPr>
        <w:t>Auxiliary Charges</w:t>
      </w:r>
      <w:r w:rsidRPr="001D3B00">
        <w:rPr>
          <w:rFonts w:ascii="Georgia" w:eastAsia="Verdana" w:hAnsi="Georgia" w:cs="Verdana"/>
        </w:rPr>
        <w:t xml:space="preserve"> </w:t>
      </w:r>
    </w:p>
    <w:p w14:paraId="30750886" w14:textId="74919B05" w:rsidR="002446F1" w:rsidRPr="001D3B00" w:rsidRDefault="009310B9" w:rsidP="009310B9">
      <w:pPr>
        <w:spacing w:after="0" w:line="240" w:lineRule="auto"/>
        <w:ind w:firstLine="720"/>
        <w:jc w:val="both"/>
        <w:rPr>
          <w:rFonts w:ascii="Georgia" w:eastAsia="Verdana" w:hAnsi="Georgia" w:cs="Verdana"/>
        </w:rPr>
      </w:pPr>
      <w:r>
        <w:rPr>
          <w:rFonts w:ascii="Georgia" w:eastAsia="Verdana" w:hAnsi="Georgia" w:cs="Verdana"/>
        </w:rPr>
        <w:t>3.10</w:t>
      </w:r>
      <w:r>
        <w:rPr>
          <w:rFonts w:ascii="Georgia" w:eastAsia="Verdana" w:hAnsi="Georgia" w:cs="Verdana"/>
        </w:rPr>
        <w:tab/>
        <w:t xml:space="preserve">Other Revenue </w:t>
      </w:r>
    </w:p>
    <w:p w14:paraId="7EF6FA33" w14:textId="77777777" w:rsidR="00B53190" w:rsidRPr="001D3B00" w:rsidRDefault="00CB7D0C" w:rsidP="00DE2491">
      <w:pPr>
        <w:spacing w:after="0" w:line="240" w:lineRule="auto"/>
        <w:jc w:val="both"/>
        <w:rPr>
          <w:rFonts w:ascii="Georgia" w:eastAsia="Verdana" w:hAnsi="Georgia" w:cs="Verdana"/>
          <w:b/>
        </w:rPr>
      </w:pPr>
      <w:r w:rsidRPr="001D3B00">
        <w:rPr>
          <w:rFonts w:ascii="Georgia" w:eastAsia="Verdana" w:hAnsi="Georgia" w:cs="Verdana"/>
          <w:b/>
        </w:rPr>
        <w:t>4.0</w:t>
      </w:r>
      <w:r w:rsidRPr="001D3B00">
        <w:rPr>
          <w:rFonts w:ascii="Georgia" w:eastAsia="Verdana" w:hAnsi="Georgia" w:cs="Verdana"/>
          <w:b/>
        </w:rPr>
        <w:tab/>
        <w:t xml:space="preserve">Cost Assignment </w:t>
      </w:r>
    </w:p>
    <w:p w14:paraId="579D51D0" w14:textId="791AFB9B" w:rsidR="0038298E" w:rsidRPr="001D3B00" w:rsidRDefault="0038298E" w:rsidP="00DE2491">
      <w:pPr>
        <w:spacing w:after="0" w:line="240" w:lineRule="auto"/>
        <w:jc w:val="both"/>
        <w:rPr>
          <w:rFonts w:ascii="Georgia" w:eastAsia="Verdana" w:hAnsi="Georgia" w:cs="Verdana"/>
        </w:rPr>
      </w:pPr>
      <w:r w:rsidRPr="001D3B00">
        <w:rPr>
          <w:rFonts w:ascii="Georgia" w:eastAsia="Verdana" w:hAnsi="Georgia" w:cs="Verdana"/>
        </w:rPr>
        <w:tab/>
        <w:t xml:space="preserve">4.1 </w:t>
      </w:r>
      <w:r w:rsidRPr="001D3B00">
        <w:rPr>
          <w:rFonts w:ascii="Georgia" w:eastAsia="Verdana" w:hAnsi="Georgia" w:cs="Verdana"/>
        </w:rPr>
        <w:tab/>
        <w:t>Direct Cost</w:t>
      </w:r>
      <w:r w:rsidR="008577C7" w:rsidRPr="001D3B00">
        <w:rPr>
          <w:rFonts w:ascii="Georgia" w:eastAsia="Verdana" w:hAnsi="Georgia" w:cs="Verdana"/>
        </w:rPr>
        <w:t>s</w:t>
      </w:r>
      <w:r w:rsidR="005E31A0" w:rsidRPr="001D3B00">
        <w:rPr>
          <w:rFonts w:ascii="Georgia" w:eastAsia="Verdana" w:hAnsi="Georgia" w:cs="Verdana"/>
        </w:rPr>
        <w:t xml:space="preserve"> </w:t>
      </w:r>
    </w:p>
    <w:p w14:paraId="161C1596" w14:textId="101746F3" w:rsidR="0038298E" w:rsidRPr="001D3B00" w:rsidRDefault="0038298E" w:rsidP="00DE2491">
      <w:pPr>
        <w:spacing w:after="0" w:line="240" w:lineRule="auto"/>
        <w:jc w:val="both"/>
        <w:rPr>
          <w:rFonts w:ascii="Georgia" w:eastAsia="Verdana" w:hAnsi="Georgia" w:cs="Verdana"/>
        </w:rPr>
      </w:pPr>
      <w:r w:rsidRPr="001D3B00">
        <w:rPr>
          <w:rFonts w:ascii="Georgia" w:eastAsia="Verdana" w:hAnsi="Georgia" w:cs="Verdana"/>
        </w:rPr>
        <w:tab/>
      </w:r>
      <w:r w:rsidR="007448BD" w:rsidRPr="001D3B00">
        <w:rPr>
          <w:rFonts w:ascii="Georgia" w:eastAsia="Verdana" w:hAnsi="Georgia" w:cs="Verdana"/>
        </w:rPr>
        <w:t>4.2</w:t>
      </w:r>
      <w:r w:rsidR="007448BD" w:rsidRPr="001D3B00">
        <w:rPr>
          <w:rFonts w:ascii="Georgia" w:eastAsia="Verdana" w:hAnsi="Georgia" w:cs="Verdana"/>
        </w:rPr>
        <w:tab/>
      </w:r>
      <w:r w:rsidR="002339BD" w:rsidRPr="001D3B00">
        <w:rPr>
          <w:rFonts w:ascii="Georgia" w:eastAsia="Verdana" w:hAnsi="Georgia" w:cs="Verdana"/>
        </w:rPr>
        <w:t>Usage-Based</w:t>
      </w:r>
      <w:r w:rsidRPr="001D3B00">
        <w:rPr>
          <w:rFonts w:ascii="Georgia" w:eastAsia="Verdana" w:hAnsi="Georgia" w:cs="Verdana"/>
        </w:rPr>
        <w:t xml:space="preserve"> </w:t>
      </w:r>
      <w:r w:rsidR="0074194E">
        <w:rPr>
          <w:rFonts w:ascii="Georgia" w:eastAsia="Verdana" w:hAnsi="Georgia" w:cs="Verdana"/>
        </w:rPr>
        <w:t>S</w:t>
      </w:r>
      <w:r w:rsidR="008312A3">
        <w:rPr>
          <w:rFonts w:ascii="Georgia" w:eastAsia="Verdana" w:hAnsi="Georgia" w:cs="Verdana"/>
        </w:rPr>
        <w:t>upport</w:t>
      </w:r>
      <w:r w:rsidR="0074194E">
        <w:rPr>
          <w:rFonts w:ascii="Georgia" w:eastAsia="Verdana" w:hAnsi="Georgia" w:cs="Verdana"/>
        </w:rPr>
        <w:t xml:space="preserve"> Unit</w:t>
      </w:r>
      <w:r w:rsidR="005E31A0" w:rsidRPr="001D3B00">
        <w:rPr>
          <w:rFonts w:ascii="Georgia" w:eastAsia="Verdana" w:hAnsi="Georgia" w:cs="Verdana"/>
        </w:rPr>
        <w:t>s</w:t>
      </w:r>
    </w:p>
    <w:p w14:paraId="2BCB20DB" w14:textId="5A9ED74B" w:rsidR="0038298E" w:rsidRPr="001D3B00" w:rsidRDefault="0038298E" w:rsidP="00DE2491">
      <w:pPr>
        <w:spacing w:after="0" w:line="240" w:lineRule="auto"/>
        <w:jc w:val="both"/>
        <w:rPr>
          <w:rFonts w:ascii="Georgia" w:eastAsia="Verdana" w:hAnsi="Georgia" w:cs="Verdana"/>
        </w:rPr>
      </w:pPr>
      <w:r w:rsidRPr="001D3B00">
        <w:rPr>
          <w:rFonts w:ascii="Georgia" w:eastAsia="Verdana" w:hAnsi="Georgia" w:cs="Verdana"/>
        </w:rPr>
        <w:tab/>
        <w:t>4.3</w:t>
      </w:r>
      <w:r w:rsidRPr="001D3B00">
        <w:rPr>
          <w:rFonts w:ascii="Georgia" w:eastAsia="Verdana" w:hAnsi="Georgia" w:cs="Verdana"/>
        </w:rPr>
        <w:tab/>
      </w:r>
      <w:r w:rsidR="0074194E">
        <w:rPr>
          <w:rFonts w:ascii="Georgia" w:eastAsia="Verdana" w:hAnsi="Georgia" w:cs="Verdana"/>
        </w:rPr>
        <w:t>Non-Usage-Based</w:t>
      </w:r>
      <w:r w:rsidR="00D50D93" w:rsidRPr="001D3B00">
        <w:rPr>
          <w:rFonts w:ascii="Georgia" w:eastAsia="Verdana" w:hAnsi="Georgia" w:cs="Verdana"/>
        </w:rPr>
        <w:t xml:space="preserve"> </w:t>
      </w:r>
      <w:r w:rsidR="0074194E">
        <w:rPr>
          <w:rFonts w:ascii="Georgia" w:eastAsia="Verdana" w:hAnsi="Georgia" w:cs="Verdana"/>
        </w:rPr>
        <w:t>S</w:t>
      </w:r>
      <w:r w:rsidR="008312A3">
        <w:rPr>
          <w:rFonts w:ascii="Georgia" w:eastAsia="Verdana" w:hAnsi="Georgia" w:cs="Verdana"/>
        </w:rPr>
        <w:t>upport</w:t>
      </w:r>
      <w:r w:rsidR="0074194E">
        <w:rPr>
          <w:rFonts w:ascii="Georgia" w:eastAsia="Verdana" w:hAnsi="Georgia" w:cs="Verdana"/>
        </w:rPr>
        <w:t xml:space="preserve"> Unit</w:t>
      </w:r>
      <w:r w:rsidR="005E31A0" w:rsidRPr="001D3B00">
        <w:rPr>
          <w:rFonts w:ascii="Georgia" w:eastAsia="Verdana" w:hAnsi="Georgia" w:cs="Verdana"/>
        </w:rPr>
        <w:t>s</w:t>
      </w:r>
    </w:p>
    <w:p w14:paraId="75A90762" w14:textId="40F5C80C" w:rsidR="0089156D" w:rsidRPr="001D3B00" w:rsidRDefault="00B75444" w:rsidP="00DE2491">
      <w:pPr>
        <w:spacing w:after="0" w:line="240" w:lineRule="auto"/>
        <w:jc w:val="both"/>
        <w:rPr>
          <w:rFonts w:ascii="Georgia" w:eastAsia="Verdana" w:hAnsi="Georgia" w:cs="Verdana"/>
        </w:rPr>
      </w:pPr>
      <w:r w:rsidRPr="001D3B00">
        <w:rPr>
          <w:rFonts w:ascii="Georgia" w:eastAsia="Verdana" w:hAnsi="Georgia" w:cs="Verdana"/>
        </w:rPr>
        <w:tab/>
        <w:t>4.4</w:t>
      </w:r>
      <w:r w:rsidR="00504128" w:rsidRPr="001D3B00">
        <w:rPr>
          <w:rFonts w:ascii="Georgia" w:eastAsia="Verdana" w:hAnsi="Georgia" w:cs="Verdana"/>
        </w:rPr>
        <w:tab/>
        <w:t xml:space="preserve">Windfalls, </w:t>
      </w:r>
      <w:r w:rsidR="0089156D" w:rsidRPr="001D3B00">
        <w:rPr>
          <w:rFonts w:ascii="Georgia" w:eastAsia="Verdana" w:hAnsi="Georgia" w:cs="Verdana"/>
        </w:rPr>
        <w:t>Shortfalls</w:t>
      </w:r>
      <w:r w:rsidR="00504128" w:rsidRPr="001D3B00">
        <w:rPr>
          <w:rFonts w:ascii="Georgia" w:eastAsia="Verdana" w:hAnsi="Georgia" w:cs="Verdana"/>
        </w:rPr>
        <w:t>, Carryovers, and Gainsharing</w:t>
      </w:r>
    </w:p>
    <w:p w14:paraId="72B28313" w14:textId="717B10BE" w:rsidR="0089156D" w:rsidRPr="001D3B00" w:rsidRDefault="00B75444" w:rsidP="00DE2491">
      <w:pPr>
        <w:spacing w:after="0" w:line="240" w:lineRule="auto"/>
        <w:jc w:val="both"/>
        <w:rPr>
          <w:rFonts w:ascii="Georgia" w:eastAsia="Verdana" w:hAnsi="Georgia" w:cs="Verdana"/>
        </w:rPr>
      </w:pPr>
      <w:r w:rsidRPr="001D3B00">
        <w:rPr>
          <w:rFonts w:ascii="Georgia" w:eastAsia="Verdana" w:hAnsi="Georgia" w:cs="Verdana"/>
        </w:rPr>
        <w:tab/>
        <w:t>4.5</w:t>
      </w:r>
      <w:r w:rsidR="0089156D" w:rsidRPr="001D3B00">
        <w:rPr>
          <w:rFonts w:ascii="Georgia" w:eastAsia="Verdana" w:hAnsi="Georgia" w:cs="Verdana"/>
        </w:rPr>
        <w:tab/>
        <w:t>Benchmarking</w:t>
      </w:r>
    </w:p>
    <w:p w14:paraId="19C4CB1A" w14:textId="73974511" w:rsidR="00E238DA" w:rsidRPr="001D3B00" w:rsidRDefault="00E238DA" w:rsidP="00DE2491">
      <w:pPr>
        <w:spacing w:after="0" w:line="240" w:lineRule="auto"/>
        <w:jc w:val="both"/>
        <w:rPr>
          <w:rFonts w:ascii="Georgia" w:eastAsia="Verdana" w:hAnsi="Georgia" w:cs="Verdana"/>
        </w:rPr>
      </w:pPr>
      <w:r w:rsidRPr="001D3B00">
        <w:rPr>
          <w:rFonts w:ascii="Georgia" w:eastAsia="Verdana" w:hAnsi="Georgia" w:cs="Verdana"/>
        </w:rPr>
        <w:tab/>
        <w:t>4.6</w:t>
      </w:r>
      <w:r w:rsidRPr="001D3B00">
        <w:rPr>
          <w:rFonts w:ascii="Georgia" w:eastAsia="Verdana" w:hAnsi="Georgia" w:cs="Verdana"/>
        </w:rPr>
        <w:tab/>
        <w:t>Service Level Agreements</w:t>
      </w:r>
    </w:p>
    <w:p w14:paraId="63E969C4" w14:textId="40273990" w:rsidR="00B53190" w:rsidRPr="001D3B00" w:rsidRDefault="00CB7D0C" w:rsidP="00DE2491">
      <w:pPr>
        <w:spacing w:after="0" w:line="240" w:lineRule="auto"/>
        <w:jc w:val="both"/>
        <w:rPr>
          <w:rFonts w:ascii="Georgia" w:eastAsia="Verdana" w:hAnsi="Georgia" w:cs="Verdana"/>
          <w:b/>
        </w:rPr>
      </w:pPr>
      <w:r w:rsidRPr="001D3B00">
        <w:rPr>
          <w:rFonts w:ascii="Georgia" w:eastAsia="Verdana" w:hAnsi="Georgia" w:cs="Verdana"/>
          <w:b/>
        </w:rPr>
        <w:t>5.0</w:t>
      </w:r>
      <w:r w:rsidRPr="001D3B00">
        <w:rPr>
          <w:rFonts w:ascii="Georgia" w:eastAsia="Verdana" w:hAnsi="Georgia" w:cs="Verdana"/>
          <w:b/>
        </w:rPr>
        <w:tab/>
        <w:t>Governance and Oversight</w:t>
      </w:r>
    </w:p>
    <w:p w14:paraId="0BFCDC85" w14:textId="59C10648" w:rsidR="00BB222F" w:rsidRPr="001D3B00" w:rsidRDefault="00BB222F" w:rsidP="00DE2491">
      <w:pPr>
        <w:spacing w:after="0" w:line="240" w:lineRule="auto"/>
        <w:jc w:val="both"/>
        <w:rPr>
          <w:rFonts w:ascii="Georgia" w:eastAsia="Verdana" w:hAnsi="Georgia" w:cs="Verdana"/>
        </w:rPr>
      </w:pPr>
      <w:r w:rsidRPr="001D3B00">
        <w:rPr>
          <w:rFonts w:ascii="Georgia" w:eastAsia="Verdana" w:hAnsi="Georgia" w:cs="Verdana"/>
        </w:rPr>
        <w:tab/>
        <w:t>5.1</w:t>
      </w:r>
      <w:r w:rsidRPr="001D3B00">
        <w:rPr>
          <w:rFonts w:ascii="Georgia" w:eastAsia="Verdana" w:hAnsi="Georgia" w:cs="Verdana"/>
        </w:rPr>
        <w:tab/>
      </w:r>
      <w:r w:rsidR="005E725F">
        <w:rPr>
          <w:rFonts w:ascii="Georgia" w:eastAsia="Verdana" w:hAnsi="Georgia" w:cs="Verdana"/>
        </w:rPr>
        <w:t>Budget Process Committee</w:t>
      </w:r>
      <w:r w:rsidRPr="001D3B00">
        <w:rPr>
          <w:rFonts w:ascii="Georgia" w:eastAsia="Verdana" w:hAnsi="Georgia" w:cs="Verdana"/>
        </w:rPr>
        <w:t xml:space="preserve"> </w:t>
      </w:r>
    </w:p>
    <w:p w14:paraId="49FE1B85" w14:textId="0FB126E5" w:rsidR="000B7919" w:rsidRPr="001D3B00" w:rsidRDefault="00BE5CA3" w:rsidP="00DE2491">
      <w:pPr>
        <w:spacing w:after="0" w:line="240" w:lineRule="auto"/>
        <w:ind w:left="720"/>
        <w:jc w:val="both"/>
        <w:rPr>
          <w:rFonts w:ascii="Georgia" w:hAnsi="Georgia"/>
        </w:rPr>
      </w:pPr>
      <w:r>
        <w:rPr>
          <w:rFonts w:ascii="Georgia" w:hAnsi="Georgia"/>
        </w:rPr>
        <w:t>5.2</w:t>
      </w:r>
      <w:r w:rsidR="000B7919" w:rsidRPr="001D3B00">
        <w:rPr>
          <w:rFonts w:ascii="Georgia" w:hAnsi="Georgia"/>
        </w:rPr>
        <w:tab/>
        <w:t>Roles and Responsibilities</w:t>
      </w:r>
    </w:p>
    <w:p w14:paraId="7F252B73" w14:textId="6C0E383D" w:rsidR="00BB222F" w:rsidRPr="001D3B00" w:rsidRDefault="00BB222F" w:rsidP="00DE2491">
      <w:pPr>
        <w:spacing w:after="0" w:line="240" w:lineRule="auto"/>
        <w:jc w:val="both"/>
        <w:rPr>
          <w:rFonts w:ascii="Georgia" w:eastAsia="Verdana" w:hAnsi="Georgia" w:cs="Verdana"/>
        </w:rPr>
      </w:pPr>
      <w:r w:rsidRPr="001D3B00">
        <w:rPr>
          <w:rFonts w:ascii="Georgia" w:eastAsia="Verdana" w:hAnsi="Georgia" w:cs="Verdana"/>
        </w:rPr>
        <w:tab/>
      </w:r>
      <w:r w:rsidR="00BE5CA3">
        <w:rPr>
          <w:rFonts w:ascii="Georgia" w:eastAsia="Verdana" w:hAnsi="Georgia" w:cs="Verdana"/>
        </w:rPr>
        <w:t>5.3</w:t>
      </w:r>
      <w:r w:rsidRPr="001D3B00">
        <w:rPr>
          <w:rFonts w:ascii="Georgia" w:eastAsia="Verdana" w:hAnsi="Georgia" w:cs="Verdana"/>
        </w:rPr>
        <w:tab/>
        <w:t>Training and Education</w:t>
      </w:r>
    </w:p>
    <w:p w14:paraId="171096DF" w14:textId="267E8E7A" w:rsidR="00BB222F" w:rsidRPr="001D3B00" w:rsidRDefault="00BB222F" w:rsidP="00DE2491">
      <w:pPr>
        <w:spacing w:after="0" w:line="240" w:lineRule="auto"/>
        <w:jc w:val="both"/>
        <w:rPr>
          <w:rFonts w:ascii="Georgia" w:eastAsia="Verdana" w:hAnsi="Georgia" w:cs="Verdana"/>
        </w:rPr>
      </w:pPr>
      <w:r w:rsidRPr="001D3B00">
        <w:rPr>
          <w:rFonts w:ascii="Georgia" w:eastAsia="Verdana" w:hAnsi="Georgia" w:cs="Verdana"/>
        </w:rPr>
        <w:tab/>
      </w:r>
      <w:r w:rsidR="00BE5CA3">
        <w:rPr>
          <w:rFonts w:ascii="Georgia" w:eastAsia="Verdana" w:hAnsi="Georgia" w:cs="Verdana"/>
        </w:rPr>
        <w:t>5.4</w:t>
      </w:r>
      <w:r w:rsidRPr="001D3B00">
        <w:rPr>
          <w:rFonts w:ascii="Georgia" w:eastAsia="Verdana" w:hAnsi="Georgia" w:cs="Verdana"/>
        </w:rPr>
        <w:tab/>
      </w:r>
      <w:r w:rsidR="002E70DD" w:rsidRPr="001D3B00">
        <w:rPr>
          <w:rFonts w:ascii="Georgia" w:eastAsia="Verdana" w:hAnsi="Georgia" w:cs="Verdana"/>
        </w:rPr>
        <w:t xml:space="preserve">Academic Quality Indicators and Oversight </w:t>
      </w:r>
    </w:p>
    <w:p w14:paraId="0BB995E3" w14:textId="13CF4A41" w:rsidR="00120924" w:rsidRPr="001D3B00" w:rsidRDefault="00BE5CA3" w:rsidP="00DE2491">
      <w:pPr>
        <w:spacing w:after="0" w:line="240" w:lineRule="auto"/>
        <w:jc w:val="both"/>
        <w:rPr>
          <w:rFonts w:ascii="Georgia" w:eastAsia="Verdana" w:hAnsi="Georgia" w:cs="Verdana"/>
        </w:rPr>
      </w:pPr>
      <w:r>
        <w:rPr>
          <w:rFonts w:ascii="Georgia" w:eastAsia="Verdana" w:hAnsi="Georgia" w:cs="Verdana"/>
        </w:rPr>
        <w:tab/>
        <w:t>5.5</w:t>
      </w:r>
      <w:r w:rsidR="00120924" w:rsidRPr="001D3B00">
        <w:rPr>
          <w:rFonts w:ascii="Georgia" w:eastAsia="Verdana" w:hAnsi="Georgia" w:cs="Verdana"/>
        </w:rPr>
        <w:tab/>
      </w:r>
      <w:r w:rsidR="00BB4982" w:rsidRPr="001D3B00">
        <w:rPr>
          <w:rFonts w:ascii="Georgia" w:eastAsia="Verdana" w:hAnsi="Georgia" w:cs="Verdana"/>
        </w:rPr>
        <w:t>Memoranda</w:t>
      </w:r>
      <w:r w:rsidR="00120924" w:rsidRPr="001D3B00">
        <w:rPr>
          <w:rFonts w:ascii="Georgia" w:eastAsia="Verdana" w:hAnsi="Georgia" w:cs="Verdana"/>
        </w:rPr>
        <w:t xml:space="preserve"> of Understanding</w:t>
      </w:r>
    </w:p>
    <w:p w14:paraId="697A8FEF" w14:textId="3237C4B9" w:rsidR="00B53190" w:rsidRPr="001D3B00" w:rsidRDefault="00CB7D0C" w:rsidP="00DE2491">
      <w:pPr>
        <w:spacing w:after="0" w:line="240" w:lineRule="auto"/>
        <w:jc w:val="both"/>
        <w:rPr>
          <w:rFonts w:ascii="Georgia" w:hAnsi="Georgia"/>
          <w:b/>
          <w:color w:val="auto"/>
        </w:rPr>
      </w:pPr>
      <w:r w:rsidRPr="001D3B00">
        <w:rPr>
          <w:rFonts w:ascii="Georgia" w:eastAsia="Verdana" w:hAnsi="Georgia" w:cs="Verdana"/>
          <w:b/>
          <w:color w:val="auto"/>
        </w:rPr>
        <w:t xml:space="preserve">Appendix A: </w:t>
      </w:r>
      <w:r w:rsidR="00EB6465" w:rsidRPr="001D3B00">
        <w:rPr>
          <w:rFonts w:ascii="Georgia" w:eastAsia="Verdana" w:hAnsi="Georgia" w:cs="Verdana"/>
          <w:b/>
          <w:color w:val="auto"/>
        </w:rPr>
        <w:t>Process</w:t>
      </w:r>
      <w:r w:rsidRPr="001D3B00">
        <w:rPr>
          <w:rFonts w:ascii="Georgia" w:eastAsia="Verdana" w:hAnsi="Georgia" w:cs="Verdana"/>
          <w:b/>
          <w:color w:val="auto"/>
        </w:rPr>
        <w:t xml:space="preserve"> History</w:t>
      </w:r>
    </w:p>
    <w:p w14:paraId="6286DD6D" w14:textId="2B7DD012" w:rsidR="00A4696A" w:rsidRPr="001D3B00" w:rsidRDefault="00C71C7D" w:rsidP="00DE2491">
      <w:pPr>
        <w:spacing w:after="0" w:line="240" w:lineRule="auto"/>
        <w:jc w:val="both"/>
        <w:rPr>
          <w:rFonts w:ascii="Georgia" w:eastAsia="Verdana" w:hAnsi="Georgia" w:cs="Verdana"/>
          <w:b/>
          <w:color w:val="auto"/>
        </w:rPr>
      </w:pPr>
      <w:r w:rsidRPr="00CE6BD0">
        <w:rPr>
          <w:rFonts w:ascii="Georgia" w:eastAsia="Verdana" w:hAnsi="Georgia" w:cs="Verdana"/>
          <w:b/>
          <w:color w:val="auto"/>
        </w:rPr>
        <w:t>Appendix B</w:t>
      </w:r>
      <w:r w:rsidR="00A4696A" w:rsidRPr="00CE6BD0">
        <w:rPr>
          <w:rFonts w:ascii="Georgia" w:eastAsia="Verdana" w:hAnsi="Georgia" w:cs="Verdana"/>
          <w:b/>
          <w:color w:val="auto"/>
        </w:rPr>
        <w:t xml:space="preserve">: Financial Statement </w:t>
      </w:r>
      <w:r w:rsidR="00D419A0" w:rsidRPr="00CE6BD0">
        <w:rPr>
          <w:rFonts w:ascii="Georgia" w:eastAsia="Verdana" w:hAnsi="Georgia" w:cs="Verdana"/>
          <w:b/>
          <w:color w:val="auto"/>
        </w:rPr>
        <w:t xml:space="preserve">Key and </w:t>
      </w:r>
      <w:r w:rsidR="00F85C3A" w:rsidRPr="00CE6BD0">
        <w:rPr>
          <w:rFonts w:ascii="Georgia" w:eastAsia="Verdana" w:hAnsi="Georgia" w:cs="Verdana"/>
          <w:b/>
          <w:color w:val="auto"/>
        </w:rPr>
        <w:t>Examples</w:t>
      </w:r>
    </w:p>
    <w:p w14:paraId="330FB59E" w14:textId="604743F2" w:rsidR="00DA4FE2" w:rsidRPr="001D3B00" w:rsidRDefault="00DA4FE2" w:rsidP="00DE2491">
      <w:pPr>
        <w:spacing w:after="0" w:line="240" w:lineRule="auto"/>
        <w:jc w:val="both"/>
        <w:rPr>
          <w:rFonts w:ascii="Georgia" w:eastAsia="Verdana" w:hAnsi="Georgia" w:cs="Verdana"/>
          <w:b/>
          <w:color w:val="auto"/>
        </w:rPr>
      </w:pPr>
      <w:r w:rsidRPr="001D3B00">
        <w:rPr>
          <w:rFonts w:ascii="Georgia" w:eastAsia="Verdana" w:hAnsi="Georgia" w:cs="Verdana"/>
          <w:b/>
          <w:color w:val="auto"/>
        </w:rPr>
        <w:t>Appendix C</w:t>
      </w:r>
      <w:r w:rsidR="00792A88" w:rsidRPr="001D3B00">
        <w:rPr>
          <w:rFonts w:ascii="Georgia" w:eastAsia="Verdana" w:hAnsi="Georgia" w:cs="Verdana"/>
          <w:b/>
          <w:color w:val="auto"/>
        </w:rPr>
        <w:t>: UW System</w:t>
      </w:r>
      <w:r w:rsidRPr="001D3B00">
        <w:rPr>
          <w:rFonts w:ascii="Georgia" w:eastAsia="Verdana" w:hAnsi="Georgia" w:cs="Verdana"/>
          <w:b/>
          <w:color w:val="auto"/>
        </w:rPr>
        <w:t xml:space="preserve"> Rules and Statutes</w:t>
      </w:r>
    </w:p>
    <w:p w14:paraId="00C40FEC" w14:textId="4F2F684F" w:rsidR="00707AF3" w:rsidRPr="006B5F50" w:rsidRDefault="00707AF3" w:rsidP="00DE2491">
      <w:pPr>
        <w:spacing w:after="0" w:line="240" w:lineRule="auto"/>
        <w:jc w:val="both"/>
        <w:rPr>
          <w:rFonts w:ascii="Georgia" w:eastAsia="Verdana" w:hAnsi="Georgia" w:cs="Verdana"/>
          <w:b/>
          <w:color w:val="auto"/>
        </w:rPr>
      </w:pPr>
      <w:r w:rsidRPr="006B5F50">
        <w:rPr>
          <w:rFonts w:ascii="Georgia" w:eastAsia="Verdana" w:hAnsi="Georgia" w:cs="Verdana"/>
          <w:b/>
          <w:color w:val="auto"/>
        </w:rPr>
        <w:t>Appendix</w:t>
      </w:r>
      <w:r w:rsidR="00DA4FE2" w:rsidRPr="006B5F50">
        <w:rPr>
          <w:rFonts w:ascii="Georgia" w:eastAsia="Verdana" w:hAnsi="Georgia" w:cs="Verdana"/>
          <w:b/>
          <w:color w:val="auto"/>
        </w:rPr>
        <w:t xml:space="preserve"> D</w:t>
      </w:r>
      <w:r w:rsidRPr="006B5F50">
        <w:rPr>
          <w:rFonts w:ascii="Georgia" w:eastAsia="Verdana" w:hAnsi="Georgia" w:cs="Verdana"/>
          <w:b/>
          <w:color w:val="auto"/>
        </w:rPr>
        <w:t xml:space="preserve">: </w:t>
      </w:r>
      <w:r w:rsidR="005E725F" w:rsidRPr="006B5F50">
        <w:rPr>
          <w:rFonts w:ascii="Georgia" w:eastAsia="Verdana" w:hAnsi="Georgia" w:cs="Verdana"/>
          <w:b/>
          <w:color w:val="auto"/>
        </w:rPr>
        <w:t>Budget Process Committee</w:t>
      </w:r>
      <w:r w:rsidR="00D85B4D" w:rsidRPr="006B5F50">
        <w:rPr>
          <w:rFonts w:ascii="Georgia" w:eastAsia="Verdana" w:hAnsi="Georgia" w:cs="Verdana"/>
          <w:b/>
          <w:color w:val="auto"/>
        </w:rPr>
        <w:t xml:space="preserve"> </w:t>
      </w:r>
      <w:r w:rsidRPr="006B5F50">
        <w:rPr>
          <w:rFonts w:ascii="Georgia" w:eastAsia="Verdana" w:hAnsi="Georgia" w:cs="Verdana"/>
          <w:b/>
          <w:color w:val="auto"/>
        </w:rPr>
        <w:t>Bylaws</w:t>
      </w:r>
    </w:p>
    <w:p w14:paraId="7CB43001" w14:textId="77777777" w:rsidR="007F17A2" w:rsidRPr="006B5F50" w:rsidRDefault="007F17A2" w:rsidP="00DE2491">
      <w:pPr>
        <w:spacing w:after="0" w:line="240" w:lineRule="auto"/>
        <w:jc w:val="both"/>
        <w:rPr>
          <w:rFonts w:ascii="Georgia" w:eastAsia="Verdana" w:hAnsi="Georgia" w:cs="Verdana"/>
          <w:b/>
        </w:rPr>
      </w:pPr>
    </w:p>
    <w:p w14:paraId="5415F355" w14:textId="77777777" w:rsidR="00B53190" w:rsidRPr="006B5F50" w:rsidRDefault="00CB7D0C" w:rsidP="00DE2491">
      <w:pPr>
        <w:spacing w:after="0" w:line="240" w:lineRule="auto"/>
        <w:jc w:val="both"/>
        <w:rPr>
          <w:rFonts w:ascii="Georgia" w:hAnsi="Georgia"/>
        </w:rPr>
      </w:pPr>
      <w:r w:rsidRPr="006B5F50">
        <w:rPr>
          <w:rFonts w:ascii="Georgia" w:eastAsia="Verdana" w:hAnsi="Georgia" w:cs="Verdana"/>
          <w:b/>
        </w:rPr>
        <w:t>Revision History</w:t>
      </w:r>
    </w:p>
    <w:p w14:paraId="6924F16C" w14:textId="492B817C" w:rsidR="00B53190" w:rsidRPr="006B5F50" w:rsidRDefault="00CB7D0C" w:rsidP="00DE2491">
      <w:pPr>
        <w:tabs>
          <w:tab w:val="right" w:pos="9180"/>
        </w:tabs>
        <w:spacing w:after="0" w:line="240" w:lineRule="auto"/>
        <w:jc w:val="both"/>
        <w:rPr>
          <w:rFonts w:ascii="Georgia" w:hAnsi="Georgia"/>
        </w:rPr>
      </w:pPr>
      <w:r w:rsidRPr="006B5F50">
        <w:rPr>
          <w:rFonts w:ascii="Georgia" w:eastAsia="Verdana" w:hAnsi="Georgia" w:cs="Verdana"/>
        </w:rPr>
        <w:t xml:space="preserve">Initial version adopted </w:t>
      </w:r>
      <w:r w:rsidRPr="006B5F50">
        <w:rPr>
          <w:rFonts w:ascii="Georgia" w:eastAsia="Verdana" w:hAnsi="Georgia" w:cs="Verdana"/>
        </w:rPr>
        <w:tab/>
      </w:r>
      <w:r w:rsidR="00DD0A6B" w:rsidRPr="006B5F50">
        <w:rPr>
          <w:rFonts w:ascii="Georgia" w:eastAsia="Verdana" w:hAnsi="Georgia" w:cs="Verdana"/>
          <w:color w:val="auto"/>
        </w:rPr>
        <w:t>Nov.</w:t>
      </w:r>
      <w:r w:rsidR="000E6E57" w:rsidRPr="006B5F50">
        <w:rPr>
          <w:rFonts w:ascii="Georgia" w:eastAsia="Verdana" w:hAnsi="Georgia" w:cs="Verdana"/>
          <w:color w:val="auto"/>
        </w:rPr>
        <w:t xml:space="preserve"> 20</w:t>
      </w:r>
      <w:r w:rsidR="00DD0A6B" w:rsidRPr="006B5F50">
        <w:rPr>
          <w:rFonts w:ascii="Georgia" w:eastAsia="Verdana" w:hAnsi="Georgia" w:cs="Verdana"/>
          <w:color w:val="auto"/>
        </w:rPr>
        <w:t>18</w:t>
      </w:r>
    </w:p>
    <w:p w14:paraId="1D09A5C3" w14:textId="0FA03B27" w:rsidR="00763DCD" w:rsidRPr="001D3B00" w:rsidRDefault="00E30665" w:rsidP="00DE2491">
      <w:pPr>
        <w:tabs>
          <w:tab w:val="right" w:pos="9180"/>
        </w:tabs>
        <w:spacing w:after="0" w:line="240" w:lineRule="auto"/>
        <w:jc w:val="both"/>
        <w:rPr>
          <w:rFonts w:ascii="Georgia" w:eastAsia="Verdana" w:hAnsi="Georgia" w:cs="Verdana"/>
        </w:rPr>
      </w:pPr>
      <w:r w:rsidRPr="006B5F50">
        <w:rPr>
          <w:rFonts w:ascii="Georgia" w:eastAsia="Verdana" w:hAnsi="Georgia" w:cs="Verdana"/>
        </w:rPr>
        <w:t>Revisions approved</w:t>
      </w:r>
      <w:r w:rsidR="00DD0A6B" w:rsidRPr="006B5F50">
        <w:rPr>
          <w:rFonts w:ascii="Georgia" w:eastAsia="Verdana" w:hAnsi="Georgia" w:cs="Verdana"/>
        </w:rPr>
        <w:t xml:space="preserve"> </w:t>
      </w:r>
      <w:r w:rsidR="00F61C8E" w:rsidRPr="006B5F50">
        <w:rPr>
          <w:rFonts w:ascii="Georgia" w:eastAsia="Verdana" w:hAnsi="Georgia" w:cs="Verdana"/>
        </w:rPr>
        <w:tab/>
        <w:t>Jan. 2018</w:t>
      </w:r>
    </w:p>
    <w:p w14:paraId="1842261F" w14:textId="77777777" w:rsidR="00763DCD" w:rsidRPr="001D3B00" w:rsidRDefault="00763DCD" w:rsidP="00DE2491">
      <w:pPr>
        <w:tabs>
          <w:tab w:val="right" w:pos="9180"/>
        </w:tabs>
        <w:spacing w:after="0" w:line="240" w:lineRule="auto"/>
        <w:jc w:val="both"/>
        <w:rPr>
          <w:rFonts w:ascii="Georgia" w:eastAsia="Verdana" w:hAnsi="Georgia" w:cs="Verdana"/>
        </w:rPr>
      </w:pPr>
    </w:p>
    <w:p w14:paraId="136F14E5" w14:textId="2CE66A71" w:rsidR="00B53190" w:rsidRPr="00DA0702" w:rsidRDefault="00763DCD" w:rsidP="00DA0702">
      <w:pPr>
        <w:pBdr>
          <w:bottom w:val="single" w:sz="12" w:space="1" w:color="auto"/>
        </w:pBdr>
        <w:tabs>
          <w:tab w:val="right" w:pos="9180"/>
        </w:tabs>
        <w:spacing w:after="0" w:line="240" w:lineRule="auto"/>
        <w:jc w:val="center"/>
        <w:rPr>
          <w:rFonts w:ascii="Georgia" w:eastAsia="Verdana" w:hAnsi="Georgia" w:cs="Verdana"/>
          <w:b/>
          <w:sz w:val="28"/>
          <w:szCs w:val="28"/>
        </w:rPr>
      </w:pPr>
      <w:r w:rsidRPr="00DA0702">
        <w:rPr>
          <w:rFonts w:ascii="Georgia" w:eastAsia="Verdana" w:hAnsi="Georgia" w:cs="Verdana"/>
          <w:b/>
          <w:sz w:val="28"/>
          <w:szCs w:val="28"/>
        </w:rPr>
        <w:t>A</w:t>
      </w:r>
      <w:r w:rsidR="00EA1B5E" w:rsidRPr="00DA0702">
        <w:rPr>
          <w:rFonts w:ascii="Georgia" w:eastAsia="Verdana" w:hAnsi="Georgia" w:cs="Verdana"/>
          <w:b/>
          <w:sz w:val="28"/>
          <w:szCs w:val="28"/>
        </w:rPr>
        <w:t>cronym Definitions</w:t>
      </w:r>
    </w:p>
    <w:p w14:paraId="09B95356" w14:textId="77777777" w:rsidR="0013010D" w:rsidRPr="001D3B00" w:rsidRDefault="0013010D" w:rsidP="00DE2491">
      <w:pPr>
        <w:tabs>
          <w:tab w:val="right" w:pos="9180"/>
        </w:tabs>
        <w:spacing w:after="0" w:line="240" w:lineRule="auto"/>
        <w:jc w:val="both"/>
        <w:rPr>
          <w:rFonts w:ascii="Georgia" w:hAnsi="Georgia"/>
        </w:rPr>
      </w:pPr>
    </w:p>
    <w:p w14:paraId="25906180" w14:textId="299B86A9" w:rsidR="000F5FAF" w:rsidRPr="001D3B00" w:rsidRDefault="000F5FAF" w:rsidP="00DE2491">
      <w:pPr>
        <w:numPr>
          <w:ilvl w:val="0"/>
          <w:numId w:val="4"/>
        </w:numPr>
        <w:spacing w:after="0" w:line="240" w:lineRule="auto"/>
        <w:ind w:hanging="360"/>
        <w:contextualSpacing/>
        <w:jc w:val="both"/>
        <w:rPr>
          <w:rFonts w:ascii="Georgia" w:hAnsi="Georgia"/>
        </w:rPr>
      </w:pPr>
      <w:r w:rsidRPr="001D3B00">
        <w:rPr>
          <w:rFonts w:ascii="Georgia" w:hAnsi="Georgia"/>
        </w:rPr>
        <w:t>AQI: Academic Quality Indicator</w:t>
      </w:r>
    </w:p>
    <w:p w14:paraId="5CAE9430" w14:textId="68B31FAC" w:rsidR="000A5412" w:rsidRDefault="0099421E" w:rsidP="00DE2491">
      <w:pPr>
        <w:numPr>
          <w:ilvl w:val="0"/>
          <w:numId w:val="4"/>
        </w:numPr>
        <w:spacing w:after="0" w:line="240" w:lineRule="auto"/>
        <w:ind w:hanging="360"/>
        <w:contextualSpacing/>
        <w:jc w:val="both"/>
        <w:rPr>
          <w:rFonts w:ascii="Georgia" w:hAnsi="Georgia"/>
        </w:rPr>
      </w:pPr>
      <w:r w:rsidRPr="001D3B00">
        <w:rPr>
          <w:rFonts w:ascii="Georgia" w:hAnsi="Georgia"/>
        </w:rPr>
        <w:t>APC: Academic Polices Committee</w:t>
      </w:r>
    </w:p>
    <w:p w14:paraId="3AD2E951" w14:textId="2A02604D" w:rsidR="00896DCC" w:rsidRPr="001D3B00" w:rsidRDefault="00896DCC" w:rsidP="00DE2491">
      <w:pPr>
        <w:numPr>
          <w:ilvl w:val="0"/>
          <w:numId w:val="4"/>
        </w:numPr>
        <w:spacing w:after="0" w:line="240" w:lineRule="auto"/>
        <w:ind w:hanging="360"/>
        <w:contextualSpacing/>
        <w:jc w:val="both"/>
        <w:rPr>
          <w:rFonts w:ascii="Georgia" w:hAnsi="Georgia"/>
        </w:rPr>
      </w:pPr>
      <w:r>
        <w:rPr>
          <w:rFonts w:ascii="Georgia" w:hAnsi="Georgia"/>
        </w:rPr>
        <w:t>ARU: Academic Revenue Unit</w:t>
      </w:r>
    </w:p>
    <w:p w14:paraId="5882983A" w14:textId="6156D682" w:rsidR="00AF380A" w:rsidRPr="00915AAF" w:rsidRDefault="005E725F" w:rsidP="00DE2491">
      <w:pPr>
        <w:numPr>
          <w:ilvl w:val="0"/>
          <w:numId w:val="4"/>
        </w:numPr>
        <w:spacing w:after="0" w:line="240" w:lineRule="auto"/>
        <w:ind w:hanging="360"/>
        <w:contextualSpacing/>
        <w:jc w:val="both"/>
        <w:rPr>
          <w:rFonts w:ascii="Georgia" w:hAnsi="Georgia"/>
        </w:rPr>
      </w:pPr>
      <w:r>
        <w:rPr>
          <w:rFonts w:ascii="Georgia" w:eastAsia="Verdana" w:hAnsi="Georgia" w:cs="Verdana"/>
        </w:rPr>
        <w:t>BPC</w:t>
      </w:r>
      <w:r w:rsidR="0099421E" w:rsidRPr="001D3B00">
        <w:rPr>
          <w:rFonts w:ascii="Georgia" w:eastAsia="Verdana" w:hAnsi="Georgia" w:cs="Verdana"/>
        </w:rPr>
        <w:t xml:space="preserve">: </w:t>
      </w:r>
      <w:r>
        <w:rPr>
          <w:rFonts w:ascii="Georgia" w:eastAsia="Verdana" w:hAnsi="Georgia" w:cs="Verdana"/>
        </w:rPr>
        <w:t>Budget Process Committee</w:t>
      </w:r>
    </w:p>
    <w:p w14:paraId="74DBB60D" w14:textId="77777777" w:rsidR="00097317" w:rsidRDefault="00915AAF" w:rsidP="00097317">
      <w:pPr>
        <w:numPr>
          <w:ilvl w:val="0"/>
          <w:numId w:val="4"/>
        </w:numPr>
        <w:spacing w:after="0" w:line="240" w:lineRule="auto"/>
        <w:ind w:hanging="360"/>
        <w:contextualSpacing/>
        <w:jc w:val="both"/>
        <w:rPr>
          <w:rFonts w:ascii="Georgia" w:hAnsi="Georgia"/>
        </w:rPr>
      </w:pPr>
      <w:r>
        <w:rPr>
          <w:rFonts w:ascii="Georgia" w:eastAsia="Verdana" w:hAnsi="Georgia" w:cs="Verdana"/>
        </w:rPr>
        <w:t>CBG: Chancellor’s Budget Group</w:t>
      </w:r>
    </w:p>
    <w:p w14:paraId="3670CA29" w14:textId="77777777" w:rsidR="00AC53C3" w:rsidRDefault="00097317" w:rsidP="00AC53C3">
      <w:pPr>
        <w:numPr>
          <w:ilvl w:val="0"/>
          <w:numId w:val="4"/>
        </w:numPr>
        <w:spacing w:after="0" w:line="240" w:lineRule="auto"/>
        <w:ind w:hanging="360"/>
        <w:contextualSpacing/>
        <w:jc w:val="both"/>
        <w:rPr>
          <w:rFonts w:ascii="Georgia" w:hAnsi="Georgia"/>
        </w:rPr>
      </w:pPr>
      <w:r>
        <w:rPr>
          <w:rFonts w:ascii="Georgia" w:eastAsia="Verdana" w:hAnsi="Georgia" w:cs="Verdana"/>
        </w:rPr>
        <w:t xml:space="preserve">CCDET: </w:t>
      </w:r>
      <w:r w:rsidRPr="00097317">
        <w:rPr>
          <w:rFonts w:ascii="Georgia" w:eastAsia="Verdana" w:hAnsi="Georgia" w:cs="Verdana"/>
        </w:rPr>
        <w:t>Center for Career Development and Employment Training</w:t>
      </w:r>
    </w:p>
    <w:p w14:paraId="4FB654FA" w14:textId="057CEE1B" w:rsidR="00AC53C3" w:rsidRPr="00AC53C3" w:rsidRDefault="00AC53C3" w:rsidP="00AC53C3">
      <w:pPr>
        <w:numPr>
          <w:ilvl w:val="0"/>
          <w:numId w:val="4"/>
        </w:numPr>
        <w:spacing w:after="0" w:line="240" w:lineRule="auto"/>
        <w:ind w:hanging="360"/>
        <w:contextualSpacing/>
        <w:jc w:val="both"/>
        <w:rPr>
          <w:rFonts w:ascii="Georgia" w:hAnsi="Georgia"/>
        </w:rPr>
      </w:pPr>
      <w:r>
        <w:rPr>
          <w:rFonts w:ascii="Georgia" w:eastAsia="Verdana" w:hAnsi="Georgia" w:cs="Verdana"/>
        </w:rPr>
        <w:t xml:space="preserve">CETL: </w:t>
      </w:r>
      <w:r w:rsidRPr="00AC53C3">
        <w:rPr>
          <w:rFonts w:ascii="Georgia" w:eastAsia="Verdana" w:hAnsi="Georgia" w:cs="Verdana"/>
        </w:rPr>
        <w:t>Center for Excellence in Teaching and Learning</w:t>
      </w:r>
    </w:p>
    <w:p w14:paraId="40882B9B" w14:textId="32E2AFC8" w:rsidR="00B53190" w:rsidRPr="001D3B00" w:rsidRDefault="0099421E" w:rsidP="00DE2491">
      <w:pPr>
        <w:numPr>
          <w:ilvl w:val="0"/>
          <w:numId w:val="4"/>
        </w:numPr>
        <w:spacing w:after="0" w:line="240" w:lineRule="auto"/>
        <w:ind w:hanging="360"/>
        <w:contextualSpacing/>
        <w:jc w:val="both"/>
        <w:rPr>
          <w:rFonts w:ascii="Georgia" w:hAnsi="Georgia"/>
        </w:rPr>
      </w:pPr>
      <w:r w:rsidRPr="001D3B00">
        <w:rPr>
          <w:rFonts w:ascii="Georgia" w:eastAsia="Verdana" w:hAnsi="Georgia" w:cs="Verdana"/>
        </w:rPr>
        <w:t>COB: College of Business</w:t>
      </w:r>
    </w:p>
    <w:p w14:paraId="1827FD7D" w14:textId="789288F5" w:rsidR="00B53190" w:rsidRPr="001D3B00" w:rsidRDefault="00CB7D0C" w:rsidP="00DE2491">
      <w:pPr>
        <w:numPr>
          <w:ilvl w:val="0"/>
          <w:numId w:val="4"/>
        </w:numPr>
        <w:spacing w:after="0" w:line="240" w:lineRule="auto"/>
        <w:ind w:hanging="360"/>
        <w:contextualSpacing/>
        <w:jc w:val="both"/>
        <w:rPr>
          <w:rFonts w:ascii="Georgia" w:hAnsi="Georgia"/>
        </w:rPr>
      </w:pPr>
      <w:r w:rsidRPr="001D3B00">
        <w:rPr>
          <w:rFonts w:ascii="Georgia" w:eastAsia="Verdana" w:hAnsi="Georgia" w:cs="Verdana"/>
        </w:rPr>
        <w:t xml:space="preserve">COEHS: College </w:t>
      </w:r>
      <w:r w:rsidR="0099421E" w:rsidRPr="001D3B00">
        <w:rPr>
          <w:rFonts w:ascii="Georgia" w:eastAsia="Verdana" w:hAnsi="Georgia" w:cs="Verdana"/>
        </w:rPr>
        <w:t>of Education and Human Services</w:t>
      </w:r>
    </w:p>
    <w:p w14:paraId="513475C8" w14:textId="2E220D3F" w:rsidR="00B53190" w:rsidRPr="001D3B00" w:rsidRDefault="00CB7D0C" w:rsidP="00DE2491">
      <w:pPr>
        <w:numPr>
          <w:ilvl w:val="0"/>
          <w:numId w:val="4"/>
        </w:numPr>
        <w:spacing w:after="0" w:line="240" w:lineRule="auto"/>
        <w:ind w:hanging="360"/>
        <w:contextualSpacing/>
        <w:jc w:val="both"/>
        <w:rPr>
          <w:rFonts w:ascii="Georgia" w:hAnsi="Georgia"/>
        </w:rPr>
      </w:pPr>
      <w:r w:rsidRPr="001D3B00">
        <w:rPr>
          <w:rFonts w:ascii="Georgia" w:eastAsia="Verdana" w:hAnsi="Georgia" w:cs="Verdana"/>
        </w:rPr>
        <w:t>COLS:</w:t>
      </w:r>
      <w:r w:rsidR="0099421E" w:rsidRPr="001D3B00">
        <w:rPr>
          <w:rFonts w:ascii="Georgia" w:eastAsia="Verdana" w:hAnsi="Georgia" w:cs="Verdana"/>
        </w:rPr>
        <w:t xml:space="preserve"> College of Letters and Science</w:t>
      </w:r>
    </w:p>
    <w:p w14:paraId="64975D89" w14:textId="4BE41E2C" w:rsidR="00B53190" w:rsidRPr="001D3B00" w:rsidRDefault="0099421E" w:rsidP="00DE2491">
      <w:pPr>
        <w:numPr>
          <w:ilvl w:val="0"/>
          <w:numId w:val="4"/>
        </w:numPr>
        <w:spacing w:after="0" w:line="240" w:lineRule="auto"/>
        <w:ind w:hanging="360"/>
        <w:contextualSpacing/>
        <w:jc w:val="both"/>
        <w:rPr>
          <w:rFonts w:ascii="Georgia" w:hAnsi="Georgia"/>
        </w:rPr>
      </w:pPr>
      <w:r w:rsidRPr="001D3B00">
        <w:rPr>
          <w:rFonts w:ascii="Georgia" w:eastAsia="Verdana" w:hAnsi="Georgia" w:cs="Verdana"/>
        </w:rPr>
        <w:t>CON: College of Nursing</w:t>
      </w:r>
    </w:p>
    <w:p w14:paraId="36BCADFC" w14:textId="7F6B7841" w:rsidR="00BC20C5" w:rsidRPr="001D3B00" w:rsidRDefault="00BC20C5" w:rsidP="00DE2491">
      <w:pPr>
        <w:numPr>
          <w:ilvl w:val="0"/>
          <w:numId w:val="4"/>
        </w:numPr>
        <w:spacing w:after="0" w:line="240" w:lineRule="auto"/>
        <w:ind w:hanging="360"/>
        <w:contextualSpacing/>
        <w:jc w:val="both"/>
        <w:rPr>
          <w:rFonts w:ascii="Georgia" w:hAnsi="Georgia"/>
        </w:rPr>
      </w:pPr>
      <w:r w:rsidRPr="001D3B00">
        <w:rPr>
          <w:rFonts w:ascii="Georgia" w:hAnsi="Georgia"/>
        </w:rPr>
        <w:t>CRP: Cost Recovery Program</w:t>
      </w:r>
    </w:p>
    <w:p w14:paraId="7EC8962C" w14:textId="5110AE78" w:rsidR="00661B90" w:rsidRPr="001D3B00" w:rsidRDefault="00661B90" w:rsidP="00DE2491">
      <w:pPr>
        <w:numPr>
          <w:ilvl w:val="0"/>
          <w:numId w:val="4"/>
        </w:numPr>
        <w:spacing w:after="0" w:line="240" w:lineRule="auto"/>
        <w:ind w:hanging="360"/>
        <w:contextualSpacing/>
        <w:jc w:val="both"/>
        <w:rPr>
          <w:rFonts w:ascii="Georgia" w:hAnsi="Georgia"/>
        </w:rPr>
      </w:pPr>
      <w:r w:rsidRPr="001D3B00">
        <w:rPr>
          <w:rFonts w:ascii="Georgia" w:hAnsi="Georgia"/>
        </w:rPr>
        <w:t xml:space="preserve">FTE: Full-Time </w:t>
      </w:r>
      <w:r w:rsidR="000B25B1">
        <w:rPr>
          <w:rFonts w:ascii="Georgia" w:hAnsi="Georgia"/>
        </w:rPr>
        <w:t xml:space="preserve">Employment </w:t>
      </w:r>
      <w:r w:rsidRPr="001D3B00">
        <w:rPr>
          <w:rFonts w:ascii="Georgia" w:hAnsi="Georgia"/>
        </w:rPr>
        <w:t>Equivalent</w:t>
      </w:r>
    </w:p>
    <w:p w14:paraId="039E8B0C" w14:textId="55E8546A" w:rsidR="00B53190" w:rsidRPr="001D3B00" w:rsidRDefault="0099421E" w:rsidP="00DE2491">
      <w:pPr>
        <w:numPr>
          <w:ilvl w:val="0"/>
          <w:numId w:val="4"/>
        </w:numPr>
        <w:spacing w:after="0" w:line="240" w:lineRule="auto"/>
        <w:ind w:hanging="360"/>
        <w:contextualSpacing/>
        <w:jc w:val="both"/>
        <w:rPr>
          <w:rFonts w:ascii="Georgia" w:hAnsi="Georgia"/>
        </w:rPr>
      </w:pPr>
      <w:r w:rsidRPr="001D3B00">
        <w:rPr>
          <w:rFonts w:ascii="Georgia" w:eastAsia="Verdana" w:hAnsi="Georgia" w:cs="Verdana"/>
        </w:rPr>
        <w:t>GPR: General Purpose Revenue</w:t>
      </w:r>
    </w:p>
    <w:p w14:paraId="1F27A1BA" w14:textId="621377A2" w:rsidR="006639A9" w:rsidRPr="001D3B00" w:rsidRDefault="006639A9" w:rsidP="00DE2491">
      <w:pPr>
        <w:numPr>
          <w:ilvl w:val="0"/>
          <w:numId w:val="4"/>
        </w:numPr>
        <w:spacing w:after="0" w:line="240" w:lineRule="auto"/>
        <w:ind w:hanging="360"/>
        <w:contextualSpacing/>
        <w:jc w:val="both"/>
        <w:rPr>
          <w:rFonts w:ascii="Georgia" w:hAnsi="Georgia"/>
        </w:rPr>
      </w:pPr>
      <w:r w:rsidRPr="001D3B00">
        <w:rPr>
          <w:rFonts w:ascii="Georgia" w:eastAsia="Verdana" w:hAnsi="Georgia" w:cs="Verdana"/>
        </w:rPr>
        <w:t>HR: H</w:t>
      </w:r>
      <w:r w:rsidR="0099421E" w:rsidRPr="001D3B00">
        <w:rPr>
          <w:rFonts w:ascii="Georgia" w:eastAsia="Verdana" w:hAnsi="Georgia" w:cs="Verdana"/>
        </w:rPr>
        <w:t>uman Resources</w:t>
      </w:r>
    </w:p>
    <w:p w14:paraId="531FBAA3" w14:textId="2DB711AE" w:rsidR="00610C90" w:rsidRPr="001D3B00" w:rsidRDefault="00610C90" w:rsidP="00DE2491">
      <w:pPr>
        <w:numPr>
          <w:ilvl w:val="0"/>
          <w:numId w:val="4"/>
        </w:numPr>
        <w:spacing w:after="0" w:line="240" w:lineRule="auto"/>
        <w:ind w:hanging="360"/>
        <w:contextualSpacing/>
        <w:jc w:val="both"/>
        <w:rPr>
          <w:rFonts w:ascii="Georgia" w:hAnsi="Georgia"/>
        </w:rPr>
      </w:pPr>
      <w:r w:rsidRPr="001D3B00">
        <w:rPr>
          <w:rFonts w:ascii="Georgia" w:hAnsi="Georgia"/>
        </w:rPr>
        <w:t>M</w:t>
      </w:r>
      <w:r w:rsidR="0099421E" w:rsidRPr="001D3B00">
        <w:rPr>
          <w:rFonts w:ascii="Georgia" w:hAnsi="Georgia"/>
        </w:rPr>
        <w:t>OU: Memorandum of Understanding</w:t>
      </w:r>
    </w:p>
    <w:p w14:paraId="4A68E7BE" w14:textId="79710754" w:rsidR="00610C90" w:rsidRPr="001D3B00" w:rsidRDefault="00610C90" w:rsidP="00DE2491">
      <w:pPr>
        <w:numPr>
          <w:ilvl w:val="0"/>
          <w:numId w:val="4"/>
        </w:numPr>
        <w:spacing w:after="0" w:line="240" w:lineRule="auto"/>
        <w:ind w:hanging="360"/>
        <w:contextualSpacing/>
        <w:jc w:val="both"/>
        <w:rPr>
          <w:rFonts w:ascii="Georgia" w:hAnsi="Georgia"/>
        </w:rPr>
      </w:pPr>
      <w:r w:rsidRPr="001D3B00">
        <w:rPr>
          <w:rFonts w:ascii="Georgia" w:eastAsia="Verdana" w:hAnsi="Georgia" w:cs="Verdana"/>
        </w:rPr>
        <w:t>OBAM: Oper</w:t>
      </w:r>
      <w:r w:rsidR="0099421E" w:rsidRPr="001D3B00">
        <w:rPr>
          <w:rFonts w:ascii="Georgia" w:eastAsia="Verdana" w:hAnsi="Georgia" w:cs="Verdana"/>
        </w:rPr>
        <w:t>ating Budget Allocation Model</w:t>
      </w:r>
    </w:p>
    <w:p w14:paraId="0F5515AF" w14:textId="59E8487F" w:rsidR="001B3DCD" w:rsidRDefault="001B3DCD" w:rsidP="00DE2491">
      <w:pPr>
        <w:numPr>
          <w:ilvl w:val="0"/>
          <w:numId w:val="4"/>
        </w:numPr>
        <w:spacing w:after="0" w:line="240" w:lineRule="auto"/>
        <w:ind w:hanging="360"/>
        <w:contextualSpacing/>
        <w:jc w:val="both"/>
        <w:rPr>
          <w:rFonts w:ascii="Georgia" w:hAnsi="Georgia"/>
        </w:rPr>
      </w:pPr>
      <w:r>
        <w:rPr>
          <w:rFonts w:ascii="Georgia" w:hAnsi="Georgia"/>
        </w:rPr>
        <w:t>OSA: Oshkosh Student Association</w:t>
      </w:r>
    </w:p>
    <w:p w14:paraId="2E669EEF" w14:textId="7F0AD0CD" w:rsidR="00FC7814" w:rsidRPr="001D3B00" w:rsidRDefault="0099421E" w:rsidP="00DE2491">
      <w:pPr>
        <w:numPr>
          <w:ilvl w:val="0"/>
          <w:numId w:val="4"/>
        </w:numPr>
        <w:spacing w:after="0" w:line="240" w:lineRule="auto"/>
        <w:ind w:hanging="360"/>
        <w:contextualSpacing/>
        <w:jc w:val="both"/>
        <w:rPr>
          <w:rFonts w:ascii="Georgia" w:hAnsi="Georgia"/>
        </w:rPr>
      </w:pPr>
      <w:r w:rsidRPr="001D3B00">
        <w:rPr>
          <w:rFonts w:ascii="Georgia" w:hAnsi="Georgia"/>
        </w:rPr>
        <w:t>PR: Program Revenue</w:t>
      </w:r>
    </w:p>
    <w:p w14:paraId="4E72A9C6" w14:textId="619F8F97" w:rsidR="00B53190" w:rsidRPr="001D3B00" w:rsidRDefault="00CB7D0C" w:rsidP="00DE2491">
      <w:pPr>
        <w:numPr>
          <w:ilvl w:val="0"/>
          <w:numId w:val="4"/>
        </w:numPr>
        <w:spacing w:after="0" w:line="240" w:lineRule="auto"/>
        <w:ind w:hanging="360"/>
        <w:contextualSpacing/>
        <w:jc w:val="both"/>
        <w:rPr>
          <w:rFonts w:ascii="Georgia" w:hAnsi="Georgia"/>
        </w:rPr>
      </w:pPr>
      <w:r w:rsidRPr="001D3B00">
        <w:rPr>
          <w:rFonts w:ascii="Georgia" w:eastAsia="Verdana" w:hAnsi="Georgia" w:cs="Verdana"/>
        </w:rPr>
        <w:t xml:space="preserve">RU: Revenue </w:t>
      </w:r>
      <w:r w:rsidR="0099421E" w:rsidRPr="001D3B00">
        <w:rPr>
          <w:rFonts w:ascii="Georgia" w:eastAsia="Verdana" w:hAnsi="Georgia" w:cs="Verdana"/>
        </w:rPr>
        <w:t>Unit</w:t>
      </w:r>
    </w:p>
    <w:p w14:paraId="6B11A6C9" w14:textId="77777777" w:rsidR="00447F88" w:rsidRPr="001D3B00" w:rsidRDefault="00447F88" w:rsidP="00DE2491">
      <w:pPr>
        <w:numPr>
          <w:ilvl w:val="0"/>
          <w:numId w:val="4"/>
        </w:numPr>
        <w:spacing w:after="0" w:line="240" w:lineRule="auto"/>
        <w:ind w:hanging="360"/>
        <w:contextualSpacing/>
        <w:jc w:val="both"/>
        <w:rPr>
          <w:rFonts w:ascii="Georgia" w:hAnsi="Georgia"/>
        </w:rPr>
      </w:pPr>
      <w:r w:rsidRPr="001D3B00">
        <w:rPr>
          <w:rFonts w:ascii="Georgia" w:hAnsi="Georgia"/>
        </w:rPr>
        <w:t>SCH: Student Credit Hours</w:t>
      </w:r>
    </w:p>
    <w:p w14:paraId="70B0769B" w14:textId="7398D669" w:rsidR="00447F88" w:rsidRDefault="00447F88" w:rsidP="00DE2491">
      <w:pPr>
        <w:numPr>
          <w:ilvl w:val="0"/>
          <w:numId w:val="4"/>
        </w:numPr>
        <w:spacing w:after="0" w:line="240" w:lineRule="auto"/>
        <w:ind w:hanging="360"/>
        <w:contextualSpacing/>
        <w:jc w:val="both"/>
        <w:rPr>
          <w:rFonts w:ascii="Georgia" w:hAnsi="Georgia"/>
        </w:rPr>
      </w:pPr>
      <w:r w:rsidRPr="001D3B00">
        <w:rPr>
          <w:rFonts w:ascii="Georgia" w:hAnsi="Georgia"/>
        </w:rPr>
        <w:t>SLA: Service Level Agreement</w:t>
      </w:r>
    </w:p>
    <w:p w14:paraId="496682BD" w14:textId="0620DCB1" w:rsidR="00896DCC" w:rsidRDefault="00896DCC" w:rsidP="00DE2491">
      <w:pPr>
        <w:numPr>
          <w:ilvl w:val="0"/>
          <w:numId w:val="4"/>
        </w:numPr>
        <w:spacing w:after="0" w:line="240" w:lineRule="auto"/>
        <w:ind w:hanging="360"/>
        <w:contextualSpacing/>
        <w:jc w:val="both"/>
        <w:rPr>
          <w:rFonts w:ascii="Georgia" w:hAnsi="Georgia"/>
        </w:rPr>
      </w:pPr>
      <w:r>
        <w:rPr>
          <w:rFonts w:ascii="Georgia" w:hAnsi="Georgia"/>
        </w:rPr>
        <w:t>SSRU: Self-Supporting Revenue Unit</w:t>
      </w:r>
    </w:p>
    <w:p w14:paraId="3E184448" w14:textId="0135A699" w:rsidR="00643E14" w:rsidRDefault="00643E14" w:rsidP="00643E14">
      <w:pPr>
        <w:numPr>
          <w:ilvl w:val="0"/>
          <w:numId w:val="4"/>
        </w:numPr>
        <w:spacing w:after="0" w:line="240" w:lineRule="auto"/>
        <w:ind w:hanging="360"/>
        <w:contextualSpacing/>
        <w:jc w:val="both"/>
        <w:rPr>
          <w:rFonts w:ascii="Georgia" w:hAnsi="Georgia"/>
        </w:rPr>
      </w:pPr>
      <w:r>
        <w:rPr>
          <w:rFonts w:ascii="Georgia" w:hAnsi="Georgia"/>
        </w:rPr>
        <w:t xml:space="preserve">SU: </w:t>
      </w:r>
      <w:r w:rsidR="008312A3">
        <w:rPr>
          <w:rFonts w:ascii="Georgia" w:hAnsi="Georgia"/>
        </w:rPr>
        <w:t>Support</w:t>
      </w:r>
      <w:r>
        <w:rPr>
          <w:rFonts w:ascii="Georgia" w:hAnsi="Georgia"/>
        </w:rPr>
        <w:t xml:space="preserve"> Unit</w:t>
      </w:r>
    </w:p>
    <w:p w14:paraId="3F42279B" w14:textId="2E406B37" w:rsidR="00B53190" w:rsidRPr="001D3B00" w:rsidRDefault="00CB7D0C" w:rsidP="00DA0702">
      <w:pPr>
        <w:numPr>
          <w:ilvl w:val="0"/>
          <w:numId w:val="4"/>
        </w:numPr>
        <w:spacing w:after="0" w:line="240" w:lineRule="auto"/>
        <w:ind w:hanging="360"/>
        <w:contextualSpacing/>
        <w:jc w:val="both"/>
        <w:rPr>
          <w:rFonts w:ascii="Georgia" w:hAnsi="Georgia"/>
        </w:rPr>
      </w:pPr>
      <w:r w:rsidRPr="001D3B00">
        <w:rPr>
          <w:rFonts w:ascii="Georgia" w:eastAsia="Verdana" w:hAnsi="Georgia" w:cs="Verdana"/>
        </w:rPr>
        <w:t>UBDC: Universi</w:t>
      </w:r>
      <w:r w:rsidR="0099421E" w:rsidRPr="001D3B00">
        <w:rPr>
          <w:rFonts w:ascii="Georgia" w:eastAsia="Verdana" w:hAnsi="Georgia" w:cs="Verdana"/>
        </w:rPr>
        <w:t>ty Budget Development Committee</w:t>
      </w:r>
    </w:p>
    <w:p w14:paraId="7F38DE24" w14:textId="1410E052" w:rsidR="00DD0A6B" w:rsidRPr="00F61C8E" w:rsidRDefault="0099421E" w:rsidP="00F61C8E">
      <w:pPr>
        <w:numPr>
          <w:ilvl w:val="0"/>
          <w:numId w:val="4"/>
        </w:numPr>
        <w:spacing w:after="0" w:line="240" w:lineRule="auto"/>
        <w:ind w:hanging="360"/>
        <w:contextualSpacing/>
        <w:jc w:val="both"/>
        <w:rPr>
          <w:rFonts w:ascii="Georgia" w:hAnsi="Georgia"/>
        </w:rPr>
      </w:pPr>
      <w:r w:rsidRPr="007B0D6C">
        <w:rPr>
          <w:rFonts w:ascii="Georgia" w:eastAsia="Verdana" w:hAnsi="Georgia" w:cs="Verdana"/>
        </w:rPr>
        <w:t xml:space="preserve">VC: Vice </w:t>
      </w:r>
      <w:r w:rsidR="0036667C" w:rsidRPr="007B0D6C">
        <w:rPr>
          <w:rFonts w:ascii="Georgia" w:eastAsia="Verdana" w:hAnsi="Georgia" w:cs="Verdana"/>
        </w:rPr>
        <w:t>Chancellor</w:t>
      </w:r>
    </w:p>
    <w:p w14:paraId="032E009A" w14:textId="77777777" w:rsidR="007F17A2" w:rsidRDefault="007F17A2" w:rsidP="007F17A2">
      <w:pPr>
        <w:spacing w:after="0" w:line="240" w:lineRule="auto"/>
        <w:contextualSpacing/>
        <w:jc w:val="both"/>
        <w:rPr>
          <w:rFonts w:ascii="Georgia" w:eastAsia="Verdana" w:hAnsi="Georgia" w:cs="Verdana"/>
        </w:rPr>
      </w:pPr>
    </w:p>
    <w:p w14:paraId="00BCFFBD" w14:textId="73B16433" w:rsidR="007F17A2" w:rsidRDefault="007F17A2">
      <w:pPr>
        <w:rPr>
          <w:rFonts w:ascii="Georgia" w:eastAsia="Verdana" w:hAnsi="Georgia" w:cs="Verdana"/>
          <w:b/>
        </w:rPr>
      </w:pPr>
      <w:r>
        <w:rPr>
          <w:rFonts w:ascii="Georgia" w:eastAsia="Verdana" w:hAnsi="Georgia" w:cs="Verdana"/>
          <w:b/>
        </w:rPr>
        <w:br w:type="page"/>
      </w:r>
    </w:p>
    <w:p w14:paraId="775DE04D" w14:textId="77777777" w:rsidR="007F17A2" w:rsidRPr="007F17A2" w:rsidRDefault="007F17A2" w:rsidP="007F17A2">
      <w:pPr>
        <w:spacing w:after="0" w:line="240" w:lineRule="auto"/>
        <w:contextualSpacing/>
        <w:jc w:val="both"/>
        <w:rPr>
          <w:rFonts w:ascii="Georgia" w:eastAsia="Verdana" w:hAnsi="Georgia" w:cs="Verdana"/>
          <w:b/>
        </w:rPr>
      </w:pPr>
    </w:p>
    <w:p w14:paraId="0974AC71" w14:textId="3FAC78B9" w:rsidR="007F17A2" w:rsidRPr="00CE6BD0" w:rsidRDefault="007F17A2" w:rsidP="007F17A2">
      <w:pPr>
        <w:pBdr>
          <w:bottom w:val="single" w:sz="12" w:space="1" w:color="auto"/>
        </w:pBdr>
        <w:spacing w:after="0" w:line="240" w:lineRule="auto"/>
        <w:contextualSpacing/>
        <w:jc w:val="center"/>
        <w:rPr>
          <w:rFonts w:ascii="Georgia" w:eastAsia="Verdana" w:hAnsi="Georgia" w:cs="Verdana"/>
          <w:b/>
          <w:sz w:val="28"/>
          <w:szCs w:val="28"/>
        </w:rPr>
      </w:pPr>
      <w:r w:rsidRPr="00CE6BD0">
        <w:rPr>
          <w:rFonts w:ascii="Georgia" w:eastAsia="Verdana" w:hAnsi="Georgia" w:cs="Verdana"/>
          <w:b/>
          <w:sz w:val="28"/>
          <w:szCs w:val="28"/>
        </w:rPr>
        <w:t>Preamble</w:t>
      </w:r>
    </w:p>
    <w:p w14:paraId="17F8A3F0" w14:textId="77777777" w:rsidR="007F17A2" w:rsidRPr="00CE6BD0" w:rsidRDefault="007F17A2" w:rsidP="007F17A2">
      <w:pPr>
        <w:spacing w:after="0" w:line="240" w:lineRule="auto"/>
        <w:contextualSpacing/>
        <w:jc w:val="both"/>
        <w:rPr>
          <w:rFonts w:ascii="Georgia" w:eastAsia="Verdana" w:hAnsi="Georgia" w:cs="Verdana"/>
          <w:b/>
          <w:sz w:val="28"/>
          <w:szCs w:val="28"/>
        </w:rPr>
      </w:pPr>
    </w:p>
    <w:p w14:paraId="172BBF18" w14:textId="72CAFFB9" w:rsidR="007F17A2" w:rsidRPr="007F17A2" w:rsidRDefault="007F17A2" w:rsidP="007F17A2">
      <w:pPr>
        <w:spacing w:line="240" w:lineRule="auto"/>
        <w:jc w:val="both"/>
        <w:rPr>
          <w:rFonts w:ascii="Georgia" w:eastAsia="Verdana" w:hAnsi="Georgia" w:cs="Verdana"/>
          <w:b/>
          <w:color w:val="auto"/>
        </w:rPr>
      </w:pPr>
      <w:r w:rsidRPr="00E97860">
        <w:rPr>
          <w:rFonts w:ascii="Georgia" w:hAnsi="Georgia"/>
        </w:rPr>
        <w:t xml:space="preserve">The University of Wisconsin Oshkosh Operating Budget Allocation Model (OBAM) is the responsibility of the Chancellor. Working with the Chancellor's Budget Group (CBG) and the Budget Process Committee (BPC), the Chancellor is responsible for the oversight of OBAM, assuring the OBAM process is followed, </w:t>
      </w:r>
      <w:r w:rsidRPr="006B5F50">
        <w:rPr>
          <w:rFonts w:ascii="Georgia" w:hAnsi="Georgia"/>
        </w:rPr>
        <w:t>and approving changes to OBAM.</w:t>
      </w:r>
      <w:r w:rsidR="00CE6BD0" w:rsidRPr="006B5F50">
        <w:rPr>
          <w:rFonts w:ascii="Georgia" w:hAnsi="Georgia"/>
        </w:rPr>
        <w:t xml:space="preserve">  The Vice Chancellor of Finance and Administration will direct the </w:t>
      </w:r>
      <w:r w:rsidR="00CE6BD0" w:rsidRPr="006B5F50">
        <w:rPr>
          <w:rFonts w:ascii="Georgia" w:hAnsi="Georgia"/>
          <w:shd w:val="clear" w:color="auto" w:fill="FFFFFF"/>
        </w:rPr>
        <w:t>Bu</w:t>
      </w:r>
      <w:r w:rsidR="00DD0A6B" w:rsidRPr="006B5F50">
        <w:rPr>
          <w:rFonts w:ascii="Georgia" w:hAnsi="Georgia"/>
          <w:shd w:val="clear" w:color="auto" w:fill="FFFFFF"/>
        </w:rPr>
        <w:t xml:space="preserve">dget </w:t>
      </w:r>
      <w:r w:rsidR="00DD0A6B" w:rsidRPr="006B5F50">
        <w:rPr>
          <w:rFonts w:ascii="Georgia" w:hAnsi="Georgia"/>
        </w:rPr>
        <w:t xml:space="preserve">Process.  The Provost, </w:t>
      </w:r>
      <w:r w:rsidR="00CE6BD0" w:rsidRPr="006B5F50">
        <w:rPr>
          <w:rFonts w:ascii="Georgia" w:hAnsi="Georgia"/>
        </w:rPr>
        <w:t>work</w:t>
      </w:r>
      <w:r w:rsidR="00DD0A6B" w:rsidRPr="006B5F50">
        <w:rPr>
          <w:rFonts w:ascii="Georgia" w:hAnsi="Georgia"/>
        </w:rPr>
        <w:t>ing</w:t>
      </w:r>
      <w:r w:rsidR="00CE6BD0" w:rsidRPr="006B5F50">
        <w:rPr>
          <w:rFonts w:ascii="Georgia" w:hAnsi="Georgia"/>
        </w:rPr>
        <w:t xml:space="preserve"> closely with the Vice Chancellor of Finance and Administration, </w:t>
      </w:r>
      <w:r w:rsidR="00394DC0" w:rsidRPr="006B5F50">
        <w:rPr>
          <w:rFonts w:ascii="Georgia" w:hAnsi="Georgia"/>
        </w:rPr>
        <w:t>CBG</w:t>
      </w:r>
      <w:r w:rsidR="00CE6BD0" w:rsidRPr="006B5F50">
        <w:rPr>
          <w:rFonts w:ascii="Georgia" w:hAnsi="Georgia"/>
        </w:rPr>
        <w:t xml:space="preserve"> and BPC </w:t>
      </w:r>
      <w:r w:rsidR="00DD0A6B" w:rsidRPr="006B5F50">
        <w:rPr>
          <w:rFonts w:ascii="Georgia" w:hAnsi="Georgia"/>
        </w:rPr>
        <w:t>will be responsible for all aspects of U</w:t>
      </w:r>
      <w:r w:rsidR="00A74C4E" w:rsidRPr="006B5F50">
        <w:rPr>
          <w:rFonts w:ascii="Georgia" w:hAnsi="Georgia"/>
        </w:rPr>
        <w:t>niversity budgeting</w:t>
      </w:r>
      <w:r w:rsidR="00DD0A6B" w:rsidRPr="006B5F50">
        <w:rPr>
          <w:rFonts w:ascii="Georgia" w:hAnsi="Georgia"/>
        </w:rPr>
        <w:t xml:space="preserve"> and ensure the budget is aligned wit</w:t>
      </w:r>
      <w:r w:rsidR="00F61C8E" w:rsidRPr="006B5F50">
        <w:rPr>
          <w:rFonts w:ascii="Georgia" w:hAnsi="Georgia"/>
        </w:rPr>
        <w:t>h</w:t>
      </w:r>
      <w:r w:rsidR="00DD0A6B" w:rsidRPr="006B5F50">
        <w:rPr>
          <w:rFonts w:ascii="Georgia" w:hAnsi="Georgia"/>
        </w:rPr>
        <w:t xml:space="preserve"> the University’s mission</w:t>
      </w:r>
      <w:r w:rsidR="00CE6BD0" w:rsidRPr="006B5F50">
        <w:rPr>
          <w:rFonts w:ascii="Georgia" w:hAnsi="Georgia"/>
        </w:rPr>
        <w:t>.</w:t>
      </w:r>
    </w:p>
    <w:p w14:paraId="22177C22" w14:textId="77777777" w:rsidR="007F17A2" w:rsidRPr="00DA0702" w:rsidRDefault="007F17A2" w:rsidP="007F17A2">
      <w:pPr>
        <w:spacing w:after="0" w:line="240" w:lineRule="auto"/>
        <w:contextualSpacing/>
        <w:jc w:val="both"/>
        <w:rPr>
          <w:rFonts w:ascii="Georgia" w:hAnsi="Georgia"/>
        </w:rPr>
      </w:pPr>
    </w:p>
    <w:p w14:paraId="2930F446" w14:textId="3C618430" w:rsidR="00B53190" w:rsidRDefault="00CB7D0C" w:rsidP="00DA0702">
      <w:pPr>
        <w:pStyle w:val="ListParagraph"/>
        <w:numPr>
          <w:ilvl w:val="0"/>
          <w:numId w:val="21"/>
        </w:numPr>
        <w:pBdr>
          <w:bottom w:val="single" w:sz="12" w:space="1" w:color="auto"/>
        </w:pBdr>
        <w:spacing w:line="240" w:lineRule="auto"/>
        <w:jc w:val="center"/>
        <w:rPr>
          <w:rFonts w:ascii="Georgia" w:eastAsia="Verdana" w:hAnsi="Georgia" w:cs="Verdana"/>
          <w:b/>
          <w:color w:val="auto"/>
          <w:sz w:val="28"/>
          <w:szCs w:val="28"/>
        </w:rPr>
      </w:pPr>
      <w:r w:rsidRPr="001D3B00">
        <w:rPr>
          <w:rFonts w:ascii="Georgia" w:hAnsi="Georgia"/>
        </w:rPr>
        <w:br w:type="page"/>
      </w:r>
      <w:r w:rsidRPr="00B444B1">
        <w:rPr>
          <w:rFonts w:ascii="Georgia" w:eastAsia="Verdana" w:hAnsi="Georgia" w:cs="Verdana"/>
          <w:b/>
          <w:color w:val="auto"/>
          <w:sz w:val="28"/>
          <w:szCs w:val="28"/>
        </w:rPr>
        <w:lastRenderedPageBreak/>
        <w:t>Introduction</w:t>
      </w:r>
      <w:r w:rsidR="00B40A84" w:rsidRPr="00B444B1">
        <w:rPr>
          <w:rFonts w:ascii="Georgia" w:eastAsia="Verdana" w:hAnsi="Georgia" w:cs="Verdana"/>
          <w:b/>
          <w:color w:val="auto"/>
          <w:sz w:val="28"/>
          <w:szCs w:val="28"/>
        </w:rPr>
        <w:t xml:space="preserve"> and Overview</w:t>
      </w:r>
    </w:p>
    <w:p w14:paraId="561DA2DD" w14:textId="29220494" w:rsidR="0019260C" w:rsidRDefault="00D00DC9" w:rsidP="005D7BFA">
      <w:pPr>
        <w:spacing w:line="240" w:lineRule="auto"/>
        <w:jc w:val="both"/>
        <w:rPr>
          <w:rFonts w:ascii="Georgia" w:eastAsia="Verdana" w:hAnsi="Georgia" w:cs="Verdana"/>
          <w:color w:val="auto"/>
        </w:rPr>
      </w:pPr>
      <w:r w:rsidRPr="001D3B00">
        <w:rPr>
          <w:rFonts w:ascii="Georgia" w:hAnsi="Georgia"/>
        </w:rPr>
        <w:t xml:space="preserve">An annual budget </w:t>
      </w:r>
      <w:r w:rsidR="004461FA">
        <w:rPr>
          <w:rFonts w:ascii="Georgia" w:hAnsi="Georgia"/>
        </w:rPr>
        <w:t xml:space="preserve">request </w:t>
      </w:r>
      <w:r w:rsidRPr="001D3B00">
        <w:rPr>
          <w:rFonts w:ascii="Georgia" w:hAnsi="Georgia"/>
        </w:rPr>
        <w:t xml:space="preserve">is a forecast of revenues and expenditures for the coming </w:t>
      </w:r>
      <w:r w:rsidR="00ED45B1" w:rsidRPr="001D3B00">
        <w:rPr>
          <w:rFonts w:ascii="Georgia" w:hAnsi="Georgia"/>
        </w:rPr>
        <w:t xml:space="preserve">fiscal </w:t>
      </w:r>
      <w:r w:rsidRPr="001D3B00">
        <w:rPr>
          <w:rFonts w:ascii="Georgia" w:hAnsi="Georgia"/>
        </w:rPr>
        <w:t xml:space="preserve">year. A budget model is a system for setting initial levels of expected revenues and expenditures for the various parts of the university. The </w:t>
      </w:r>
      <w:r w:rsidRPr="001D3B00">
        <w:rPr>
          <w:rFonts w:ascii="Georgia" w:hAnsi="Georgia"/>
          <w:color w:val="auto"/>
        </w:rPr>
        <w:t xml:space="preserve">Operating Budget Allocation Model (OBAM) described herein aspires to </w:t>
      </w:r>
      <w:r w:rsidR="009E0500">
        <w:rPr>
          <w:rFonts w:ascii="Georgia" w:hAnsi="Georgia"/>
          <w:color w:val="auto"/>
        </w:rPr>
        <w:t>meet this need</w:t>
      </w:r>
      <w:r w:rsidR="004419A8">
        <w:rPr>
          <w:rFonts w:ascii="Georgia" w:hAnsi="Georgia"/>
          <w:color w:val="auto"/>
        </w:rPr>
        <w:t>, and in doing so</w:t>
      </w:r>
      <w:r w:rsidR="009E0500">
        <w:rPr>
          <w:rFonts w:ascii="Georgia" w:hAnsi="Georgia"/>
          <w:color w:val="auto"/>
        </w:rPr>
        <w:t xml:space="preserve"> </w:t>
      </w:r>
      <w:r w:rsidRPr="001D3B00">
        <w:rPr>
          <w:rFonts w:ascii="Georgia" w:hAnsi="Georgia"/>
          <w:color w:val="auto"/>
        </w:rPr>
        <w:t xml:space="preserve">efficiently, transparently, and rationally serve </w:t>
      </w:r>
      <w:r w:rsidRPr="001D3B00">
        <w:rPr>
          <w:rFonts w:ascii="Georgia" w:hAnsi="Georgia"/>
        </w:rPr>
        <w:t xml:space="preserve">the academic mission set forth by UW System and UW Oshkosh. </w:t>
      </w:r>
      <w:r w:rsidR="00031EBB">
        <w:rPr>
          <w:rFonts w:ascii="Georgia" w:hAnsi="Georgia"/>
        </w:rPr>
        <w:t>O</w:t>
      </w:r>
      <w:r w:rsidR="00CD5066">
        <w:rPr>
          <w:rFonts w:ascii="Georgia" w:hAnsi="Georgia"/>
        </w:rPr>
        <w:t>BAM</w:t>
      </w:r>
      <w:r w:rsidR="004461FA">
        <w:rPr>
          <w:rFonts w:ascii="Georgia" w:hAnsi="Georgia"/>
        </w:rPr>
        <w:t>’s</w:t>
      </w:r>
      <w:r w:rsidR="00CD5066">
        <w:rPr>
          <w:rFonts w:ascii="Georgia" w:hAnsi="Georgia"/>
        </w:rPr>
        <w:t xml:space="preserve"> purview is the </w:t>
      </w:r>
      <w:r w:rsidR="00031EBB">
        <w:rPr>
          <w:rFonts w:ascii="Georgia" w:hAnsi="Georgia"/>
        </w:rPr>
        <w:t>unive</w:t>
      </w:r>
      <w:r w:rsidR="00CD5066">
        <w:rPr>
          <w:rFonts w:ascii="Georgia" w:hAnsi="Georgia"/>
        </w:rPr>
        <w:t>rsity-to-</w:t>
      </w:r>
      <w:r w:rsidR="00031EBB">
        <w:rPr>
          <w:rFonts w:ascii="Georgia" w:hAnsi="Georgia"/>
        </w:rPr>
        <w:t>college/unit level</w:t>
      </w:r>
      <w:r w:rsidR="00CD5066">
        <w:rPr>
          <w:rFonts w:ascii="Georgia" w:hAnsi="Georgia"/>
        </w:rPr>
        <w:t xml:space="preserve">; budget structures below dean </w:t>
      </w:r>
      <w:r w:rsidR="00031EBB">
        <w:rPr>
          <w:rFonts w:ascii="Georgia" w:hAnsi="Georgia"/>
        </w:rPr>
        <w:t>and dean-equivalent level</w:t>
      </w:r>
      <w:r w:rsidR="00CD5066">
        <w:rPr>
          <w:rFonts w:ascii="Georgia" w:hAnsi="Georgia"/>
        </w:rPr>
        <w:t>s</w:t>
      </w:r>
      <w:r w:rsidR="00031EBB">
        <w:rPr>
          <w:rFonts w:ascii="Georgia" w:hAnsi="Georgia"/>
        </w:rPr>
        <w:t xml:space="preserve"> are not in OBAM’</w:t>
      </w:r>
      <w:r w:rsidR="00136455">
        <w:rPr>
          <w:rFonts w:ascii="Georgia" w:hAnsi="Georgia"/>
        </w:rPr>
        <w:t xml:space="preserve">s direct purview. </w:t>
      </w:r>
      <w:r w:rsidR="007175DB">
        <w:rPr>
          <w:rFonts w:ascii="Georgia" w:hAnsi="Georgia"/>
        </w:rPr>
        <w:t>While</w:t>
      </w:r>
      <w:r w:rsidR="00136455">
        <w:rPr>
          <w:rFonts w:ascii="Georgia" w:hAnsi="Georgia"/>
        </w:rPr>
        <w:t xml:space="preserve"> subjacent </w:t>
      </w:r>
      <w:r w:rsidR="008F2975">
        <w:rPr>
          <w:rFonts w:ascii="Georgia" w:hAnsi="Georgia"/>
        </w:rPr>
        <w:t xml:space="preserve">budget </w:t>
      </w:r>
      <w:r w:rsidR="00136455">
        <w:rPr>
          <w:rFonts w:ascii="Georgia" w:hAnsi="Georgia"/>
        </w:rPr>
        <w:t>layers would likely benefit from a budget structure that</w:t>
      </w:r>
      <w:r w:rsidR="00C278FA">
        <w:rPr>
          <w:rFonts w:ascii="Georgia" w:hAnsi="Georgia"/>
        </w:rPr>
        <w:t xml:space="preserve"> efficiently</w:t>
      </w:r>
      <w:r w:rsidR="00136455">
        <w:rPr>
          <w:rFonts w:ascii="Georgia" w:hAnsi="Georgia"/>
        </w:rPr>
        <w:t xml:space="preserve"> meshes with OBAM</w:t>
      </w:r>
      <w:r w:rsidR="008F2975">
        <w:rPr>
          <w:rFonts w:ascii="Georgia" w:hAnsi="Georgia"/>
        </w:rPr>
        <w:t xml:space="preserve">, </w:t>
      </w:r>
      <w:r w:rsidR="00C278FA">
        <w:rPr>
          <w:rFonts w:ascii="Georgia" w:hAnsi="Georgia"/>
        </w:rPr>
        <w:t>choosing to d</w:t>
      </w:r>
      <w:r w:rsidR="008F2975">
        <w:rPr>
          <w:rFonts w:ascii="Georgia" w:hAnsi="Georgia"/>
        </w:rPr>
        <w:t xml:space="preserve">o </w:t>
      </w:r>
      <w:r w:rsidR="00941876">
        <w:rPr>
          <w:rFonts w:ascii="Georgia" w:hAnsi="Georgia"/>
        </w:rPr>
        <w:t>so</w:t>
      </w:r>
      <w:r w:rsidR="0058255E">
        <w:rPr>
          <w:rFonts w:ascii="Georgia" w:hAnsi="Georgia"/>
        </w:rPr>
        <w:t xml:space="preserve"> (or not)</w:t>
      </w:r>
      <w:r w:rsidR="00941876">
        <w:rPr>
          <w:rFonts w:ascii="Georgia" w:hAnsi="Georgia"/>
        </w:rPr>
        <w:t xml:space="preserve"> </w:t>
      </w:r>
      <w:r w:rsidR="007B799C">
        <w:rPr>
          <w:rFonts w:ascii="Georgia" w:hAnsi="Georgia"/>
        </w:rPr>
        <w:t>remains</w:t>
      </w:r>
      <w:r w:rsidR="008F2975">
        <w:rPr>
          <w:rFonts w:ascii="Georgia" w:hAnsi="Georgia"/>
        </w:rPr>
        <w:t xml:space="preserve"> their prerogative</w:t>
      </w:r>
      <w:r w:rsidR="00136455">
        <w:rPr>
          <w:rFonts w:ascii="Georgia" w:hAnsi="Georgia"/>
        </w:rPr>
        <w:t xml:space="preserve">. </w:t>
      </w:r>
      <w:r w:rsidR="00841E4F" w:rsidRPr="001D3B00">
        <w:rPr>
          <w:rFonts w:ascii="Georgia" w:eastAsia="Verdana" w:hAnsi="Georgia" w:cs="Verdana"/>
          <w:color w:val="auto"/>
        </w:rPr>
        <w:t>A</w:t>
      </w:r>
      <w:r w:rsidR="00863ECB" w:rsidRPr="001D3B00">
        <w:rPr>
          <w:rFonts w:ascii="Georgia" w:eastAsia="Verdana" w:hAnsi="Georgia" w:cs="Verdana"/>
          <w:color w:val="auto"/>
        </w:rPr>
        <w:t xml:space="preserve"> concise history of </w:t>
      </w:r>
      <w:r w:rsidR="00841E4F" w:rsidRPr="001D3B00">
        <w:rPr>
          <w:rFonts w:ascii="Georgia" w:eastAsia="Verdana" w:hAnsi="Georgia" w:cs="Verdana"/>
          <w:color w:val="auto"/>
        </w:rPr>
        <w:t xml:space="preserve">OBAM’s development process appears in </w:t>
      </w:r>
      <w:r w:rsidR="00CB7D0C" w:rsidRPr="001D3B00">
        <w:rPr>
          <w:rFonts w:ascii="Georgia" w:eastAsia="Verdana" w:hAnsi="Georgia" w:cs="Verdana"/>
          <w:color w:val="auto"/>
        </w:rPr>
        <w:t>Appendix</w:t>
      </w:r>
      <w:r w:rsidR="00863ECB" w:rsidRPr="001D3B00">
        <w:rPr>
          <w:rFonts w:ascii="Georgia" w:eastAsia="Verdana" w:hAnsi="Georgia" w:cs="Verdana"/>
          <w:color w:val="auto"/>
        </w:rPr>
        <w:t xml:space="preserve"> A.</w:t>
      </w:r>
      <w:r w:rsidR="00D70CB9" w:rsidRPr="001D3B00">
        <w:rPr>
          <w:rFonts w:ascii="Georgia" w:eastAsia="Verdana" w:hAnsi="Georgia" w:cs="Verdana"/>
          <w:color w:val="auto"/>
        </w:rPr>
        <w:t xml:space="preserve"> </w:t>
      </w:r>
    </w:p>
    <w:p w14:paraId="462E7082" w14:textId="49FDD246" w:rsidR="0019260C" w:rsidRPr="001D3B00" w:rsidRDefault="0019260C" w:rsidP="00DE2491">
      <w:pPr>
        <w:spacing w:line="240" w:lineRule="auto"/>
        <w:contextualSpacing/>
        <w:jc w:val="both"/>
        <w:rPr>
          <w:rFonts w:ascii="Georgia" w:eastAsia="Verdana" w:hAnsi="Georgia" w:cs="Verdana"/>
          <w:b/>
          <w:color w:val="auto"/>
        </w:rPr>
      </w:pPr>
      <w:r w:rsidRPr="001D3B00">
        <w:rPr>
          <w:rFonts w:ascii="Georgia" w:eastAsia="Verdana" w:hAnsi="Georgia" w:cs="Verdana"/>
          <w:b/>
          <w:color w:val="auto"/>
        </w:rPr>
        <w:t>1.1</w:t>
      </w:r>
      <w:r w:rsidRPr="001D3B00">
        <w:rPr>
          <w:rFonts w:ascii="Georgia" w:eastAsia="Verdana" w:hAnsi="Georgia" w:cs="Verdana"/>
          <w:b/>
          <w:color w:val="auto"/>
        </w:rPr>
        <w:tab/>
      </w:r>
      <w:r w:rsidR="002B3706" w:rsidRPr="001D3B00">
        <w:rPr>
          <w:rFonts w:ascii="Georgia" w:eastAsia="Verdana" w:hAnsi="Georgia" w:cs="Verdana"/>
          <w:b/>
          <w:color w:val="auto"/>
        </w:rPr>
        <w:t xml:space="preserve">Budget Model </w:t>
      </w:r>
      <w:r w:rsidR="00CB7D0C" w:rsidRPr="001D3B00">
        <w:rPr>
          <w:rFonts w:ascii="Georgia" w:eastAsia="Verdana" w:hAnsi="Georgia" w:cs="Verdana"/>
          <w:b/>
          <w:color w:val="auto"/>
        </w:rPr>
        <w:t>Goals</w:t>
      </w:r>
    </w:p>
    <w:p w14:paraId="2C9FA592" w14:textId="034DB4D2" w:rsidR="00D70CB9" w:rsidRPr="001D3B00" w:rsidRDefault="0019260C" w:rsidP="00DE2491">
      <w:pPr>
        <w:spacing w:line="240" w:lineRule="auto"/>
        <w:jc w:val="both"/>
        <w:rPr>
          <w:rFonts w:ascii="Georgia" w:hAnsi="Georgia"/>
          <w:b/>
          <w:color w:val="auto"/>
        </w:rPr>
      </w:pPr>
      <w:r w:rsidRPr="001D3B00">
        <w:rPr>
          <w:rFonts w:ascii="Georgia" w:hAnsi="Georgia"/>
          <w:color w:val="auto"/>
        </w:rPr>
        <w:t xml:space="preserve">OBAM </w:t>
      </w:r>
      <w:r w:rsidR="00CC2735" w:rsidRPr="001D3B00">
        <w:rPr>
          <w:rFonts w:ascii="Georgia" w:hAnsi="Georgia"/>
          <w:color w:val="auto"/>
        </w:rPr>
        <w:t>revolves</w:t>
      </w:r>
      <w:r w:rsidR="00681B73" w:rsidRPr="001D3B00">
        <w:rPr>
          <w:rFonts w:ascii="Georgia" w:hAnsi="Georgia"/>
          <w:color w:val="auto"/>
        </w:rPr>
        <w:t xml:space="preserve"> around </w:t>
      </w:r>
      <w:r w:rsidR="00C2410D">
        <w:rPr>
          <w:rFonts w:ascii="Georgia" w:hAnsi="Georgia"/>
          <w:color w:val="auto"/>
        </w:rPr>
        <w:t>seven</w:t>
      </w:r>
      <w:r w:rsidR="00681B73" w:rsidRPr="001D3B00">
        <w:rPr>
          <w:rFonts w:ascii="Georgia" w:hAnsi="Georgia"/>
          <w:color w:val="auto"/>
        </w:rPr>
        <w:t xml:space="preserve"> </w:t>
      </w:r>
      <w:r w:rsidR="00EE67D2" w:rsidRPr="001D3B00">
        <w:rPr>
          <w:rFonts w:ascii="Georgia" w:hAnsi="Georgia"/>
          <w:color w:val="auto"/>
        </w:rPr>
        <w:t xml:space="preserve">primary </w:t>
      </w:r>
      <w:r w:rsidR="009F43C5" w:rsidRPr="001D3B00">
        <w:rPr>
          <w:rFonts w:ascii="Georgia" w:hAnsi="Georgia"/>
          <w:color w:val="auto"/>
        </w:rPr>
        <w:t>goals; specifically, OBAM aspires to</w:t>
      </w:r>
      <w:r w:rsidR="00E828F2">
        <w:rPr>
          <w:rFonts w:ascii="Georgia" w:hAnsi="Georgia"/>
          <w:color w:val="auto"/>
        </w:rPr>
        <w:t>:</w:t>
      </w:r>
    </w:p>
    <w:p w14:paraId="152F608B" w14:textId="77777777" w:rsidR="004461FA" w:rsidRPr="004461FA" w:rsidRDefault="009F43C5" w:rsidP="00650E5C">
      <w:pPr>
        <w:numPr>
          <w:ilvl w:val="0"/>
          <w:numId w:val="11"/>
        </w:numPr>
        <w:spacing w:after="0" w:line="240" w:lineRule="auto"/>
        <w:ind w:left="360" w:hanging="360"/>
        <w:contextualSpacing/>
        <w:jc w:val="both"/>
        <w:rPr>
          <w:rFonts w:ascii="Georgia" w:hAnsi="Georgia"/>
          <w:color w:val="auto"/>
        </w:rPr>
      </w:pPr>
      <w:r w:rsidRPr="004461FA">
        <w:rPr>
          <w:rFonts w:ascii="Georgia" w:eastAsia="Verdana" w:hAnsi="Georgia" w:cs="Verdana"/>
          <w:color w:val="auto"/>
        </w:rPr>
        <w:t>e</w:t>
      </w:r>
      <w:r w:rsidR="00CB7D0C" w:rsidRPr="004461FA">
        <w:rPr>
          <w:rFonts w:ascii="Georgia" w:eastAsia="Verdana" w:hAnsi="Georgia" w:cs="Verdana"/>
          <w:color w:val="auto"/>
        </w:rPr>
        <w:t>stablish incentives for innovative activit</w:t>
      </w:r>
      <w:r w:rsidR="00D70CB9" w:rsidRPr="004461FA">
        <w:rPr>
          <w:rFonts w:ascii="Georgia" w:eastAsia="Verdana" w:hAnsi="Georgia" w:cs="Verdana"/>
          <w:color w:val="auto"/>
        </w:rPr>
        <w:t>y leading to revenue generation</w:t>
      </w:r>
      <w:r w:rsidR="004461FA">
        <w:rPr>
          <w:rFonts w:ascii="Georgia" w:eastAsia="Verdana" w:hAnsi="Georgia" w:cs="Verdana"/>
          <w:color w:val="auto"/>
        </w:rPr>
        <w:t xml:space="preserve"> </w:t>
      </w:r>
    </w:p>
    <w:p w14:paraId="1D7708B8" w14:textId="55976E1D" w:rsidR="00B53190" w:rsidRPr="004461FA" w:rsidRDefault="009F43C5" w:rsidP="00650E5C">
      <w:pPr>
        <w:numPr>
          <w:ilvl w:val="0"/>
          <w:numId w:val="11"/>
        </w:numPr>
        <w:spacing w:after="0" w:line="240" w:lineRule="auto"/>
        <w:ind w:left="360" w:hanging="360"/>
        <w:contextualSpacing/>
        <w:jc w:val="both"/>
        <w:rPr>
          <w:rFonts w:ascii="Georgia" w:hAnsi="Georgia"/>
          <w:color w:val="auto"/>
        </w:rPr>
      </w:pPr>
      <w:r w:rsidRPr="004461FA">
        <w:rPr>
          <w:rFonts w:ascii="Georgia" w:eastAsia="Verdana" w:hAnsi="Georgia" w:cs="Verdana"/>
          <w:color w:val="auto"/>
        </w:rPr>
        <w:t>e</w:t>
      </w:r>
      <w:r w:rsidR="00CB7D0C" w:rsidRPr="004461FA">
        <w:rPr>
          <w:rFonts w:ascii="Georgia" w:eastAsia="Verdana" w:hAnsi="Georgia" w:cs="Verdana"/>
          <w:color w:val="auto"/>
        </w:rPr>
        <w:t xml:space="preserve">stablish incentives to </w:t>
      </w:r>
      <w:r w:rsidR="00D70CB9" w:rsidRPr="004461FA">
        <w:rPr>
          <w:rFonts w:ascii="Georgia" w:eastAsia="Verdana" w:hAnsi="Georgia" w:cs="Verdana"/>
          <w:color w:val="auto"/>
        </w:rPr>
        <w:t>manage scarce resources</w:t>
      </w:r>
    </w:p>
    <w:p w14:paraId="7A963F8D" w14:textId="14C100BE" w:rsidR="00B53190" w:rsidRPr="001D3B00" w:rsidRDefault="009F43C5" w:rsidP="006E1B07">
      <w:pPr>
        <w:numPr>
          <w:ilvl w:val="0"/>
          <w:numId w:val="11"/>
        </w:numPr>
        <w:spacing w:after="0" w:line="240" w:lineRule="auto"/>
        <w:ind w:left="360" w:hanging="360"/>
        <w:contextualSpacing/>
        <w:jc w:val="both"/>
        <w:rPr>
          <w:rFonts w:ascii="Georgia" w:hAnsi="Georgia"/>
          <w:color w:val="auto"/>
        </w:rPr>
      </w:pPr>
      <w:r w:rsidRPr="001D3B00">
        <w:rPr>
          <w:rFonts w:ascii="Georgia" w:eastAsia="Verdana" w:hAnsi="Georgia" w:cs="Verdana"/>
          <w:color w:val="auto"/>
        </w:rPr>
        <w:t>i</w:t>
      </w:r>
      <w:r w:rsidR="00D70CB9" w:rsidRPr="001D3B00">
        <w:rPr>
          <w:rFonts w:ascii="Georgia" w:eastAsia="Verdana" w:hAnsi="Georgia" w:cs="Verdana"/>
          <w:color w:val="auto"/>
        </w:rPr>
        <w:t>nclude</w:t>
      </w:r>
      <w:r w:rsidR="00CB7D0C" w:rsidRPr="001D3B00">
        <w:rPr>
          <w:rFonts w:ascii="Georgia" w:eastAsia="Verdana" w:hAnsi="Georgia" w:cs="Verdana"/>
          <w:color w:val="auto"/>
        </w:rPr>
        <w:t xml:space="preserve"> mechanisms to enco</w:t>
      </w:r>
      <w:r w:rsidR="00D70CB9" w:rsidRPr="001D3B00">
        <w:rPr>
          <w:rFonts w:ascii="Georgia" w:eastAsia="Verdana" w:hAnsi="Georgia" w:cs="Verdana"/>
          <w:color w:val="auto"/>
        </w:rPr>
        <w:t>urage inter-unit collaborations</w:t>
      </w:r>
    </w:p>
    <w:p w14:paraId="7080010B" w14:textId="5AE9D696" w:rsidR="00202850" w:rsidRPr="001D3B00" w:rsidRDefault="009F43C5" w:rsidP="006E1B07">
      <w:pPr>
        <w:numPr>
          <w:ilvl w:val="0"/>
          <w:numId w:val="11"/>
        </w:numPr>
        <w:spacing w:after="100" w:afterAutospacing="1" w:line="240" w:lineRule="auto"/>
        <w:ind w:left="360" w:hanging="360"/>
        <w:contextualSpacing/>
        <w:jc w:val="both"/>
        <w:rPr>
          <w:rFonts w:ascii="Georgia" w:eastAsia="Verdana" w:hAnsi="Georgia" w:cs="Verdana"/>
          <w:color w:val="auto"/>
        </w:rPr>
      </w:pPr>
      <w:r w:rsidRPr="001D3B00">
        <w:rPr>
          <w:rFonts w:ascii="Georgia" w:eastAsia="Verdana" w:hAnsi="Georgia" w:cs="Verdana"/>
          <w:color w:val="auto"/>
        </w:rPr>
        <w:t>i</w:t>
      </w:r>
      <w:r w:rsidR="008B07DF" w:rsidRPr="001D3B00">
        <w:rPr>
          <w:rFonts w:ascii="Georgia" w:eastAsia="Verdana" w:hAnsi="Georgia" w:cs="Verdana"/>
          <w:color w:val="auto"/>
        </w:rPr>
        <w:t>mprove the</w:t>
      </w:r>
      <w:r w:rsidR="008C3B7F" w:rsidRPr="001D3B00">
        <w:rPr>
          <w:rFonts w:ascii="Georgia" w:eastAsia="Verdana" w:hAnsi="Georgia" w:cs="Verdana"/>
          <w:color w:val="auto"/>
        </w:rPr>
        <w:t xml:space="preserve"> operating</w:t>
      </w:r>
      <w:r w:rsidR="00242A12" w:rsidRPr="001D3B00">
        <w:rPr>
          <w:rFonts w:ascii="Georgia" w:eastAsia="Verdana" w:hAnsi="Georgia" w:cs="Verdana"/>
          <w:color w:val="auto"/>
        </w:rPr>
        <w:t xml:space="preserve"> </w:t>
      </w:r>
      <w:r w:rsidR="00D70CB9" w:rsidRPr="001D3B00">
        <w:rPr>
          <w:rFonts w:ascii="Georgia" w:eastAsia="Verdana" w:hAnsi="Georgia" w:cs="Verdana"/>
          <w:color w:val="auto"/>
        </w:rPr>
        <w:t>budget</w:t>
      </w:r>
      <w:r w:rsidR="00E535C4" w:rsidRPr="001D3B00">
        <w:rPr>
          <w:rFonts w:ascii="Georgia" w:eastAsia="Verdana" w:hAnsi="Georgia" w:cs="Verdana"/>
          <w:color w:val="auto"/>
        </w:rPr>
        <w:t xml:space="preserve"> allocation</w:t>
      </w:r>
      <w:r w:rsidR="00D70CB9" w:rsidRPr="001D3B00">
        <w:rPr>
          <w:rFonts w:ascii="Georgia" w:eastAsia="Verdana" w:hAnsi="Georgia" w:cs="Verdana"/>
          <w:color w:val="auto"/>
        </w:rPr>
        <w:t xml:space="preserve"> process</w:t>
      </w:r>
      <w:r w:rsidR="00202850" w:rsidRPr="001D3B00">
        <w:rPr>
          <w:rFonts w:ascii="Georgia" w:hAnsi="Georgia"/>
          <w:color w:val="auto"/>
        </w:rPr>
        <w:t xml:space="preserve"> by present</w:t>
      </w:r>
      <w:r w:rsidR="008B07DF" w:rsidRPr="001D3B00">
        <w:rPr>
          <w:rFonts w:ascii="Georgia" w:hAnsi="Georgia"/>
          <w:color w:val="auto"/>
        </w:rPr>
        <w:t>ing</w:t>
      </w:r>
      <w:r w:rsidR="00202850" w:rsidRPr="001D3B00">
        <w:rPr>
          <w:rFonts w:ascii="Georgia" w:hAnsi="Georgia"/>
          <w:color w:val="auto"/>
        </w:rPr>
        <w:t xml:space="preserve"> financial data in clear, consistent, and transparent formats so the campus community can understand the financial condition of the university</w:t>
      </w:r>
    </w:p>
    <w:p w14:paraId="43647DB3" w14:textId="64BEB2EF" w:rsidR="00095375" w:rsidRPr="001D3B00" w:rsidRDefault="009F43C5" w:rsidP="006E1B07">
      <w:pPr>
        <w:numPr>
          <w:ilvl w:val="0"/>
          <w:numId w:val="11"/>
        </w:numPr>
        <w:spacing w:after="0" w:line="240" w:lineRule="auto"/>
        <w:ind w:left="360" w:hanging="360"/>
        <w:contextualSpacing/>
        <w:jc w:val="both"/>
        <w:rPr>
          <w:rFonts w:ascii="Georgia" w:hAnsi="Georgia"/>
          <w:color w:val="auto"/>
        </w:rPr>
      </w:pPr>
      <w:r w:rsidRPr="001D3B00">
        <w:rPr>
          <w:rFonts w:ascii="Georgia" w:hAnsi="Georgia"/>
          <w:color w:val="auto"/>
        </w:rPr>
        <w:t>i</w:t>
      </w:r>
      <w:r w:rsidR="00095375" w:rsidRPr="001D3B00">
        <w:rPr>
          <w:rFonts w:ascii="Georgia" w:eastAsia="Verdana" w:hAnsi="Georgia" w:cs="Verdana"/>
          <w:color w:val="auto"/>
        </w:rPr>
        <w:t xml:space="preserve">mprove </w:t>
      </w:r>
      <w:r w:rsidR="00D66C91" w:rsidRPr="001D3B00">
        <w:rPr>
          <w:rFonts w:ascii="Georgia" w:eastAsia="Verdana" w:hAnsi="Georgia" w:cs="Verdana"/>
          <w:color w:val="auto"/>
        </w:rPr>
        <w:t xml:space="preserve">budgetary understanding to improve </w:t>
      </w:r>
      <w:r w:rsidR="00095375" w:rsidRPr="001D3B00">
        <w:rPr>
          <w:rFonts w:ascii="Georgia" w:eastAsia="Verdana" w:hAnsi="Georgia" w:cs="Verdana"/>
          <w:color w:val="auto"/>
        </w:rPr>
        <w:t>budget for</w:t>
      </w:r>
      <w:r w:rsidR="00D70CB9" w:rsidRPr="001D3B00">
        <w:rPr>
          <w:rFonts w:ascii="Georgia" w:eastAsia="Verdana" w:hAnsi="Georgia" w:cs="Verdana"/>
          <w:color w:val="auto"/>
        </w:rPr>
        <w:t>ecasting and financial planning</w:t>
      </w:r>
    </w:p>
    <w:p w14:paraId="089C80A1" w14:textId="43023425" w:rsidR="00D66C91" w:rsidRPr="00CE6BD0" w:rsidRDefault="009F43C5" w:rsidP="00842518">
      <w:pPr>
        <w:numPr>
          <w:ilvl w:val="0"/>
          <w:numId w:val="11"/>
        </w:numPr>
        <w:spacing w:after="100" w:afterAutospacing="1" w:line="240" w:lineRule="auto"/>
        <w:ind w:left="360" w:hanging="360"/>
        <w:contextualSpacing/>
        <w:jc w:val="both"/>
        <w:rPr>
          <w:rFonts w:ascii="Georgia" w:eastAsia="Verdana" w:hAnsi="Georgia" w:cs="Verdana"/>
          <w:color w:val="auto"/>
        </w:rPr>
      </w:pPr>
      <w:r w:rsidRPr="00CE6BD0">
        <w:rPr>
          <w:rFonts w:ascii="Georgia" w:eastAsia="Verdana" w:hAnsi="Georgia" w:cs="Verdana"/>
          <w:color w:val="auto"/>
        </w:rPr>
        <w:t>e</w:t>
      </w:r>
      <w:r w:rsidR="00D66C91" w:rsidRPr="00CE6BD0">
        <w:rPr>
          <w:rFonts w:ascii="Georgia" w:eastAsia="Verdana" w:hAnsi="Georgia" w:cs="Verdana"/>
          <w:color w:val="auto"/>
        </w:rPr>
        <w:t xml:space="preserve">nsure that </w:t>
      </w:r>
      <w:r w:rsidR="00D66C91" w:rsidRPr="00CE6BD0">
        <w:rPr>
          <w:rFonts w:ascii="Georgia" w:hAnsi="Georgia"/>
          <w:color w:val="auto"/>
        </w:rPr>
        <w:t xml:space="preserve">colleges/units and central administration each maintain </w:t>
      </w:r>
      <w:r w:rsidR="00D04770" w:rsidRPr="00CE6BD0">
        <w:rPr>
          <w:rFonts w:ascii="Georgia" w:hAnsi="Georgia"/>
          <w:color w:val="auto"/>
        </w:rPr>
        <w:t xml:space="preserve">savings and </w:t>
      </w:r>
      <w:r w:rsidR="00D66C91" w:rsidRPr="00CE6BD0">
        <w:rPr>
          <w:rFonts w:ascii="Georgia" w:hAnsi="Georgia"/>
          <w:color w:val="auto"/>
        </w:rPr>
        <w:t xml:space="preserve">strategic funds to support the </w:t>
      </w:r>
      <w:r w:rsidR="00475F3B" w:rsidRPr="00CE6BD0">
        <w:rPr>
          <w:rFonts w:ascii="Georgia" w:hAnsi="Georgia"/>
          <w:color w:val="auto"/>
        </w:rPr>
        <w:t>college/unit and u</w:t>
      </w:r>
      <w:r w:rsidR="00D70CB9" w:rsidRPr="00CE6BD0">
        <w:rPr>
          <w:rFonts w:ascii="Georgia" w:hAnsi="Georgia"/>
          <w:color w:val="auto"/>
        </w:rPr>
        <w:t>niversity mission</w:t>
      </w:r>
    </w:p>
    <w:p w14:paraId="6063C155" w14:textId="4EBC4A36" w:rsidR="00842518" w:rsidRPr="00CE6BD0" w:rsidRDefault="00AC46ED" w:rsidP="00545930">
      <w:pPr>
        <w:numPr>
          <w:ilvl w:val="0"/>
          <w:numId w:val="11"/>
        </w:numPr>
        <w:spacing w:after="100" w:afterAutospacing="1" w:line="240" w:lineRule="auto"/>
        <w:ind w:left="360" w:hanging="360"/>
        <w:contextualSpacing/>
        <w:jc w:val="both"/>
        <w:rPr>
          <w:rFonts w:ascii="Georgia" w:eastAsia="Verdana" w:hAnsi="Georgia" w:cs="Verdana"/>
          <w:color w:val="auto"/>
        </w:rPr>
      </w:pPr>
      <w:r w:rsidRPr="00CE6BD0">
        <w:rPr>
          <w:rFonts w:ascii="Georgia" w:hAnsi="Georgia"/>
          <w:color w:val="auto"/>
        </w:rPr>
        <w:t>s</w:t>
      </w:r>
      <w:r w:rsidR="00545930" w:rsidRPr="00CE6BD0">
        <w:rPr>
          <w:rFonts w:ascii="Georgia" w:hAnsi="Georgia"/>
          <w:color w:val="auto"/>
        </w:rPr>
        <w:t xml:space="preserve">implify </w:t>
      </w:r>
      <w:r w:rsidR="00842518" w:rsidRPr="00CE6BD0">
        <w:rPr>
          <w:rFonts w:ascii="Georgia" w:hAnsi="Georgia"/>
          <w:color w:val="auto"/>
        </w:rPr>
        <w:t xml:space="preserve">budgetary </w:t>
      </w:r>
      <w:r w:rsidR="00A16F9B" w:rsidRPr="00CE6BD0">
        <w:rPr>
          <w:rFonts w:ascii="Georgia" w:hAnsi="Georgia"/>
          <w:color w:val="auto"/>
        </w:rPr>
        <w:t>operations</w:t>
      </w:r>
    </w:p>
    <w:p w14:paraId="33918062" w14:textId="77777777" w:rsidR="00567B73" w:rsidRPr="001D3B00" w:rsidRDefault="00567B73" w:rsidP="00DE2491">
      <w:pPr>
        <w:spacing w:after="0" w:line="240" w:lineRule="auto"/>
        <w:jc w:val="both"/>
        <w:rPr>
          <w:rFonts w:ascii="Georgia" w:hAnsi="Georgia"/>
          <w:b/>
          <w:color w:val="auto"/>
        </w:rPr>
      </w:pPr>
    </w:p>
    <w:p w14:paraId="41CEDE7C" w14:textId="72D329FD" w:rsidR="00D70CB9" w:rsidRPr="001D3B00" w:rsidRDefault="00D66C91" w:rsidP="006E1B07">
      <w:pPr>
        <w:pStyle w:val="ListParagraph"/>
        <w:numPr>
          <w:ilvl w:val="1"/>
          <w:numId w:val="14"/>
        </w:numPr>
        <w:spacing w:after="0" w:line="240" w:lineRule="auto"/>
        <w:jc w:val="both"/>
        <w:rPr>
          <w:rFonts w:ascii="Georgia" w:hAnsi="Georgia"/>
          <w:b/>
          <w:color w:val="auto"/>
        </w:rPr>
      </w:pPr>
      <w:r w:rsidRPr="001D3B00">
        <w:rPr>
          <w:rFonts w:ascii="Georgia" w:hAnsi="Georgia"/>
          <w:b/>
          <w:color w:val="auto"/>
        </w:rPr>
        <w:t xml:space="preserve">Budget Model </w:t>
      </w:r>
      <w:r w:rsidR="00570841" w:rsidRPr="001D3B00">
        <w:rPr>
          <w:rFonts w:ascii="Georgia" w:hAnsi="Georgia"/>
          <w:b/>
          <w:color w:val="auto"/>
        </w:rPr>
        <w:t xml:space="preserve">Guiding </w:t>
      </w:r>
      <w:r w:rsidR="00D70CB9" w:rsidRPr="001D3B00">
        <w:rPr>
          <w:rFonts w:ascii="Georgia" w:hAnsi="Georgia"/>
          <w:b/>
          <w:color w:val="auto"/>
        </w:rPr>
        <w:t>Principles</w:t>
      </w:r>
    </w:p>
    <w:p w14:paraId="15363F8E" w14:textId="6AE775BD" w:rsidR="00D70CB9" w:rsidRPr="001D3B00" w:rsidRDefault="00EB327D" w:rsidP="00DE2491">
      <w:pPr>
        <w:spacing w:line="240" w:lineRule="auto"/>
        <w:jc w:val="both"/>
        <w:rPr>
          <w:rFonts w:ascii="Georgia" w:hAnsi="Georgia"/>
          <w:color w:val="auto"/>
        </w:rPr>
      </w:pPr>
      <w:r w:rsidRPr="001D3B00">
        <w:rPr>
          <w:rFonts w:ascii="Georgia" w:hAnsi="Georgia"/>
          <w:color w:val="auto"/>
        </w:rPr>
        <w:t xml:space="preserve">OBAM </w:t>
      </w:r>
      <w:r w:rsidR="00722EAA">
        <w:rPr>
          <w:rFonts w:ascii="Georgia" w:hAnsi="Georgia"/>
          <w:color w:val="auto"/>
        </w:rPr>
        <w:t xml:space="preserve">builds </w:t>
      </w:r>
      <w:r w:rsidRPr="001D3B00">
        <w:rPr>
          <w:rFonts w:ascii="Georgia" w:hAnsi="Georgia"/>
          <w:color w:val="auto"/>
        </w:rPr>
        <w:t xml:space="preserve">on </w:t>
      </w:r>
      <w:r w:rsidR="00681B73" w:rsidRPr="001D3B00">
        <w:rPr>
          <w:rFonts w:ascii="Georgia" w:hAnsi="Georgia"/>
          <w:color w:val="auto"/>
        </w:rPr>
        <w:t xml:space="preserve">six </w:t>
      </w:r>
      <w:r w:rsidR="000836E2" w:rsidRPr="001D3B00">
        <w:rPr>
          <w:rFonts w:ascii="Georgia" w:hAnsi="Georgia"/>
          <w:color w:val="auto"/>
        </w:rPr>
        <w:t xml:space="preserve">guiding </w:t>
      </w:r>
      <w:r w:rsidR="000C41B6" w:rsidRPr="001D3B00">
        <w:rPr>
          <w:rFonts w:ascii="Georgia" w:hAnsi="Georgia"/>
          <w:color w:val="auto"/>
        </w:rPr>
        <w:t>principles; specifically, OBAM should</w:t>
      </w:r>
      <w:r w:rsidR="00E828F2">
        <w:rPr>
          <w:rFonts w:ascii="Georgia" w:hAnsi="Georgia"/>
          <w:color w:val="auto"/>
        </w:rPr>
        <w:t>:</w:t>
      </w:r>
    </w:p>
    <w:p w14:paraId="4A167EEF" w14:textId="0FBBE7FA" w:rsidR="00F46210" w:rsidRPr="001D3B00" w:rsidRDefault="002521D1" w:rsidP="006E1B07">
      <w:pPr>
        <w:pStyle w:val="ListParagraph"/>
        <w:numPr>
          <w:ilvl w:val="0"/>
          <w:numId w:val="12"/>
        </w:numPr>
        <w:spacing w:line="240" w:lineRule="auto"/>
        <w:jc w:val="both"/>
        <w:rPr>
          <w:rFonts w:ascii="Georgia" w:hAnsi="Georgia"/>
          <w:color w:val="auto"/>
        </w:rPr>
      </w:pPr>
      <w:r w:rsidRPr="001D3B00">
        <w:rPr>
          <w:rFonts w:ascii="Georgia" w:hAnsi="Georgia"/>
          <w:color w:val="auto"/>
        </w:rPr>
        <w:t>rely on s</w:t>
      </w:r>
      <w:r w:rsidR="00F46210" w:rsidRPr="001D3B00">
        <w:rPr>
          <w:rFonts w:ascii="Georgia" w:hAnsi="Georgia"/>
          <w:color w:val="auto"/>
        </w:rPr>
        <w:t>trong shared governance and financial planning mechanisms to ensure that the budget model balances academic</w:t>
      </w:r>
      <w:r w:rsidR="00FE75AA" w:rsidRPr="001D3B00">
        <w:rPr>
          <w:rFonts w:ascii="Georgia" w:hAnsi="Georgia"/>
          <w:color w:val="auto"/>
        </w:rPr>
        <w:t>s</w:t>
      </w:r>
      <w:r w:rsidR="00F46210" w:rsidRPr="001D3B00">
        <w:rPr>
          <w:rFonts w:ascii="Georgia" w:hAnsi="Georgia"/>
          <w:color w:val="auto"/>
        </w:rPr>
        <w:t xml:space="preserve"> and economics</w:t>
      </w:r>
    </w:p>
    <w:p w14:paraId="5C10766E" w14:textId="109DA9FD" w:rsidR="00F46210" w:rsidRPr="001D3B00" w:rsidRDefault="002521D1" w:rsidP="006E1B07">
      <w:pPr>
        <w:pStyle w:val="ListParagraph"/>
        <w:numPr>
          <w:ilvl w:val="0"/>
          <w:numId w:val="12"/>
        </w:numPr>
        <w:spacing w:line="240" w:lineRule="auto"/>
        <w:jc w:val="both"/>
        <w:rPr>
          <w:rFonts w:ascii="Georgia" w:hAnsi="Georgia"/>
          <w:color w:val="auto"/>
        </w:rPr>
      </w:pPr>
      <w:r w:rsidRPr="001D3B00">
        <w:rPr>
          <w:rFonts w:ascii="Georgia" w:hAnsi="Georgia"/>
          <w:color w:val="auto"/>
        </w:rPr>
        <w:t>be</w:t>
      </w:r>
      <w:r w:rsidR="00F46210" w:rsidRPr="001D3B00">
        <w:rPr>
          <w:rFonts w:ascii="Georgia" w:hAnsi="Georgia"/>
          <w:color w:val="auto"/>
        </w:rPr>
        <w:t xml:space="preserve"> as simple as possible to </w:t>
      </w:r>
      <w:r w:rsidR="00475F3B" w:rsidRPr="001D3B00">
        <w:rPr>
          <w:rFonts w:ascii="Georgia" w:hAnsi="Georgia"/>
          <w:color w:val="auto"/>
        </w:rPr>
        <w:t>facilitate</w:t>
      </w:r>
      <w:r w:rsidR="00F46210" w:rsidRPr="001D3B00">
        <w:rPr>
          <w:rFonts w:ascii="Georgia" w:hAnsi="Georgia"/>
          <w:color w:val="auto"/>
        </w:rPr>
        <w:t xml:space="preserve"> comprehension</w:t>
      </w:r>
      <w:r w:rsidR="00475F3B" w:rsidRPr="001D3B00">
        <w:rPr>
          <w:rFonts w:ascii="Georgia" w:hAnsi="Georgia"/>
          <w:color w:val="auto"/>
        </w:rPr>
        <w:t>,</w:t>
      </w:r>
      <w:r w:rsidR="00F46210" w:rsidRPr="001D3B00">
        <w:rPr>
          <w:rFonts w:ascii="Georgia" w:hAnsi="Georgia"/>
          <w:color w:val="auto"/>
        </w:rPr>
        <w:t xml:space="preserve"> administration</w:t>
      </w:r>
      <w:r w:rsidR="001D4052" w:rsidRPr="001D3B00">
        <w:rPr>
          <w:rFonts w:ascii="Georgia" w:hAnsi="Georgia"/>
          <w:color w:val="auto"/>
        </w:rPr>
        <w:t xml:space="preserve">, </w:t>
      </w:r>
      <w:r w:rsidR="00FE75AA" w:rsidRPr="001D3B00">
        <w:rPr>
          <w:rFonts w:ascii="Georgia" w:hAnsi="Georgia"/>
          <w:color w:val="auto"/>
        </w:rPr>
        <w:t xml:space="preserve">oversight, </w:t>
      </w:r>
      <w:r w:rsidR="001D4052" w:rsidRPr="001D3B00">
        <w:rPr>
          <w:rFonts w:ascii="Georgia" w:hAnsi="Georgia"/>
          <w:color w:val="auto"/>
        </w:rPr>
        <w:t>and</w:t>
      </w:r>
      <w:r w:rsidR="001D4052" w:rsidRPr="001D3B00">
        <w:rPr>
          <w:rFonts w:ascii="Georgia" w:eastAsia="Verdana" w:hAnsi="Georgia" w:cs="Verdana"/>
          <w:color w:val="auto"/>
        </w:rPr>
        <w:t xml:space="preserve"> </w:t>
      </w:r>
      <w:r w:rsidR="00475F3B" w:rsidRPr="001D3B00">
        <w:rPr>
          <w:rFonts w:ascii="Georgia" w:eastAsia="Verdana" w:hAnsi="Georgia" w:cs="Verdana"/>
          <w:color w:val="auto"/>
        </w:rPr>
        <w:t>improvement</w:t>
      </w:r>
    </w:p>
    <w:p w14:paraId="7E9C5178" w14:textId="00462068" w:rsidR="00F46210" w:rsidRPr="001D3B00" w:rsidRDefault="00D66C91" w:rsidP="006E1B07">
      <w:pPr>
        <w:pStyle w:val="ListParagraph"/>
        <w:numPr>
          <w:ilvl w:val="0"/>
          <w:numId w:val="12"/>
        </w:numPr>
        <w:spacing w:line="240" w:lineRule="auto"/>
        <w:jc w:val="both"/>
        <w:rPr>
          <w:rFonts w:ascii="Georgia" w:hAnsi="Georgia"/>
          <w:color w:val="auto"/>
        </w:rPr>
      </w:pPr>
      <w:r w:rsidRPr="001D3B00">
        <w:rPr>
          <w:rFonts w:ascii="Georgia" w:hAnsi="Georgia"/>
          <w:color w:val="auto"/>
        </w:rPr>
        <w:t>produce results that are perceived as rational</w:t>
      </w:r>
      <w:r w:rsidR="00F46210" w:rsidRPr="001D3B00">
        <w:rPr>
          <w:rFonts w:ascii="Georgia" w:hAnsi="Georgia"/>
          <w:color w:val="auto"/>
        </w:rPr>
        <w:t xml:space="preserve"> and </w:t>
      </w:r>
      <w:r w:rsidR="00AD485E" w:rsidRPr="001D3B00">
        <w:rPr>
          <w:rFonts w:ascii="Georgia" w:hAnsi="Georgia"/>
          <w:color w:val="auto"/>
        </w:rPr>
        <w:t>consistent with</w:t>
      </w:r>
      <w:r w:rsidR="00F46210" w:rsidRPr="001D3B00">
        <w:rPr>
          <w:rFonts w:ascii="Georgia" w:hAnsi="Georgia"/>
          <w:color w:val="auto"/>
        </w:rPr>
        <w:t xml:space="preserve"> the core values and mission </w:t>
      </w:r>
      <w:r w:rsidR="00D70CB9" w:rsidRPr="001D3B00">
        <w:rPr>
          <w:rFonts w:ascii="Georgia" w:hAnsi="Georgia"/>
          <w:color w:val="auto"/>
        </w:rPr>
        <w:t>of the institution</w:t>
      </w:r>
    </w:p>
    <w:p w14:paraId="4DEE5DEE" w14:textId="1D55D674" w:rsidR="00F46210" w:rsidRPr="001D3B00" w:rsidRDefault="00F46210" w:rsidP="006E1B07">
      <w:pPr>
        <w:pStyle w:val="ListParagraph"/>
        <w:numPr>
          <w:ilvl w:val="0"/>
          <w:numId w:val="12"/>
        </w:numPr>
        <w:spacing w:line="240" w:lineRule="auto"/>
        <w:jc w:val="both"/>
        <w:rPr>
          <w:rFonts w:ascii="Georgia" w:hAnsi="Georgia"/>
          <w:color w:val="auto"/>
        </w:rPr>
      </w:pPr>
      <w:r w:rsidRPr="001D3B00">
        <w:rPr>
          <w:rFonts w:ascii="Georgia" w:hAnsi="Georgia"/>
          <w:color w:val="auto"/>
        </w:rPr>
        <w:t xml:space="preserve">encourage behaviors on the part of faculty and staff that support </w:t>
      </w:r>
      <w:r w:rsidR="00D66C91" w:rsidRPr="001D3B00">
        <w:rPr>
          <w:rFonts w:ascii="Georgia" w:hAnsi="Georgia"/>
          <w:color w:val="auto"/>
        </w:rPr>
        <w:t xml:space="preserve">college/unit and </w:t>
      </w:r>
      <w:r w:rsidRPr="001D3B00">
        <w:rPr>
          <w:rFonts w:ascii="Georgia" w:hAnsi="Georgia"/>
          <w:color w:val="auto"/>
        </w:rPr>
        <w:t>institutional mission</w:t>
      </w:r>
      <w:r w:rsidR="00D66C91" w:rsidRPr="001D3B00">
        <w:rPr>
          <w:rFonts w:ascii="Georgia" w:hAnsi="Georgia"/>
          <w:color w:val="auto"/>
        </w:rPr>
        <w:t>s</w:t>
      </w:r>
      <w:r w:rsidR="00D70CB9" w:rsidRPr="001D3B00">
        <w:rPr>
          <w:rFonts w:ascii="Georgia" w:hAnsi="Georgia"/>
          <w:color w:val="auto"/>
        </w:rPr>
        <w:t xml:space="preserve"> and priorities</w:t>
      </w:r>
    </w:p>
    <w:p w14:paraId="3FBB36A4" w14:textId="23BAD1E7" w:rsidR="00F46210" w:rsidRPr="001D3B00" w:rsidRDefault="00681B73" w:rsidP="006E1B07">
      <w:pPr>
        <w:pStyle w:val="ListParagraph"/>
        <w:numPr>
          <w:ilvl w:val="0"/>
          <w:numId w:val="12"/>
        </w:numPr>
        <w:spacing w:line="240" w:lineRule="auto"/>
        <w:jc w:val="both"/>
        <w:rPr>
          <w:rFonts w:ascii="Georgia" w:hAnsi="Georgia"/>
          <w:color w:val="auto"/>
        </w:rPr>
      </w:pPr>
      <w:r w:rsidRPr="001D3B00">
        <w:rPr>
          <w:rFonts w:ascii="Georgia" w:hAnsi="Georgia"/>
          <w:color w:val="auto"/>
        </w:rPr>
        <w:t>include f</w:t>
      </w:r>
      <w:r w:rsidR="00D66C91" w:rsidRPr="001D3B00">
        <w:rPr>
          <w:rFonts w:ascii="Georgia" w:hAnsi="Georgia"/>
          <w:color w:val="auto"/>
        </w:rPr>
        <w:t>eedback mechanisms to ensure that</w:t>
      </w:r>
      <w:r w:rsidR="00F46210" w:rsidRPr="001D3B00">
        <w:rPr>
          <w:rFonts w:ascii="Georgia" w:hAnsi="Georgia"/>
          <w:color w:val="auto"/>
        </w:rPr>
        <w:t xml:space="preserve"> users </w:t>
      </w:r>
      <w:r w:rsidR="00D66C91" w:rsidRPr="001D3B00">
        <w:rPr>
          <w:rFonts w:ascii="Georgia" w:hAnsi="Georgia"/>
          <w:color w:val="auto"/>
        </w:rPr>
        <w:t>have input into</w:t>
      </w:r>
      <w:r w:rsidR="00F46210" w:rsidRPr="001D3B00">
        <w:rPr>
          <w:rFonts w:ascii="Georgia" w:hAnsi="Georgia"/>
          <w:color w:val="auto"/>
        </w:rPr>
        <w:t xml:space="preserve"> service level</w:t>
      </w:r>
      <w:r w:rsidR="00D70CB9" w:rsidRPr="001D3B00">
        <w:rPr>
          <w:rFonts w:ascii="Georgia" w:hAnsi="Georgia"/>
          <w:color w:val="auto"/>
        </w:rPr>
        <w:t>s and costs of central services</w:t>
      </w:r>
    </w:p>
    <w:p w14:paraId="2D0C2BE1" w14:textId="159772D6" w:rsidR="005C3E21" w:rsidRPr="001D3B00" w:rsidRDefault="005C3E21" w:rsidP="006E1B07">
      <w:pPr>
        <w:pStyle w:val="ListParagraph"/>
        <w:numPr>
          <w:ilvl w:val="0"/>
          <w:numId w:val="12"/>
        </w:numPr>
        <w:spacing w:line="240" w:lineRule="auto"/>
        <w:jc w:val="both"/>
        <w:rPr>
          <w:rFonts w:ascii="Georgia" w:hAnsi="Georgia"/>
          <w:color w:val="auto"/>
        </w:rPr>
      </w:pPr>
      <w:r w:rsidRPr="001D3B00">
        <w:rPr>
          <w:rFonts w:ascii="Georgia" w:hAnsi="Georgia"/>
          <w:color w:val="auto"/>
        </w:rPr>
        <w:t>rely on strong performance management practices to hold unit heads accountable for performance on key strategic job dimensions</w:t>
      </w:r>
    </w:p>
    <w:p w14:paraId="659E6844" w14:textId="285CF1AE" w:rsidR="00B53190" w:rsidRPr="001D3B00" w:rsidRDefault="00CB7D0C" w:rsidP="00DE2491">
      <w:pPr>
        <w:spacing w:line="240" w:lineRule="auto"/>
        <w:contextualSpacing/>
        <w:jc w:val="both"/>
        <w:rPr>
          <w:rFonts w:ascii="Georgia" w:eastAsia="Verdana" w:hAnsi="Georgia" w:cs="Verdana"/>
          <w:b/>
          <w:color w:val="auto"/>
        </w:rPr>
      </w:pPr>
      <w:r w:rsidRPr="001D3B00">
        <w:rPr>
          <w:rFonts w:ascii="Georgia" w:eastAsia="Verdana" w:hAnsi="Georgia" w:cs="Verdana"/>
          <w:b/>
          <w:color w:val="auto"/>
        </w:rPr>
        <w:t>1.3</w:t>
      </w:r>
      <w:r w:rsidRPr="001D3B00">
        <w:rPr>
          <w:rFonts w:ascii="Georgia" w:eastAsia="Verdana" w:hAnsi="Georgia" w:cs="Verdana"/>
          <w:b/>
          <w:color w:val="auto"/>
        </w:rPr>
        <w:tab/>
      </w:r>
      <w:r w:rsidR="0055218F" w:rsidRPr="001D3B00">
        <w:rPr>
          <w:rFonts w:ascii="Georgia" w:eastAsia="Verdana" w:hAnsi="Georgia" w:cs="Verdana"/>
          <w:b/>
          <w:color w:val="auto"/>
        </w:rPr>
        <w:t xml:space="preserve">Purview and </w:t>
      </w:r>
      <w:r w:rsidRPr="001D3B00">
        <w:rPr>
          <w:rFonts w:ascii="Georgia" w:eastAsia="Verdana" w:hAnsi="Georgia" w:cs="Verdana"/>
          <w:b/>
          <w:color w:val="auto"/>
        </w:rPr>
        <w:t>Basic Operation</w:t>
      </w:r>
    </w:p>
    <w:p w14:paraId="5A72FA42" w14:textId="07A334F4" w:rsidR="00DF08FA" w:rsidRPr="001D3B00" w:rsidRDefault="00956649" w:rsidP="00DE2491">
      <w:pPr>
        <w:spacing w:line="240" w:lineRule="auto"/>
        <w:contextualSpacing/>
        <w:jc w:val="both"/>
        <w:rPr>
          <w:rFonts w:ascii="Georgia" w:eastAsia="Verdana" w:hAnsi="Georgia" w:cs="Verdana"/>
          <w:color w:val="auto"/>
        </w:rPr>
      </w:pPr>
      <w:r w:rsidRPr="001D3B00">
        <w:rPr>
          <w:rFonts w:ascii="Georgia" w:eastAsia="Verdana" w:hAnsi="Georgia" w:cs="Verdana"/>
          <w:color w:val="auto"/>
        </w:rPr>
        <w:t xml:space="preserve">Figure 1 summarizes the </w:t>
      </w:r>
      <w:r w:rsidR="00DF08FA" w:rsidRPr="001D3B00">
        <w:rPr>
          <w:rFonts w:ascii="Georgia" w:eastAsia="Verdana" w:hAnsi="Georgia" w:cs="Verdana"/>
          <w:color w:val="auto"/>
        </w:rPr>
        <w:t xml:space="preserve">general </w:t>
      </w:r>
      <w:r w:rsidRPr="001D3B00">
        <w:rPr>
          <w:rFonts w:ascii="Georgia" w:eastAsia="Verdana" w:hAnsi="Georgia" w:cs="Verdana"/>
          <w:color w:val="auto"/>
        </w:rPr>
        <w:t xml:space="preserve">sources of revenue </w:t>
      </w:r>
      <w:r w:rsidR="00777EA1" w:rsidRPr="001D3B00">
        <w:rPr>
          <w:rFonts w:ascii="Georgia" w:eastAsia="Verdana" w:hAnsi="Georgia" w:cs="Verdana"/>
          <w:color w:val="auto"/>
        </w:rPr>
        <w:t xml:space="preserve">that UW Oshkosh uses to operate.  All rectangular fields </w:t>
      </w:r>
      <w:r w:rsidR="00DF08FA" w:rsidRPr="001D3B00">
        <w:rPr>
          <w:rFonts w:ascii="Georgia" w:eastAsia="Verdana" w:hAnsi="Georgia" w:cs="Verdana"/>
          <w:color w:val="auto"/>
        </w:rPr>
        <w:t xml:space="preserve">depicted in figure 1 </w:t>
      </w:r>
      <w:r w:rsidR="00777EA1" w:rsidRPr="001D3B00">
        <w:rPr>
          <w:rFonts w:ascii="Georgia" w:eastAsia="Verdana" w:hAnsi="Georgia" w:cs="Verdana"/>
          <w:color w:val="auto"/>
        </w:rPr>
        <w:t xml:space="preserve">are within OBAM’s purview; the remaining </w:t>
      </w:r>
      <w:r w:rsidR="003D2B82">
        <w:rPr>
          <w:rFonts w:ascii="Georgia" w:eastAsia="Verdana" w:hAnsi="Georgia" w:cs="Verdana"/>
          <w:color w:val="auto"/>
        </w:rPr>
        <w:t xml:space="preserve">encapsulated </w:t>
      </w:r>
      <w:r w:rsidR="00777EA1" w:rsidRPr="001D3B00">
        <w:rPr>
          <w:rFonts w:ascii="Georgia" w:eastAsia="Verdana" w:hAnsi="Georgia" w:cs="Verdana"/>
          <w:color w:val="auto"/>
        </w:rPr>
        <w:t>fi</w:t>
      </w:r>
      <w:r w:rsidR="00DF08FA" w:rsidRPr="001D3B00">
        <w:rPr>
          <w:rFonts w:ascii="Georgia" w:eastAsia="Verdana" w:hAnsi="Georgia" w:cs="Verdana"/>
          <w:color w:val="auto"/>
        </w:rPr>
        <w:t xml:space="preserve">elds </w:t>
      </w:r>
      <w:r w:rsidR="00B97EE9" w:rsidRPr="001D3B00">
        <w:rPr>
          <w:rFonts w:ascii="Georgia" w:eastAsia="Verdana" w:hAnsi="Georgia" w:cs="Verdana"/>
          <w:color w:val="auto"/>
        </w:rPr>
        <w:t xml:space="preserve">are effectively </w:t>
      </w:r>
      <w:r w:rsidR="00777EA1" w:rsidRPr="001D3B00">
        <w:rPr>
          <w:rFonts w:ascii="Georgia" w:eastAsia="Verdana" w:hAnsi="Georgia" w:cs="Verdana"/>
          <w:color w:val="auto"/>
        </w:rPr>
        <w:t>financial pass throughs (e.g., fin</w:t>
      </w:r>
      <w:r w:rsidR="00B41BBF" w:rsidRPr="001D3B00">
        <w:rPr>
          <w:rFonts w:ascii="Georgia" w:eastAsia="Verdana" w:hAnsi="Georgia" w:cs="Verdana"/>
          <w:color w:val="auto"/>
        </w:rPr>
        <w:t xml:space="preserve">ancial aid passes </w:t>
      </w:r>
      <w:r w:rsidR="00C82D80" w:rsidRPr="001D3B00">
        <w:rPr>
          <w:rFonts w:ascii="Georgia" w:eastAsia="Verdana" w:hAnsi="Georgia" w:cs="Verdana"/>
          <w:color w:val="auto"/>
        </w:rPr>
        <w:t xml:space="preserve">directly </w:t>
      </w:r>
      <w:r w:rsidR="00B41BBF" w:rsidRPr="001D3B00">
        <w:rPr>
          <w:rFonts w:ascii="Georgia" w:eastAsia="Verdana" w:hAnsi="Georgia" w:cs="Verdana"/>
          <w:color w:val="auto"/>
        </w:rPr>
        <w:t xml:space="preserve">to students) and </w:t>
      </w:r>
      <w:r w:rsidR="00C82D80" w:rsidRPr="001D3B00">
        <w:rPr>
          <w:rFonts w:ascii="Georgia" w:eastAsia="Verdana" w:hAnsi="Georgia" w:cs="Verdana"/>
          <w:color w:val="auto"/>
        </w:rPr>
        <w:t>are</w:t>
      </w:r>
      <w:r w:rsidR="00B41BBF" w:rsidRPr="001D3B00">
        <w:rPr>
          <w:rFonts w:ascii="Georgia" w:eastAsia="Verdana" w:hAnsi="Georgia" w:cs="Verdana"/>
          <w:color w:val="auto"/>
        </w:rPr>
        <w:t xml:space="preserve"> therefore outside </w:t>
      </w:r>
      <w:r w:rsidR="00C82D80" w:rsidRPr="001D3B00">
        <w:rPr>
          <w:rFonts w:ascii="Georgia" w:eastAsia="Verdana" w:hAnsi="Georgia" w:cs="Verdana"/>
          <w:color w:val="auto"/>
        </w:rPr>
        <w:t>OBAM’s</w:t>
      </w:r>
      <w:r w:rsidR="00B41BBF" w:rsidRPr="001D3B00">
        <w:rPr>
          <w:rFonts w:ascii="Georgia" w:eastAsia="Verdana" w:hAnsi="Georgia" w:cs="Verdana"/>
          <w:color w:val="auto"/>
        </w:rPr>
        <w:t xml:space="preserve"> purview.</w:t>
      </w:r>
      <w:r w:rsidR="00481AE7" w:rsidRPr="001D3B00">
        <w:rPr>
          <w:rFonts w:ascii="Georgia" w:eastAsia="Verdana" w:hAnsi="Georgia" w:cs="Verdana"/>
          <w:color w:val="auto"/>
        </w:rPr>
        <w:t xml:space="preserve"> </w:t>
      </w:r>
      <w:r w:rsidR="001A2933">
        <w:rPr>
          <w:rFonts w:ascii="Georgia" w:eastAsia="Verdana" w:hAnsi="Georgia" w:cs="Verdana"/>
          <w:color w:val="auto"/>
        </w:rPr>
        <w:t>A</w:t>
      </w:r>
      <w:r w:rsidR="0084031D" w:rsidRPr="001D3B00">
        <w:rPr>
          <w:rFonts w:ascii="Georgia" w:eastAsia="Verdana" w:hAnsi="Georgia" w:cs="Verdana"/>
          <w:color w:val="auto"/>
        </w:rPr>
        <w:t xml:space="preserve"> funding </w:t>
      </w:r>
      <w:r w:rsidR="00F56693" w:rsidRPr="001D3B00">
        <w:rPr>
          <w:rFonts w:ascii="Georgia" w:eastAsia="Verdana" w:hAnsi="Georgia" w:cs="Verdana"/>
          <w:color w:val="auto"/>
        </w:rPr>
        <w:t>source</w:t>
      </w:r>
      <w:r w:rsidR="0084031D" w:rsidRPr="001D3B00">
        <w:rPr>
          <w:rFonts w:ascii="Georgia" w:eastAsia="Verdana" w:hAnsi="Georgia" w:cs="Verdana"/>
          <w:color w:val="auto"/>
        </w:rPr>
        <w:t xml:space="preserve"> is </w:t>
      </w:r>
      <w:r w:rsidR="00F56693" w:rsidRPr="001D3B00">
        <w:rPr>
          <w:rFonts w:ascii="Georgia" w:eastAsia="Verdana" w:hAnsi="Georgia" w:cs="Verdana"/>
          <w:color w:val="auto"/>
        </w:rPr>
        <w:t xml:space="preserve">considered </w:t>
      </w:r>
      <w:r w:rsidR="0084031D" w:rsidRPr="001D3B00">
        <w:rPr>
          <w:rFonts w:ascii="Georgia" w:eastAsia="Verdana" w:hAnsi="Georgia" w:cs="Verdana"/>
          <w:color w:val="auto"/>
        </w:rPr>
        <w:t xml:space="preserve">within OBAM’s purview if UW Oshkosh has some </w:t>
      </w:r>
      <w:r w:rsidR="00F56693" w:rsidRPr="001D3B00">
        <w:rPr>
          <w:rFonts w:ascii="Georgia" w:eastAsia="Verdana" w:hAnsi="Georgia" w:cs="Verdana"/>
          <w:color w:val="auto"/>
        </w:rPr>
        <w:t>discretion over how said funds are</w:t>
      </w:r>
      <w:r w:rsidR="0084031D" w:rsidRPr="001D3B00">
        <w:rPr>
          <w:rFonts w:ascii="Georgia" w:eastAsia="Verdana" w:hAnsi="Georgia" w:cs="Verdana"/>
          <w:color w:val="auto"/>
        </w:rPr>
        <w:t xml:space="preserve"> dispersed.</w:t>
      </w:r>
    </w:p>
    <w:p w14:paraId="09FF6DDF" w14:textId="77777777" w:rsidR="00481AE7" w:rsidRPr="001D3B00" w:rsidRDefault="00481AE7" w:rsidP="00DE2491">
      <w:pPr>
        <w:spacing w:line="240" w:lineRule="auto"/>
        <w:contextualSpacing/>
        <w:jc w:val="both"/>
        <w:rPr>
          <w:rFonts w:ascii="Georgia" w:eastAsia="Verdana" w:hAnsi="Georgia" w:cs="Verdana"/>
          <w:color w:val="auto"/>
        </w:rPr>
      </w:pPr>
    </w:p>
    <w:p w14:paraId="3A030CD0" w14:textId="6A4758F6" w:rsidR="00110C0E" w:rsidRPr="001D3B00" w:rsidRDefault="00777EA1" w:rsidP="00DE2491">
      <w:pPr>
        <w:spacing w:line="240" w:lineRule="auto"/>
        <w:jc w:val="both"/>
        <w:rPr>
          <w:rFonts w:ascii="Georgia" w:eastAsia="Verdana" w:hAnsi="Georgia" w:cs="Verdana"/>
          <w:color w:val="auto"/>
        </w:rPr>
      </w:pPr>
      <w:r w:rsidRPr="001D3B00">
        <w:rPr>
          <w:rFonts w:ascii="Georgia" w:eastAsia="Verdana" w:hAnsi="Georgia" w:cs="Verdana"/>
          <w:color w:val="auto"/>
        </w:rPr>
        <w:t>General Purpose Revenue (GPR)</w:t>
      </w:r>
      <w:r w:rsidR="00356F5A" w:rsidRPr="001D3B00">
        <w:rPr>
          <w:rFonts w:ascii="Georgia" w:eastAsia="Verdana" w:hAnsi="Georgia" w:cs="Verdana"/>
          <w:color w:val="auto"/>
        </w:rPr>
        <w:t xml:space="preserve"> accrues in </w:t>
      </w:r>
      <w:r w:rsidR="00694410" w:rsidRPr="001D3B00">
        <w:rPr>
          <w:rFonts w:ascii="Georgia" w:eastAsia="Verdana" w:hAnsi="Georgia" w:cs="Verdana"/>
          <w:color w:val="auto"/>
        </w:rPr>
        <w:t>nine</w:t>
      </w:r>
      <w:r w:rsidRPr="001D3B00">
        <w:rPr>
          <w:rFonts w:ascii="Georgia" w:eastAsia="Verdana" w:hAnsi="Georgia" w:cs="Verdana"/>
          <w:color w:val="auto"/>
        </w:rPr>
        <w:t xml:space="preserve"> distinct accounts,</w:t>
      </w:r>
      <w:r w:rsidR="007F18BD" w:rsidRPr="001D3B00">
        <w:rPr>
          <w:rFonts w:ascii="Georgia" w:eastAsia="Verdana" w:hAnsi="Georgia" w:cs="Verdana"/>
          <w:color w:val="auto"/>
        </w:rPr>
        <w:t xml:space="preserve"> as follows.</w:t>
      </w:r>
    </w:p>
    <w:p w14:paraId="4868B252" w14:textId="7A13F6EE" w:rsidR="006F3EDA" w:rsidRPr="001D3B00" w:rsidRDefault="006F3EDA" w:rsidP="006E1B07">
      <w:pPr>
        <w:pStyle w:val="ListParagraph"/>
        <w:numPr>
          <w:ilvl w:val="0"/>
          <w:numId w:val="27"/>
        </w:numPr>
        <w:spacing w:line="240" w:lineRule="auto"/>
        <w:jc w:val="both"/>
        <w:rPr>
          <w:rFonts w:ascii="Georgia" w:eastAsia="Verdana" w:hAnsi="Georgia" w:cs="Verdana"/>
          <w:color w:val="auto"/>
        </w:rPr>
      </w:pPr>
      <w:r w:rsidRPr="001D3B00">
        <w:rPr>
          <w:rFonts w:ascii="Georgia" w:eastAsia="Verdana" w:hAnsi="Georgia" w:cs="Verdana"/>
          <w:color w:val="auto"/>
        </w:rPr>
        <w:t>GPR accounts inside OBAM’s purview</w:t>
      </w:r>
      <w:r w:rsidR="00E179F5" w:rsidRPr="001D3B00">
        <w:rPr>
          <w:rFonts w:ascii="Georgia" w:eastAsia="Verdana" w:hAnsi="Georgia" w:cs="Verdana"/>
          <w:color w:val="auto"/>
        </w:rPr>
        <w:t>:</w:t>
      </w:r>
    </w:p>
    <w:p w14:paraId="422FA891" w14:textId="71B32ACB" w:rsidR="00110C0E" w:rsidRPr="001D3B00" w:rsidRDefault="00110C0E" w:rsidP="006E1B07">
      <w:pPr>
        <w:pStyle w:val="ListParagraph"/>
        <w:numPr>
          <w:ilvl w:val="1"/>
          <w:numId w:val="27"/>
        </w:numPr>
        <w:spacing w:line="240" w:lineRule="auto"/>
        <w:jc w:val="both"/>
        <w:rPr>
          <w:rFonts w:ascii="Georgia" w:eastAsia="Verdana" w:hAnsi="Georgia" w:cs="Verdana"/>
          <w:color w:val="auto"/>
        </w:rPr>
      </w:pPr>
      <w:r w:rsidRPr="001D3B00">
        <w:rPr>
          <w:rFonts w:ascii="Georgia" w:eastAsia="Verdana" w:hAnsi="Georgia" w:cs="Verdana"/>
          <w:color w:val="auto"/>
        </w:rPr>
        <w:t>GPR-102</w:t>
      </w:r>
      <w:r w:rsidR="007A6847" w:rsidRPr="001D3B00">
        <w:rPr>
          <w:rFonts w:ascii="Georgia" w:eastAsia="Verdana" w:hAnsi="Georgia" w:cs="Verdana"/>
          <w:color w:val="auto"/>
        </w:rPr>
        <w:t xml:space="preserve"> </w:t>
      </w:r>
      <w:r w:rsidR="008C26BB" w:rsidRPr="001D3B00">
        <w:rPr>
          <w:rFonts w:ascii="Georgia" w:eastAsia="Verdana" w:hAnsi="Georgia" w:cs="Verdana"/>
          <w:color w:val="auto"/>
        </w:rPr>
        <w:t>(general purpose</w:t>
      </w:r>
      <w:r w:rsidR="00BB2029" w:rsidRPr="001D3B00">
        <w:rPr>
          <w:rFonts w:ascii="Georgia" w:eastAsia="Verdana" w:hAnsi="Georgia" w:cs="Verdana"/>
          <w:color w:val="auto"/>
        </w:rPr>
        <w:t xml:space="preserve"> operations</w:t>
      </w:r>
      <w:r w:rsidR="008C26BB" w:rsidRPr="001D3B00">
        <w:rPr>
          <w:rFonts w:ascii="Georgia" w:eastAsia="Verdana" w:hAnsi="Georgia" w:cs="Verdana"/>
          <w:color w:val="auto"/>
        </w:rPr>
        <w:t>)</w:t>
      </w:r>
    </w:p>
    <w:p w14:paraId="3962909A" w14:textId="4AFD7240" w:rsidR="00110C0E" w:rsidRPr="001D3B00" w:rsidRDefault="00110C0E" w:rsidP="006E1B07">
      <w:pPr>
        <w:pStyle w:val="ListParagraph"/>
        <w:numPr>
          <w:ilvl w:val="1"/>
          <w:numId w:val="27"/>
        </w:numPr>
        <w:spacing w:line="240" w:lineRule="auto"/>
        <w:jc w:val="both"/>
        <w:rPr>
          <w:rFonts w:ascii="Georgia" w:eastAsia="Verdana" w:hAnsi="Georgia" w:cs="Verdana"/>
          <w:color w:val="auto"/>
        </w:rPr>
      </w:pPr>
      <w:r w:rsidRPr="001D3B00">
        <w:rPr>
          <w:rFonts w:ascii="Georgia" w:eastAsia="Verdana" w:hAnsi="Georgia" w:cs="Verdana"/>
          <w:color w:val="auto"/>
        </w:rPr>
        <w:lastRenderedPageBreak/>
        <w:t>GPR-104</w:t>
      </w:r>
      <w:r w:rsidR="008C26BB" w:rsidRPr="001D3B00">
        <w:rPr>
          <w:rFonts w:ascii="Georgia" w:eastAsia="Verdana" w:hAnsi="Georgia" w:cs="Verdana"/>
          <w:color w:val="auto"/>
        </w:rPr>
        <w:t xml:space="preserve"> (UW Extension </w:t>
      </w:r>
      <w:r w:rsidR="00BB2029" w:rsidRPr="001D3B00">
        <w:rPr>
          <w:rFonts w:ascii="Georgia" w:eastAsia="Verdana" w:hAnsi="Georgia" w:cs="Verdana"/>
          <w:color w:val="auto"/>
        </w:rPr>
        <w:t>programs</w:t>
      </w:r>
      <w:r w:rsidR="008C26BB" w:rsidRPr="001D3B00">
        <w:rPr>
          <w:rFonts w:ascii="Georgia" w:eastAsia="Verdana" w:hAnsi="Georgia" w:cs="Verdana"/>
          <w:color w:val="auto"/>
        </w:rPr>
        <w:t>)</w:t>
      </w:r>
    </w:p>
    <w:p w14:paraId="448005AC" w14:textId="53CC3E67" w:rsidR="005E33F1" w:rsidRPr="001D3B00" w:rsidRDefault="00110C0E" w:rsidP="006E1B07">
      <w:pPr>
        <w:pStyle w:val="ListParagraph"/>
        <w:numPr>
          <w:ilvl w:val="1"/>
          <w:numId w:val="27"/>
        </w:numPr>
        <w:spacing w:line="240" w:lineRule="auto"/>
        <w:jc w:val="both"/>
        <w:rPr>
          <w:rFonts w:ascii="Georgia" w:eastAsia="Verdana" w:hAnsi="Georgia" w:cs="Verdana"/>
          <w:color w:val="auto"/>
        </w:rPr>
      </w:pPr>
      <w:r w:rsidRPr="001D3B00">
        <w:rPr>
          <w:rFonts w:ascii="Georgia" w:eastAsia="Verdana" w:hAnsi="Georgia" w:cs="Verdana"/>
          <w:color w:val="auto"/>
        </w:rPr>
        <w:t>GPR-190</w:t>
      </w:r>
      <w:r w:rsidR="008C26BB" w:rsidRPr="001D3B00">
        <w:rPr>
          <w:rFonts w:ascii="Georgia" w:eastAsia="Verdana" w:hAnsi="Georgia" w:cs="Verdana"/>
          <w:color w:val="auto"/>
        </w:rPr>
        <w:t xml:space="preserve"> (</w:t>
      </w:r>
      <w:r w:rsidR="005E33F1" w:rsidRPr="001D3B00">
        <w:rPr>
          <w:rFonts w:ascii="Georgia" w:eastAsia="Verdana" w:hAnsi="Georgia" w:cs="Verdana"/>
          <w:color w:val="auto"/>
        </w:rPr>
        <w:t xml:space="preserve">UW System </w:t>
      </w:r>
      <w:r w:rsidR="00BB2029" w:rsidRPr="001D3B00">
        <w:rPr>
          <w:rFonts w:ascii="Georgia" w:hAnsi="Georgia"/>
        </w:rPr>
        <w:t>one-year g</w:t>
      </w:r>
      <w:r w:rsidR="005E33F1" w:rsidRPr="001D3B00">
        <w:rPr>
          <w:rFonts w:ascii="Georgia" w:hAnsi="Georgia"/>
        </w:rPr>
        <w:t>rants)</w:t>
      </w:r>
    </w:p>
    <w:p w14:paraId="1E8AEFAB" w14:textId="3863039B" w:rsidR="00110C0E" w:rsidRPr="001D3B00" w:rsidRDefault="00110C0E" w:rsidP="006E1B07">
      <w:pPr>
        <w:pStyle w:val="ListParagraph"/>
        <w:numPr>
          <w:ilvl w:val="1"/>
          <w:numId w:val="27"/>
        </w:numPr>
        <w:spacing w:line="240" w:lineRule="auto"/>
        <w:jc w:val="both"/>
        <w:rPr>
          <w:rFonts w:ascii="Georgia" w:eastAsia="Verdana" w:hAnsi="Georgia" w:cs="Verdana"/>
          <w:color w:val="auto"/>
        </w:rPr>
      </w:pPr>
      <w:r w:rsidRPr="001D3B00">
        <w:rPr>
          <w:rFonts w:ascii="Georgia" w:eastAsia="Verdana" w:hAnsi="Georgia" w:cs="Verdana"/>
          <w:color w:val="auto"/>
        </w:rPr>
        <w:t>GPR-402</w:t>
      </w:r>
      <w:r w:rsidR="00D22968" w:rsidRPr="001D3B00">
        <w:rPr>
          <w:rFonts w:ascii="Georgia" w:eastAsia="Verdana" w:hAnsi="Georgia" w:cs="Verdana"/>
          <w:color w:val="auto"/>
        </w:rPr>
        <w:t xml:space="preserve"> (</w:t>
      </w:r>
      <w:r w:rsidR="005E33F1" w:rsidRPr="001D3B00">
        <w:rPr>
          <w:rFonts w:ascii="Georgia" w:hAnsi="Georgia"/>
        </w:rPr>
        <w:t>minority &amp; disadvantaged programs</w:t>
      </w:r>
      <w:r w:rsidR="00D22968" w:rsidRPr="001D3B00">
        <w:rPr>
          <w:rFonts w:ascii="Georgia" w:eastAsia="Verdana" w:hAnsi="Georgia" w:cs="Verdana"/>
          <w:color w:val="auto"/>
        </w:rPr>
        <w:t>)</w:t>
      </w:r>
    </w:p>
    <w:p w14:paraId="3F36C4CA" w14:textId="6D9AAB72" w:rsidR="006F3EDA" w:rsidRPr="001D3B00" w:rsidRDefault="006F3EDA" w:rsidP="006E1B07">
      <w:pPr>
        <w:pStyle w:val="ListParagraph"/>
        <w:numPr>
          <w:ilvl w:val="0"/>
          <w:numId w:val="27"/>
        </w:numPr>
        <w:spacing w:line="240" w:lineRule="auto"/>
        <w:jc w:val="both"/>
        <w:rPr>
          <w:rFonts w:ascii="Georgia" w:eastAsia="Verdana" w:hAnsi="Georgia" w:cs="Verdana"/>
          <w:color w:val="auto"/>
        </w:rPr>
      </w:pPr>
      <w:r w:rsidRPr="001D3B00">
        <w:rPr>
          <w:rFonts w:ascii="Georgia" w:eastAsia="Verdana" w:hAnsi="Georgia" w:cs="Verdana"/>
          <w:color w:val="auto"/>
        </w:rPr>
        <w:t>GPR accounts outside OBAM’s purview</w:t>
      </w:r>
      <w:r w:rsidR="00E179F5" w:rsidRPr="001D3B00">
        <w:rPr>
          <w:rFonts w:ascii="Georgia" w:eastAsia="Verdana" w:hAnsi="Georgia" w:cs="Verdana"/>
          <w:color w:val="auto"/>
        </w:rPr>
        <w:t>:</w:t>
      </w:r>
      <w:r w:rsidR="00481AE7" w:rsidRPr="001D3B00">
        <w:rPr>
          <w:rStyle w:val="FootnoteReference"/>
          <w:rFonts w:ascii="Georgia" w:eastAsia="Verdana" w:hAnsi="Georgia" w:cs="Verdana"/>
          <w:color w:val="auto"/>
        </w:rPr>
        <w:footnoteReference w:id="1"/>
      </w:r>
    </w:p>
    <w:p w14:paraId="452C225E" w14:textId="489D5DBE" w:rsidR="00A402C1" w:rsidRPr="001D3B00" w:rsidRDefault="00A402C1" w:rsidP="006E1B07">
      <w:pPr>
        <w:pStyle w:val="ListParagraph"/>
        <w:numPr>
          <w:ilvl w:val="1"/>
          <w:numId w:val="27"/>
        </w:numPr>
        <w:spacing w:line="240" w:lineRule="auto"/>
        <w:jc w:val="both"/>
        <w:rPr>
          <w:rFonts w:ascii="Georgia" w:eastAsia="Verdana" w:hAnsi="Georgia" w:cs="Verdana"/>
          <w:color w:val="auto"/>
        </w:rPr>
      </w:pPr>
      <w:r w:rsidRPr="001D3B00">
        <w:rPr>
          <w:rFonts w:ascii="Georgia" w:eastAsia="Verdana" w:hAnsi="Georgia" w:cs="Verdana"/>
          <w:color w:val="auto"/>
        </w:rPr>
        <w:t>GPR-109</w:t>
      </w:r>
      <w:r w:rsidR="004B7CDF" w:rsidRPr="001D3B00">
        <w:rPr>
          <w:rFonts w:ascii="Georgia" w:eastAsia="Verdana" w:hAnsi="Georgia" w:cs="Verdana"/>
          <w:color w:val="auto"/>
        </w:rPr>
        <w:t xml:space="preserve"> (utilities)</w:t>
      </w:r>
    </w:p>
    <w:p w14:paraId="492F54ED" w14:textId="5822200F" w:rsidR="00A402C1" w:rsidRPr="001D3B00" w:rsidRDefault="00A402C1" w:rsidP="006E1B07">
      <w:pPr>
        <w:pStyle w:val="ListParagraph"/>
        <w:numPr>
          <w:ilvl w:val="1"/>
          <w:numId w:val="27"/>
        </w:numPr>
        <w:spacing w:line="240" w:lineRule="auto"/>
        <w:jc w:val="both"/>
        <w:rPr>
          <w:rFonts w:ascii="Georgia" w:eastAsia="Verdana" w:hAnsi="Georgia" w:cs="Verdana"/>
          <w:color w:val="auto"/>
        </w:rPr>
      </w:pPr>
      <w:r w:rsidRPr="001D3B00">
        <w:rPr>
          <w:rFonts w:ascii="Georgia" w:eastAsia="Verdana" w:hAnsi="Georgia" w:cs="Verdana"/>
          <w:color w:val="auto"/>
        </w:rPr>
        <w:t>GPR-110</w:t>
      </w:r>
      <w:r w:rsidR="004B7CDF" w:rsidRPr="001D3B00">
        <w:rPr>
          <w:rFonts w:ascii="Georgia" w:eastAsia="Verdana" w:hAnsi="Georgia" w:cs="Verdana"/>
          <w:color w:val="auto"/>
        </w:rPr>
        <w:t xml:space="preserve"> (GPR debt service)</w:t>
      </w:r>
    </w:p>
    <w:p w14:paraId="6EF41325" w14:textId="31E121C0" w:rsidR="00A402C1" w:rsidRDefault="00A402C1" w:rsidP="006E1B07">
      <w:pPr>
        <w:pStyle w:val="ListParagraph"/>
        <w:numPr>
          <w:ilvl w:val="1"/>
          <w:numId w:val="27"/>
        </w:numPr>
        <w:spacing w:line="240" w:lineRule="auto"/>
        <w:jc w:val="both"/>
        <w:rPr>
          <w:rFonts w:ascii="Georgia" w:eastAsia="Verdana" w:hAnsi="Georgia" w:cs="Verdana"/>
          <w:color w:val="auto"/>
        </w:rPr>
      </w:pPr>
      <w:r w:rsidRPr="001D3B00">
        <w:rPr>
          <w:rFonts w:ascii="Georgia" w:eastAsia="Verdana" w:hAnsi="Georgia" w:cs="Verdana"/>
          <w:color w:val="auto"/>
        </w:rPr>
        <w:t>GPR-403</w:t>
      </w:r>
      <w:r w:rsidR="004B7CDF" w:rsidRPr="001D3B00">
        <w:rPr>
          <w:rFonts w:ascii="Georgia" w:eastAsia="Verdana" w:hAnsi="Georgia" w:cs="Verdana"/>
          <w:color w:val="auto"/>
        </w:rPr>
        <w:t xml:space="preserve"> (</w:t>
      </w:r>
      <w:r w:rsidR="00DE3498">
        <w:rPr>
          <w:rFonts w:ascii="Georgia" w:eastAsia="Verdana" w:hAnsi="Georgia" w:cs="Verdana"/>
          <w:color w:val="auto"/>
        </w:rPr>
        <w:t>State</w:t>
      </w:r>
      <w:r w:rsidR="004B7CDF" w:rsidRPr="001D3B00">
        <w:rPr>
          <w:rFonts w:ascii="Georgia" w:eastAsia="Verdana" w:hAnsi="Georgia" w:cs="Verdana"/>
          <w:color w:val="auto"/>
        </w:rPr>
        <w:t xml:space="preserve"> student financial aid)</w:t>
      </w:r>
    </w:p>
    <w:p w14:paraId="37DBB47B" w14:textId="77777777" w:rsidR="00DE3498" w:rsidRPr="001D3B00" w:rsidRDefault="00DE3498" w:rsidP="00DE3498">
      <w:pPr>
        <w:pStyle w:val="ListParagraph"/>
        <w:numPr>
          <w:ilvl w:val="1"/>
          <w:numId w:val="27"/>
        </w:numPr>
        <w:spacing w:line="240" w:lineRule="auto"/>
        <w:jc w:val="both"/>
        <w:rPr>
          <w:rFonts w:ascii="Georgia" w:eastAsia="Verdana" w:hAnsi="Georgia" w:cs="Verdana"/>
          <w:color w:val="auto"/>
        </w:rPr>
      </w:pPr>
      <w:r w:rsidRPr="001D3B00">
        <w:rPr>
          <w:rFonts w:ascii="Georgia" w:eastAsia="Verdana" w:hAnsi="Georgia" w:cs="Verdana"/>
          <w:color w:val="auto"/>
        </w:rPr>
        <w:t>GPR-406 (</w:t>
      </w:r>
      <w:r w:rsidRPr="001D3B00">
        <w:rPr>
          <w:rStyle w:val="il"/>
          <w:rFonts w:ascii="Georgia" w:hAnsi="Georgia"/>
          <w:bCs/>
          <w:color w:val="auto"/>
        </w:rPr>
        <w:t>Lawton</w:t>
      </w:r>
      <w:r w:rsidRPr="001D3B00">
        <w:rPr>
          <w:rFonts w:ascii="Georgia" w:hAnsi="Georgia"/>
          <w:bCs/>
          <w:color w:val="auto"/>
        </w:rPr>
        <w:t xml:space="preserve"> minority undergraduate grants program)</w:t>
      </w:r>
    </w:p>
    <w:p w14:paraId="297949AD" w14:textId="0538DE42" w:rsidR="00110C0E" w:rsidRPr="001D3B00" w:rsidRDefault="00110C0E" w:rsidP="006E1B07">
      <w:pPr>
        <w:pStyle w:val="ListParagraph"/>
        <w:numPr>
          <w:ilvl w:val="1"/>
          <w:numId w:val="27"/>
        </w:numPr>
        <w:spacing w:line="240" w:lineRule="auto"/>
        <w:jc w:val="both"/>
        <w:rPr>
          <w:rFonts w:ascii="Georgia" w:eastAsia="Verdana" w:hAnsi="Georgia" w:cs="Verdana"/>
          <w:color w:val="auto"/>
        </w:rPr>
      </w:pPr>
      <w:r w:rsidRPr="001D3B00">
        <w:rPr>
          <w:rFonts w:ascii="Georgia" w:eastAsia="Verdana" w:hAnsi="Georgia" w:cs="Verdana"/>
          <w:color w:val="auto"/>
        </w:rPr>
        <w:t>GPR-999</w:t>
      </w:r>
      <w:r w:rsidR="004B7CDF" w:rsidRPr="001D3B00">
        <w:rPr>
          <w:rFonts w:ascii="Georgia" w:eastAsia="Verdana" w:hAnsi="Georgia" w:cs="Verdana"/>
          <w:color w:val="auto"/>
        </w:rPr>
        <w:t xml:space="preserve"> (property damage</w:t>
      </w:r>
      <w:r w:rsidR="00BB2029" w:rsidRPr="001D3B00">
        <w:rPr>
          <w:rFonts w:ascii="Georgia" w:eastAsia="Verdana" w:hAnsi="Georgia" w:cs="Verdana"/>
          <w:color w:val="auto"/>
        </w:rPr>
        <w:t xml:space="preserve"> reimbursement</w:t>
      </w:r>
      <w:r w:rsidR="004B7CDF" w:rsidRPr="001D3B00">
        <w:rPr>
          <w:rFonts w:ascii="Georgia" w:eastAsia="Verdana" w:hAnsi="Georgia" w:cs="Verdana"/>
          <w:color w:val="auto"/>
        </w:rPr>
        <w:t>)</w:t>
      </w:r>
    </w:p>
    <w:p w14:paraId="0F2A5EE8" w14:textId="61016C89" w:rsidR="00DF08FA" w:rsidRPr="001D3B00" w:rsidRDefault="00A841D8" w:rsidP="00DE2491">
      <w:pPr>
        <w:spacing w:line="240" w:lineRule="auto"/>
        <w:jc w:val="both"/>
        <w:rPr>
          <w:rFonts w:ascii="Georgia" w:eastAsia="Verdana" w:hAnsi="Georgia" w:cs="Verdana"/>
          <w:color w:val="auto"/>
        </w:rPr>
      </w:pPr>
      <w:r w:rsidRPr="001D3B00">
        <w:rPr>
          <w:rFonts w:ascii="Georgia" w:eastAsia="Verdana" w:hAnsi="Georgia" w:cs="Verdana"/>
          <w:color w:val="auto"/>
        </w:rPr>
        <w:t>The f</w:t>
      </w:r>
      <w:r w:rsidR="00EB276F">
        <w:rPr>
          <w:rFonts w:ascii="Georgia" w:eastAsia="Verdana" w:hAnsi="Georgia" w:cs="Verdana"/>
          <w:color w:val="auto"/>
        </w:rPr>
        <w:t>ive</w:t>
      </w:r>
      <w:r w:rsidRPr="001D3B00">
        <w:rPr>
          <w:rFonts w:ascii="Georgia" w:eastAsia="Verdana" w:hAnsi="Georgia" w:cs="Verdana"/>
          <w:color w:val="auto"/>
        </w:rPr>
        <w:t xml:space="preserve"> GPR accounts delimited as “outside OBAM” </w:t>
      </w:r>
      <w:r w:rsidR="00DF08FA" w:rsidRPr="001D3B00">
        <w:rPr>
          <w:rFonts w:ascii="Georgia" w:eastAsia="Verdana" w:hAnsi="Georgia" w:cs="Verdana"/>
          <w:color w:val="auto"/>
        </w:rPr>
        <w:t xml:space="preserve">are funded by UW System or </w:t>
      </w:r>
      <w:r w:rsidR="00356F5A" w:rsidRPr="001D3B00">
        <w:rPr>
          <w:rFonts w:ascii="Georgia" w:eastAsia="Verdana" w:hAnsi="Georgia" w:cs="Verdana"/>
          <w:color w:val="auto"/>
        </w:rPr>
        <w:t xml:space="preserve">the </w:t>
      </w:r>
      <w:r w:rsidR="00DF08FA" w:rsidRPr="001D3B00">
        <w:rPr>
          <w:rFonts w:ascii="Georgia" w:eastAsia="Verdana" w:hAnsi="Georgia" w:cs="Verdana"/>
          <w:color w:val="auto"/>
        </w:rPr>
        <w:t>Department of Adminis</w:t>
      </w:r>
      <w:r w:rsidR="0054089D" w:rsidRPr="001D3B00">
        <w:rPr>
          <w:rFonts w:ascii="Georgia" w:eastAsia="Verdana" w:hAnsi="Georgia" w:cs="Verdana"/>
          <w:color w:val="auto"/>
        </w:rPr>
        <w:t xml:space="preserve">tration on a “sum sufficient” (full </w:t>
      </w:r>
      <w:r w:rsidR="00DF08FA" w:rsidRPr="001D3B00">
        <w:rPr>
          <w:rFonts w:ascii="Georgia" w:eastAsia="Verdana" w:hAnsi="Georgia" w:cs="Verdana"/>
          <w:color w:val="auto"/>
        </w:rPr>
        <w:t>coverage</w:t>
      </w:r>
      <w:r w:rsidR="0054089D" w:rsidRPr="001D3B00">
        <w:rPr>
          <w:rFonts w:ascii="Georgia" w:eastAsia="Verdana" w:hAnsi="Georgia" w:cs="Verdana"/>
          <w:color w:val="auto"/>
        </w:rPr>
        <w:t>)</w:t>
      </w:r>
      <w:r w:rsidR="00DF08FA" w:rsidRPr="001D3B00">
        <w:rPr>
          <w:rFonts w:ascii="Georgia" w:eastAsia="Verdana" w:hAnsi="Georgia" w:cs="Verdana"/>
          <w:color w:val="auto"/>
        </w:rPr>
        <w:t xml:space="preserve"> basis for these devoted purposes; i.e., </w:t>
      </w:r>
      <w:r w:rsidR="00EB1156" w:rsidRPr="001D3B00">
        <w:rPr>
          <w:rFonts w:ascii="Georgia" w:eastAsia="Verdana" w:hAnsi="Georgia" w:cs="Verdana"/>
          <w:color w:val="auto"/>
        </w:rPr>
        <w:t>UW Oshkosh</w:t>
      </w:r>
      <w:r w:rsidR="00DF08FA" w:rsidRPr="001D3B00">
        <w:rPr>
          <w:rFonts w:ascii="Georgia" w:eastAsia="Verdana" w:hAnsi="Georgia" w:cs="Verdana"/>
          <w:color w:val="auto"/>
        </w:rPr>
        <w:t xml:space="preserve"> cannot </w:t>
      </w:r>
      <w:r w:rsidR="0075780A" w:rsidRPr="001D3B00">
        <w:rPr>
          <w:rFonts w:ascii="Georgia" w:eastAsia="Verdana" w:hAnsi="Georgia" w:cs="Verdana"/>
          <w:color w:val="auto"/>
        </w:rPr>
        <w:t>repurpose these funds.</w:t>
      </w:r>
    </w:p>
    <w:p w14:paraId="14718E04" w14:textId="450E1A45" w:rsidR="00956649" w:rsidRPr="001D3B00" w:rsidRDefault="00956649" w:rsidP="00D979AF">
      <w:pPr>
        <w:spacing w:line="240" w:lineRule="auto"/>
        <w:jc w:val="center"/>
        <w:rPr>
          <w:rFonts w:ascii="Georgia" w:eastAsia="Verdana" w:hAnsi="Georgia" w:cs="Verdana"/>
          <w:color w:val="auto"/>
        </w:rPr>
      </w:pPr>
      <w:r w:rsidRPr="001D3B00">
        <w:rPr>
          <w:rFonts w:ascii="Georgia" w:eastAsia="Verdana" w:hAnsi="Georgia" w:cs="Verdana"/>
          <w:b/>
          <w:color w:val="auto"/>
        </w:rPr>
        <w:t>Figure 1: Sources Overview</w:t>
      </w:r>
    </w:p>
    <w:p w14:paraId="6361F163" w14:textId="43D5112B" w:rsidR="00956649" w:rsidRPr="001D3B00" w:rsidRDefault="00460389" w:rsidP="00D979AF">
      <w:pPr>
        <w:spacing w:line="240" w:lineRule="auto"/>
        <w:contextualSpacing/>
        <w:jc w:val="center"/>
        <w:rPr>
          <w:rFonts w:ascii="Georgia" w:eastAsia="Verdana" w:hAnsi="Georgia" w:cs="Verdana"/>
          <w:color w:val="auto"/>
        </w:rPr>
      </w:pPr>
      <w:r>
        <w:rPr>
          <w:rFonts w:ascii="Georgia" w:eastAsia="Verdana" w:hAnsi="Georgia" w:cs="Verdana"/>
          <w:noProof/>
          <w:color w:val="auto"/>
        </w:rPr>
        <w:drawing>
          <wp:inline distT="0" distB="0" distL="0" distR="0" wp14:anchorId="4EDF64DF" wp14:editId="7639B93F">
            <wp:extent cx="5798277" cy="3605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269" cy="3618584"/>
                    </a:xfrm>
                    <a:prstGeom prst="rect">
                      <a:avLst/>
                    </a:prstGeom>
                    <a:noFill/>
                  </pic:spPr>
                </pic:pic>
              </a:graphicData>
            </a:graphic>
          </wp:inline>
        </w:drawing>
      </w:r>
    </w:p>
    <w:p w14:paraId="3F765D2C" w14:textId="77777777" w:rsidR="00956649" w:rsidRPr="001D3B00" w:rsidRDefault="00956649" w:rsidP="00DE2491">
      <w:pPr>
        <w:spacing w:line="240" w:lineRule="auto"/>
        <w:contextualSpacing/>
        <w:jc w:val="both"/>
        <w:rPr>
          <w:rFonts w:ascii="Georgia" w:eastAsia="Verdana" w:hAnsi="Georgia" w:cs="Verdana"/>
          <w:color w:val="auto"/>
        </w:rPr>
      </w:pPr>
    </w:p>
    <w:p w14:paraId="45BB931B" w14:textId="3E711924" w:rsidR="007C5B0F" w:rsidRPr="001D3B00" w:rsidRDefault="00EB1EA9" w:rsidP="007C5B0F">
      <w:pPr>
        <w:spacing w:line="240" w:lineRule="auto"/>
        <w:jc w:val="both"/>
        <w:rPr>
          <w:rFonts w:ascii="Georgia" w:eastAsia="Verdana" w:hAnsi="Georgia" w:cs="Verdana"/>
          <w:color w:val="auto"/>
        </w:rPr>
      </w:pPr>
      <w:r w:rsidRPr="001D3B00">
        <w:rPr>
          <w:rFonts w:ascii="Georgia" w:eastAsia="Verdana" w:hAnsi="Georgia" w:cs="Verdana"/>
          <w:color w:val="auto"/>
        </w:rPr>
        <w:t xml:space="preserve">GPR-102 has </w:t>
      </w:r>
      <w:r w:rsidR="00BD4FDB" w:rsidRPr="001D3B00">
        <w:rPr>
          <w:rFonts w:ascii="Georgia" w:eastAsia="Verdana" w:hAnsi="Georgia" w:cs="Verdana"/>
          <w:color w:val="auto"/>
        </w:rPr>
        <w:t>various nuanced</w:t>
      </w:r>
      <w:r w:rsidR="00AF64A3" w:rsidRPr="001D3B00">
        <w:rPr>
          <w:rFonts w:ascii="Georgia" w:eastAsia="Verdana" w:hAnsi="Georgia" w:cs="Verdana"/>
          <w:color w:val="auto"/>
        </w:rPr>
        <w:t xml:space="preserve"> sub-components and</w:t>
      </w:r>
      <w:r w:rsidR="00BD4FDB" w:rsidRPr="001D3B00">
        <w:rPr>
          <w:rFonts w:ascii="Georgia" w:eastAsia="Verdana" w:hAnsi="Georgia" w:cs="Verdana"/>
          <w:color w:val="auto"/>
        </w:rPr>
        <w:t xml:space="preserve"> </w:t>
      </w:r>
      <w:r w:rsidRPr="001D3B00">
        <w:rPr>
          <w:rFonts w:ascii="Georgia" w:eastAsia="Verdana" w:hAnsi="Georgia" w:cs="Verdana"/>
          <w:color w:val="auto"/>
        </w:rPr>
        <w:t>limitation</w:t>
      </w:r>
      <w:r w:rsidR="00D97834" w:rsidRPr="001D3B00">
        <w:rPr>
          <w:rFonts w:ascii="Georgia" w:eastAsia="Verdana" w:hAnsi="Georgia" w:cs="Verdana"/>
          <w:color w:val="auto"/>
        </w:rPr>
        <w:t>s</w:t>
      </w:r>
      <w:r w:rsidR="00943A5B">
        <w:rPr>
          <w:rFonts w:ascii="Georgia" w:eastAsia="Verdana" w:hAnsi="Georgia" w:cs="Verdana"/>
          <w:color w:val="auto"/>
        </w:rPr>
        <w:t xml:space="preserve"> issued by UW System</w:t>
      </w:r>
      <w:r w:rsidR="00BF3963">
        <w:rPr>
          <w:rFonts w:ascii="Georgia" w:eastAsia="Verdana" w:hAnsi="Georgia" w:cs="Verdana"/>
          <w:color w:val="auto"/>
        </w:rPr>
        <w:t xml:space="preserve"> including</w:t>
      </w:r>
      <w:r w:rsidRPr="001D3B00">
        <w:rPr>
          <w:rFonts w:ascii="Georgia" w:eastAsia="Verdana" w:hAnsi="Georgia" w:cs="Verdana"/>
          <w:color w:val="auto"/>
        </w:rPr>
        <w:t>:</w:t>
      </w:r>
    </w:p>
    <w:p w14:paraId="407CF748" w14:textId="3E508D1F" w:rsidR="007C5B0F" w:rsidRPr="001D3B00" w:rsidRDefault="00D97834" w:rsidP="006E1B07">
      <w:pPr>
        <w:pStyle w:val="ListParagraph"/>
        <w:numPr>
          <w:ilvl w:val="0"/>
          <w:numId w:val="33"/>
        </w:numPr>
        <w:spacing w:line="240" w:lineRule="auto"/>
        <w:jc w:val="both"/>
        <w:rPr>
          <w:rFonts w:ascii="Georgia" w:eastAsia="Verdana" w:hAnsi="Georgia" w:cs="Verdana"/>
          <w:color w:val="auto"/>
        </w:rPr>
      </w:pPr>
      <w:r w:rsidRPr="001D3B00">
        <w:rPr>
          <w:rFonts w:ascii="Georgia" w:eastAsia="Verdana" w:hAnsi="Georgia" w:cs="Verdana"/>
          <w:color w:val="auto"/>
          <w:u w:val="single"/>
        </w:rPr>
        <w:t>Salary C</w:t>
      </w:r>
      <w:r w:rsidR="007C5B0F" w:rsidRPr="001D3B00">
        <w:rPr>
          <w:rFonts w:ascii="Georgia" w:eastAsia="Verdana" w:hAnsi="Georgia" w:cs="Verdana"/>
          <w:color w:val="auto"/>
          <w:u w:val="single"/>
        </w:rPr>
        <w:t>ap</w:t>
      </w:r>
      <w:r w:rsidR="00EB1EA9" w:rsidRPr="001D3B00">
        <w:rPr>
          <w:rFonts w:ascii="Georgia" w:eastAsia="Verdana" w:hAnsi="Georgia" w:cs="Verdana"/>
          <w:color w:val="auto"/>
          <w:u w:val="single"/>
        </w:rPr>
        <w:t>:</w:t>
      </w:r>
      <w:r w:rsidR="00943A5B">
        <w:rPr>
          <w:rFonts w:ascii="Georgia" w:eastAsia="Verdana" w:hAnsi="Georgia" w:cs="Verdana"/>
          <w:color w:val="auto"/>
        </w:rPr>
        <w:t xml:space="preserve"> A</w:t>
      </w:r>
      <w:r w:rsidR="00EB1EA9" w:rsidRPr="001D3B00">
        <w:rPr>
          <w:rFonts w:ascii="Georgia" w:eastAsia="Verdana" w:hAnsi="Georgia" w:cs="Verdana"/>
          <w:color w:val="auto"/>
        </w:rPr>
        <w:t xml:space="preserve"> </w:t>
      </w:r>
      <w:r w:rsidR="00943A5B">
        <w:rPr>
          <w:rFonts w:ascii="Georgia" w:eastAsia="Verdana" w:hAnsi="Georgia" w:cs="Verdana"/>
          <w:color w:val="auto"/>
        </w:rPr>
        <w:t>maximum amount that UW Oshkosh can expend on salaries</w:t>
      </w:r>
      <w:r w:rsidRPr="001D3B00">
        <w:rPr>
          <w:rFonts w:ascii="Georgia" w:eastAsia="Verdana" w:hAnsi="Georgia" w:cs="Verdana"/>
          <w:color w:val="auto"/>
        </w:rPr>
        <w:t>.</w:t>
      </w:r>
    </w:p>
    <w:p w14:paraId="5F7411E3" w14:textId="38D68E7B" w:rsidR="003631FA" w:rsidRPr="006B5F50" w:rsidRDefault="00D97834" w:rsidP="006E1B07">
      <w:pPr>
        <w:pStyle w:val="ListParagraph"/>
        <w:numPr>
          <w:ilvl w:val="0"/>
          <w:numId w:val="33"/>
        </w:numPr>
        <w:spacing w:line="240" w:lineRule="auto"/>
        <w:jc w:val="both"/>
        <w:rPr>
          <w:rFonts w:ascii="Georgia" w:eastAsia="Verdana" w:hAnsi="Georgia" w:cs="Verdana"/>
          <w:color w:val="auto"/>
        </w:rPr>
      </w:pPr>
      <w:r w:rsidRPr="001D3B00">
        <w:rPr>
          <w:rFonts w:ascii="Georgia" w:eastAsia="Verdana" w:hAnsi="Georgia" w:cs="Verdana"/>
          <w:color w:val="auto"/>
          <w:u w:val="single"/>
        </w:rPr>
        <w:t>Fringe A</w:t>
      </w:r>
      <w:r w:rsidR="003631FA" w:rsidRPr="001D3B00">
        <w:rPr>
          <w:rFonts w:ascii="Georgia" w:eastAsia="Verdana" w:hAnsi="Georgia" w:cs="Verdana"/>
          <w:color w:val="auto"/>
          <w:u w:val="single"/>
        </w:rPr>
        <w:t>llocation</w:t>
      </w:r>
      <w:r w:rsidRPr="001D3B00">
        <w:rPr>
          <w:rFonts w:ascii="Georgia" w:eastAsia="Verdana" w:hAnsi="Georgia" w:cs="Verdana"/>
          <w:color w:val="auto"/>
          <w:u w:val="single"/>
        </w:rPr>
        <w:t>:</w:t>
      </w:r>
      <w:r w:rsidRPr="001D3B00">
        <w:rPr>
          <w:rFonts w:ascii="Georgia" w:eastAsia="Verdana" w:hAnsi="Georgia" w:cs="Verdana"/>
          <w:color w:val="auto"/>
        </w:rPr>
        <w:t xml:space="preserve"> An amount of money transferred from UW System to cover </w:t>
      </w:r>
      <w:r w:rsidR="00BF3963">
        <w:rPr>
          <w:rFonts w:ascii="Georgia" w:eastAsia="Verdana" w:hAnsi="Georgia" w:cs="Verdana"/>
          <w:color w:val="auto"/>
        </w:rPr>
        <w:t xml:space="preserve">GPR-based </w:t>
      </w:r>
      <w:r w:rsidRPr="001D3B00">
        <w:rPr>
          <w:rFonts w:ascii="Georgia" w:eastAsia="Verdana" w:hAnsi="Georgia" w:cs="Verdana"/>
          <w:color w:val="auto"/>
        </w:rPr>
        <w:t xml:space="preserve">fringe </w:t>
      </w:r>
      <w:r w:rsidRPr="006B5F50">
        <w:rPr>
          <w:rFonts w:ascii="Georgia" w:eastAsia="Verdana" w:hAnsi="Georgia" w:cs="Verdana"/>
          <w:color w:val="auto"/>
        </w:rPr>
        <w:t>benefits at</w:t>
      </w:r>
      <w:r w:rsidR="00CD585A" w:rsidRPr="006B5F50">
        <w:rPr>
          <w:rFonts w:ascii="Georgia" w:eastAsia="Verdana" w:hAnsi="Georgia" w:cs="Verdana"/>
          <w:color w:val="auto"/>
        </w:rPr>
        <w:t xml:space="preserve"> UW Oshkosh; this subset of GPR-102</w:t>
      </w:r>
      <w:r w:rsidRPr="006B5F50">
        <w:rPr>
          <w:rFonts w:ascii="Georgia" w:eastAsia="Verdana" w:hAnsi="Georgia" w:cs="Verdana"/>
          <w:color w:val="auto"/>
        </w:rPr>
        <w:t xml:space="preserve"> </w:t>
      </w:r>
      <w:r w:rsidR="00CD585A" w:rsidRPr="006B5F50">
        <w:rPr>
          <w:rFonts w:ascii="Georgia" w:eastAsia="Verdana" w:hAnsi="Georgia" w:cs="Verdana"/>
          <w:color w:val="auto"/>
        </w:rPr>
        <w:t>is</w:t>
      </w:r>
      <w:r w:rsidRPr="006B5F50">
        <w:rPr>
          <w:rFonts w:ascii="Georgia" w:eastAsia="Verdana" w:hAnsi="Georgia" w:cs="Verdana"/>
          <w:color w:val="auto"/>
        </w:rPr>
        <w:t xml:space="preserve"> earma</w:t>
      </w:r>
      <w:r w:rsidR="00E90E7A" w:rsidRPr="006B5F50">
        <w:rPr>
          <w:rFonts w:ascii="Georgia" w:eastAsia="Verdana" w:hAnsi="Georgia" w:cs="Verdana"/>
          <w:color w:val="auto"/>
        </w:rPr>
        <w:t>rked and therefore cannot be re</w:t>
      </w:r>
      <w:r w:rsidRPr="006B5F50">
        <w:rPr>
          <w:rFonts w:ascii="Georgia" w:eastAsia="Verdana" w:hAnsi="Georgia" w:cs="Verdana"/>
          <w:color w:val="auto"/>
        </w:rPr>
        <w:t xml:space="preserve">purposed by campus. Any unspent GPR-102 fringe funds </w:t>
      </w:r>
      <w:r w:rsidR="00CD585A" w:rsidRPr="006B5F50">
        <w:rPr>
          <w:rFonts w:ascii="Georgia" w:eastAsia="Verdana" w:hAnsi="Georgia" w:cs="Verdana"/>
          <w:color w:val="auto"/>
        </w:rPr>
        <w:t>return</w:t>
      </w:r>
      <w:r w:rsidRPr="006B5F50">
        <w:rPr>
          <w:rFonts w:ascii="Georgia" w:eastAsia="Verdana" w:hAnsi="Georgia" w:cs="Verdana"/>
          <w:color w:val="auto"/>
        </w:rPr>
        <w:t xml:space="preserve"> to UW System.</w:t>
      </w:r>
    </w:p>
    <w:p w14:paraId="39CC2813" w14:textId="3C234769" w:rsidR="003631FA" w:rsidRPr="006B5F50" w:rsidRDefault="00D97834" w:rsidP="006E1B07">
      <w:pPr>
        <w:pStyle w:val="ListParagraph"/>
        <w:numPr>
          <w:ilvl w:val="0"/>
          <w:numId w:val="33"/>
        </w:numPr>
        <w:spacing w:line="240" w:lineRule="auto"/>
        <w:jc w:val="both"/>
        <w:rPr>
          <w:rFonts w:ascii="Georgia" w:eastAsia="Verdana" w:hAnsi="Georgia" w:cs="Verdana"/>
          <w:color w:val="auto"/>
        </w:rPr>
      </w:pPr>
      <w:r w:rsidRPr="006B5F50">
        <w:rPr>
          <w:rFonts w:ascii="Georgia" w:eastAsia="Verdana" w:hAnsi="Georgia" w:cs="Verdana"/>
          <w:color w:val="auto"/>
          <w:u w:val="single"/>
        </w:rPr>
        <w:t>Tuition T</w:t>
      </w:r>
      <w:r w:rsidR="003631FA" w:rsidRPr="006B5F50">
        <w:rPr>
          <w:rFonts w:ascii="Georgia" w:eastAsia="Verdana" w:hAnsi="Georgia" w:cs="Verdana"/>
          <w:color w:val="auto"/>
          <w:u w:val="single"/>
        </w:rPr>
        <w:t>arget</w:t>
      </w:r>
      <w:r w:rsidRPr="006B5F50">
        <w:rPr>
          <w:rFonts w:ascii="Georgia" w:eastAsia="Verdana" w:hAnsi="Georgia" w:cs="Verdana"/>
          <w:color w:val="auto"/>
          <w:u w:val="single"/>
        </w:rPr>
        <w:t>:</w:t>
      </w:r>
      <w:r w:rsidRPr="006B5F50">
        <w:rPr>
          <w:rFonts w:ascii="Georgia" w:eastAsia="Verdana" w:hAnsi="Georgia" w:cs="Verdana"/>
          <w:color w:val="auto"/>
        </w:rPr>
        <w:t xml:space="preserve"> </w:t>
      </w:r>
      <w:r w:rsidR="009661D0" w:rsidRPr="006B5F50">
        <w:rPr>
          <w:rFonts w:ascii="Georgia" w:eastAsia="Verdana" w:hAnsi="Georgia" w:cs="Verdana"/>
          <w:color w:val="auto"/>
        </w:rPr>
        <w:t>Determined</w:t>
      </w:r>
      <w:r w:rsidR="00C45D8F" w:rsidRPr="006B5F50">
        <w:rPr>
          <w:rFonts w:ascii="Georgia" w:eastAsia="Verdana" w:hAnsi="Georgia" w:cs="Verdana"/>
          <w:color w:val="auto"/>
        </w:rPr>
        <w:t xml:space="preserve"> by UW System</w:t>
      </w:r>
      <w:r w:rsidR="009661D0" w:rsidRPr="006B5F50">
        <w:rPr>
          <w:rFonts w:ascii="Georgia" w:eastAsia="Verdana" w:hAnsi="Georgia" w:cs="Verdana"/>
          <w:color w:val="auto"/>
        </w:rPr>
        <w:t>,</w:t>
      </w:r>
      <w:r w:rsidR="007C2C8F" w:rsidRPr="006B5F50">
        <w:rPr>
          <w:rFonts w:ascii="Georgia" w:eastAsia="Verdana" w:hAnsi="Georgia" w:cs="Verdana"/>
          <w:color w:val="auto"/>
        </w:rPr>
        <w:t xml:space="preserve"> with input from U</w:t>
      </w:r>
      <w:r w:rsidRPr="006B5F50">
        <w:rPr>
          <w:rFonts w:ascii="Georgia" w:eastAsia="Verdana" w:hAnsi="Georgia" w:cs="Verdana"/>
          <w:color w:val="auto"/>
        </w:rPr>
        <w:t xml:space="preserve">W Oshkosh. If </w:t>
      </w:r>
      <w:r w:rsidR="007C2C8F" w:rsidRPr="006B5F50">
        <w:rPr>
          <w:rFonts w:ascii="Georgia" w:eastAsia="Verdana" w:hAnsi="Georgia" w:cs="Verdana"/>
          <w:color w:val="auto"/>
        </w:rPr>
        <w:t>the tuition target</w:t>
      </w:r>
      <w:r w:rsidRPr="006B5F50">
        <w:rPr>
          <w:rFonts w:ascii="Georgia" w:eastAsia="Verdana" w:hAnsi="Georgia" w:cs="Verdana"/>
          <w:color w:val="auto"/>
        </w:rPr>
        <w:t xml:space="preserve"> is not met, then UW Oshkosh is responsible for the </w:t>
      </w:r>
      <w:r w:rsidR="00A1489B" w:rsidRPr="006B5F50">
        <w:rPr>
          <w:rFonts w:ascii="Georgia" w:eastAsia="Verdana" w:hAnsi="Georgia" w:cs="Verdana"/>
          <w:color w:val="auto"/>
        </w:rPr>
        <w:t xml:space="preserve">amount of the financial </w:t>
      </w:r>
      <w:r w:rsidRPr="006B5F50">
        <w:rPr>
          <w:rFonts w:ascii="Georgia" w:eastAsia="Verdana" w:hAnsi="Georgia" w:cs="Verdana"/>
          <w:color w:val="auto"/>
        </w:rPr>
        <w:t xml:space="preserve">shortfall. </w:t>
      </w:r>
    </w:p>
    <w:p w14:paraId="6D419004" w14:textId="3E50C967" w:rsidR="003631FA" w:rsidRPr="006B5F50" w:rsidRDefault="003631FA" w:rsidP="00EE0870">
      <w:pPr>
        <w:pStyle w:val="ListParagraph"/>
        <w:numPr>
          <w:ilvl w:val="0"/>
          <w:numId w:val="33"/>
        </w:numPr>
        <w:spacing w:line="240" w:lineRule="auto"/>
        <w:jc w:val="both"/>
        <w:rPr>
          <w:rFonts w:ascii="Georgia" w:eastAsia="Verdana" w:hAnsi="Georgia" w:cs="Verdana"/>
          <w:color w:val="auto"/>
        </w:rPr>
      </w:pPr>
      <w:r w:rsidRPr="006B5F50">
        <w:rPr>
          <w:rFonts w:ascii="Georgia" w:eastAsia="Verdana" w:hAnsi="Georgia" w:cs="Verdana"/>
          <w:color w:val="auto"/>
          <w:u w:val="single"/>
        </w:rPr>
        <w:t>Student Technology Fee</w:t>
      </w:r>
      <w:r w:rsidR="00AF64A3" w:rsidRPr="006B5F50">
        <w:rPr>
          <w:rFonts w:ascii="Georgia" w:eastAsia="Verdana" w:hAnsi="Georgia" w:cs="Verdana"/>
          <w:color w:val="auto"/>
        </w:rPr>
        <w:t>: A</w:t>
      </w:r>
      <w:r w:rsidR="00D97834" w:rsidRPr="006B5F50">
        <w:rPr>
          <w:rFonts w:ascii="Georgia" w:eastAsia="Verdana" w:hAnsi="Georgia" w:cs="Verdana"/>
          <w:color w:val="auto"/>
        </w:rPr>
        <w:t xml:space="preserve"> tuition surcharge used to fund enhancements to computer resources and services to students.</w:t>
      </w:r>
      <w:r w:rsidR="008379E5" w:rsidRPr="006B5F50">
        <w:rPr>
          <w:rFonts w:ascii="Georgia" w:eastAsia="Verdana" w:hAnsi="Georgia" w:cs="Verdana"/>
          <w:color w:val="auto"/>
        </w:rPr>
        <w:t xml:space="preserve"> These funds are disbursed through the Student Technology Fee Committee at the time specified in the </w:t>
      </w:r>
      <w:r w:rsidR="000123AC" w:rsidRPr="006B5F50">
        <w:rPr>
          <w:rFonts w:ascii="Georgia" w:eastAsia="Verdana" w:hAnsi="Georgia" w:cs="Verdana"/>
          <w:color w:val="auto"/>
        </w:rPr>
        <w:t>Annual Budget Request Timeline.</w:t>
      </w:r>
    </w:p>
    <w:p w14:paraId="6FE4DEBB" w14:textId="0074898C" w:rsidR="00D97834" w:rsidRPr="006B5F50" w:rsidRDefault="00D97834" w:rsidP="006E1B07">
      <w:pPr>
        <w:pStyle w:val="ListParagraph"/>
        <w:numPr>
          <w:ilvl w:val="0"/>
          <w:numId w:val="33"/>
        </w:numPr>
        <w:spacing w:line="240" w:lineRule="auto"/>
        <w:jc w:val="both"/>
        <w:rPr>
          <w:rFonts w:ascii="Georgia" w:eastAsia="Verdana" w:hAnsi="Georgia" w:cs="Verdana"/>
          <w:color w:val="auto"/>
        </w:rPr>
      </w:pPr>
      <w:r w:rsidRPr="006B5F50">
        <w:rPr>
          <w:rFonts w:ascii="Georgia" w:eastAsia="Verdana" w:hAnsi="Georgia" w:cs="Verdana"/>
          <w:color w:val="auto"/>
          <w:u w:val="single"/>
        </w:rPr>
        <w:t>Supplies and Expenses</w:t>
      </w:r>
      <w:r w:rsidRPr="006B5F50">
        <w:rPr>
          <w:rFonts w:ascii="Georgia" w:eastAsia="Verdana" w:hAnsi="Georgia" w:cs="Verdana"/>
          <w:color w:val="auto"/>
        </w:rPr>
        <w:t>: These funds are</w:t>
      </w:r>
      <w:r w:rsidR="008379E5" w:rsidRPr="006B5F50">
        <w:rPr>
          <w:rFonts w:ascii="Georgia" w:eastAsia="Verdana" w:hAnsi="Georgia" w:cs="Verdana"/>
          <w:color w:val="auto"/>
        </w:rPr>
        <w:t xml:space="preserve"> for</w:t>
      </w:r>
      <w:r w:rsidRPr="006B5F50">
        <w:rPr>
          <w:rFonts w:ascii="Georgia" w:eastAsia="Verdana" w:hAnsi="Georgia" w:cs="Verdana"/>
          <w:color w:val="auto"/>
        </w:rPr>
        <w:t xml:space="preserve"> paper, teaching supplies, travel, etc.</w:t>
      </w:r>
    </w:p>
    <w:p w14:paraId="07BD7A87" w14:textId="4FACB469" w:rsidR="00D97834" w:rsidRPr="006B5F50" w:rsidRDefault="00D97834" w:rsidP="006E1B07">
      <w:pPr>
        <w:pStyle w:val="ListParagraph"/>
        <w:numPr>
          <w:ilvl w:val="0"/>
          <w:numId w:val="33"/>
        </w:numPr>
        <w:spacing w:line="240" w:lineRule="auto"/>
        <w:jc w:val="both"/>
        <w:rPr>
          <w:rFonts w:ascii="Georgia" w:eastAsia="Verdana" w:hAnsi="Georgia" w:cs="Verdana"/>
          <w:color w:val="auto"/>
        </w:rPr>
      </w:pPr>
      <w:r w:rsidRPr="006B5F50">
        <w:rPr>
          <w:rFonts w:ascii="Georgia" w:eastAsia="Verdana" w:hAnsi="Georgia" w:cs="Verdana"/>
          <w:color w:val="auto"/>
          <w:u w:val="single"/>
        </w:rPr>
        <w:t>Capital</w:t>
      </w:r>
      <w:r w:rsidR="00F85BF6" w:rsidRPr="006B5F50">
        <w:rPr>
          <w:rFonts w:ascii="Georgia" w:eastAsia="Verdana" w:hAnsi="Georgia" w:cs="Verdana"/>
          <w:color w:val="auto"/>
          <w:u w:val="single"/>
        </w:rPr>
        <w:t xml:space="preserve"> Expenditures</w:t>
      </w:r>
      <w:r w:rsidRPr="006B5F50">
        <w:rPr>
          <w:rFonts w:ascii="Georgia" w:eastAsia="Verdana" w:hAnsi="Georgia" w:cs="Verdana"/>
          <w:color w:val="auto"/>
        </w:rPr>
        <w:t xml:space="preserve">: These </w:t>
      </w:r>
      <w:r w:rsidR="00783529" w:rsidRPr="006B5F50">
        <w:rPr>
          <w:rFonts w:ascii="Georgia" w:eastAsia="Verdana" w:hAnsi="Georgia" w:cs="Verdana"/>
          <w:color w:val="auto"/>
        </w:rPr>
        <w:t>funds are for supply</w:t>
      </w:r>
      <w:r w:rsidR="003E13B6" w:rsidRPr="006B5F50">
        <w:rPr>
          <w:rFonts w:ascii="Georgia" w:eastAsia="Verdana" w:hAnsi="Georgia" w:cs="Verdana"/>
          <w:color w:val="auto"/>
        </w:rPr>
        <w:t>-</w:t>
      </w:r>
      <w:r w:rsidR="00783529" w:rsidRPr="006B5F50">
        <w:rPr>
          <w:rFonts w:ascii="Georgia" w:eastAsia="Verdana" w:hAnsi="Georgia" w:cs="Verdana"/>
          <w:color w:val="auto"/>
        </w:rPr>
        <w:t xml:space="preserve"> and expense</w:t>
      </w:r>
      <w:r w:rsidR="001936E2" w:rsidRPr="006B5F50">
        <w:rPr>
          <w:rFonts w:ascii="Georgia" w:eastAsia="Verdana" w:hAnsi="Georgia" w:cs="Verdana"/>
          <w:color w:val="auto"/>
        </w:rPr>
        <w:t>-like</w:t>
      </w:r>
      <w:r w:rsidRPr="006B5F50">
        <w:rPr>
          <w:rFonts w:ascii="Georgia" w:eastAsia="Verdana" w:hAnsi="Georgia" w:cs="Verdana"/>
          <w:color w:val="auto"/>
        </w:rPr>
        <w:t xml:space="preserve"> purchases </w:t>
      </w:r>
      <w:r w:rsidR="00783529" w:rsidRPr="006B5F50">
        <w:rPr>
          <w:rFonts w:ascii="Georgia" w:eastAsia="Verdana" w:hAnsi="Georgia" w:cs="Verdana"/>
          <w:color w:val="auto"/>
        </w:rPr>
        <w:t>that exceed</w:t>
      </w:r>
      <w:r w:rsidRPr="006B5F50">
        <w:rPr>
          <w:rFonts w:ascii="Georgia" w:eastAsia="Verdana" w:hAnsi="Georgia" w:cs="Verdana"/>
          <w:color w:val="auto"/>
        </w:rPr>
        <w:t xml:space="preserve"> $5,000. </w:t>
      </w:r>
    </w:p>
    <w:p w14:paraId="073D2660" w14:textId="7B8DCACC" w:rsidR="003631FA" w:rsidRPr="006B5F50" w:rsidRDefault="00BD234B" w:rsidP="006E1B07">
      <w:pPr>
        <w:pStyle w:val="ListParagraph"/>
        <w:numPr>
          <w:ilvl w:val="0"/>
          <w:numId w:val="33"/>
        </w:numPr>
        <w:spacing w:line="240" w:lineRule="auto"/>
        <w:jc w:val="both"/>
        <w:rPr>
          <w:rFonts w:ascii="Georgia" w:eastAsia="Verdana" w:hAnsi="Georgia" w:cs="Verdana"/>
          <w:color w:val="auto"/>
        </w:rPr>
      </w:pPr>
      <w:r w:rsidRPr="006B5F50">
        <w:rPr>
          <w:rFonts w:ascii="Georgia" w:eastAsia="Verdana" w:hAnsi="Georgia" w:cs="Verdana"/>
          <w:color w:val="auto"/>
          <w:u w:val="single"/>
        </w:rPr>
        <w:t>FTE C</w:t>
      </w:r>
      <w:r w:rsidR="00BD4FDB" w:rsidRPr="006B5F50">
        <w:rPr>
          <w:rFonts w:ascii="Georgia" w:eastAsia="Verdana" w:hAnsi="Georgia" w:cs="Verdana"/>
          <w:color w:val="auto"/>
          <w:u w:val="single"/>
        </w:rPr>
        <w:t>ap</w:t>
      </w:r>
      <w:r w:rsidR="00BD4FDB" w:rsidRPr="006B5F50">
        <w:rPr>
          <w:rFonts w:ascii="Georgia" w:eastAsia="Verdana" w:hAnsi="Georgia" w:cs="Verdana"/>
          <w:color w:val="auto"/>
        </w:rPr>
        <w:t xml:space="preserve">: </w:t>
      </w:r>
      <w:r w:rsidR="008379E5" w:rsidRPr="006B5F50">
        <w:rPr>
          <w:rFonts w:ascii="Georgia" w:eastAsia="Verdana" w:hAnsi="Georgia" w:cs="Verdana"/>
          <w:color w:val="auto"/>
        </w:rPr>
        <w:t xml:space="preserve">This limits the amount of Full Time Equivalent employment that UW Oshkosh can hire using GPR-102 funds. </w:t>
      </w:r>
    </w:p>
    <w:p w14:paraId="793EFD8C" w14:textId="5AB78A20" w:rsidR="003631FA" w:rsidRPr="001D3B00" w:rsidRDefault="00F85BF6" w:rsidP="007C5B0F">
      <w:pPr>
        <w:spacing w:line="240" w:lineRule="auto"/>
        <w:jc w:val="both"/>
        <w:rPr>
          <w:rFonts w:ascii="Georgia" w:eastAsia="Verdana" w:hAnsi="Georgia" w:cs="Verdana"/>
          <w:color w:val="auto"/>
        </w:rPr>
      </w:pPr>
      <w:r w:rsidRPr="001D3B00">
        <w:rPr>
          <w:rFonts w:ascii="Georgia" w:eastAsia="Verdana" w:hAnsi="Georgia" w:cs="Verdana"/>
          <w:color w:val="auto"/>
        </w:rPr>
        <w:t xml:space="preserve">These items </w:t>
      </w:r>
      <w:r w:rsidR="00AF64A3" w:rsidRPr="001D3B00">
        <w:rPr>
          <w:rFonts w:ascii="Georgia" w:eastAsia="Verdana" w:hAnsi="Georgia" w:cs="Verdana"/>
          <w:color w:val="auto"/>
        </w:rPr>
        <w:t>need to be navigated when budgeting for and expending GPR-102.</w:t>
      </w:r>
    </w:p>
    <w:p w14:paraId="19851932" w14:textId="6F02369F" w:rsidR="005A5ABC" w:rsidRPr="001D3B00" w:rsidRDefault="00AF6F50" w:rsidP="00DE2491">
      <w:pPr>
        <w:spacing w:line="240" w:lineRule="auto"/>
        <w:jc w:val="both"/>
        <w:rPr>
          <w:rFonts w:ascii="Georgia" w:eastAsia="Verdana" w:hAnsi="Georgia" w:cs="Verdana"/>
          <w:color w:val="auto"/>
        </w:rPr>
      </w:pPr>
      <w:r w:rsidRPr="001D3B00">
        <w:rPr>
          <w:rFonts w:ascii="Georgia" w:eastAsia="Verdana" w:hAnsi="Georgia" w:cs="Verdana"/>
          <w:color w:val="auto"/>
        </w:rPr>
        <w:t>In contrast to GPR, a</w:t>
      </w:r>
      <w:r w:rsidR="00DF08FA" w:rsidRPr="001D3B00">
        <w:rPr>
          <w:rFonts w:ascii="Georgia" w:eastAsia="Verdana" w:hAnsi="Georgia" w:cs="Verdana"/>
          <w:color w:val="auto"/>
        </w:rPr>
        <w:t>ll ty</w:t>
      </w:r>
      <w:r w:rsidR="00356F5A" w:rsidRPr="001D3B00">
        <w:rPr>
          <w:rFonts w:ascii="Georgia" w:eastAsia="Verdana" w:hAnsi="Georgia" w:cs="Verdana"/>
          <w:color w:val="auto"/>
        </w:rPr>
        <w:t>p</w:t>
      </w:r>
      <w:r w:rsidR="006621B9" w:rsidRPr="001D3B00">
        <w:rPr>
          <w:rFonts w:ascii="Georgia" w:eastAsia="Verdana" w:hAnsi="Georgia" w:cs="Verdana"/>
          <w:color w:val="auto"/>
        </w:rPr>
        <w:t xml:space="preserve">es of Program Revenue (PR) are </w:t>
      </w:r>
      <w:r w:rsidR="00DF08FA" w:rsidRPr="001D3B00">
        <w:rPr>
          <w:rFonts w:ascii="Georgia" w:eastAsia="Verdana" w:hAnsi="Georgia" w:cs="Verdana"/>
          <w:color w:val="auto"/>
        </w:rPr>
        <w:t xml:space="preserve">within OBAM’s purview, though many of these sources </w:t>
      </w:r>
      <w:r w:rsidR="001E1203">
        <w:rPr>
          <w:rFonts w:ascii="Georgia" w:eastAsia="Verdana" w:hAnsi="Georgia" w:cs="Verdana"/>
          <w:color w:val="auto"/>
        </w:rPr>
        <w:t xml:space="preserve">also </w:t>
      </w:r>
      <w:r w:rsidR="00DF08FA" w:rsidRPr="001D3B00">
        <w:rPr>
          <w:rFonts w:ascii="Georgia" w:eastAsia="Verdana" w:hAnsi="Georgia" w:cs="Verdana"/>
          <w:color w:val="auto"/>
        </w:rPr>
        <w:t xml:space="preserve">have </w:t>
      </w:r>
      <w:r w:rsidR="00282398">
        <w:rPr>
          <w:rFonts w:ascii="Georgia" w:eastAsia="Verdana" w:hAnsi="Georgia" w:cs="Verdana"/>
          <w:color w:val="auto"/>
        </w:rPr>
        <w:t xml:space="preserve">varying degrees of </w:t>
      </w:r>
      <w:r w:rsidR="00DF08FA" w:rsidRPr="001D3B00">
        <w:rPr>
          <w:rFonts w:ascii="Georgia" w:eastAsia="Verdana" w:hAnsi="Georgia" w:cs="Verdana"/>
          <w:color w:val="auto"/>
        </w:rPr>
        <w:t xml:space="preserve">restrictions (e.g., </w:t>
      </w:r>
      <w:r w:rsidR="00AB46E2">
        <w:rPr>
          <w:rFonts w:ascii="Georgia" w:eastAsia="Verdana" w:hAnsi="Georgia" w:cs="Verdana"/>
          <w:color w:val="auto"/>
        </w:rPr>
        <w:t>Segregated Fees</w:t>
      </w:r>
      <w:r w:rsidR="00BF3963">
        <w:rPr>
          <w:rFonts w:ascii="Georgia" w:eastAsia="Verdana" w:hAnsi="Georgia" w:cs="Verdana"/>
          <w:color w:val="auto"/>
        </w:rPr>
        <w:t xml:space="preserve"> are collected for </w:t>
      </w:r>
      <w:r w:rsidR="00DF08FA" w:rsidRPr="001D3B00">
        <w:rPr>
          <w:rFonts w:ascii="Georgia" w:eastAsia="Verdana" w:hAnsi="Georgia" w:cs="Verdana"/>
          <w:color w:val="auto"/>
        </w:rPr>
        <w:t xml:space="preserve">specific </w:t>
      </w:r>
      <w:r w:rsidR="004252B4" w:rsidRPr="001D3B00">
        <w:rPr>
          <w:rFonts w:ascii="Georgia" w:eastAsia="Verdana" w:hAnsi="Georgia" w:cs="Verdana"/>
          <w:color w:val="auto"/>
        </w:rPr>
        <w:t>activities</w:t>
      </w:r>
      <w:r w:rsidR="00282398">
        <w:rPr>
          <w:rFonts w:ascii="Georgia" w:eastAsia="Verdana" w:hAnsi="Georgia" w:cs="Verdana"/>
          <w:color w:val="auto"/>
        </w:rPr>
        <w:t>)</w:t>
      </w:r>
      <w:r w:rsidR="005A5ABC" w:rsidRPr="001D3B00">
        <w:rPr>
          <w:rFonts w:ascii="Georgia" w:eastAsia="Verdana" w:hAnsi="Georgia" w:cs="Verdana"/>
          <w:color w:val="auto"/>
        </w:rPr>
        <w:t xml:space="preserve">. </w:t>
      </w:r>
      <w:r w:rsidR="003E5511" w:rsidRPr="001D3B00">
        <w:rPr>
          <w:rFonts w:ascii="Georgia" w:eastAsia="Verdana" w:hAnsi="Georgia" w:cs="Verdana"/>
          <w:color w:val="auto"/>
        </w:rPr>
        <w:t>PR</w:t>
      </w:r>
      <w:r w:rsidR="005A5ABC" w:rsidRPr="001D3B00">
        <w:rPr>
          <w:rFonts w:ascii="Georgia" w:eastAsia="Verdana" w:hAnsi="Georgia" w:cs="Verdana"/>
          <w:color w:val="auto"/>
        </w:rPr>
        <w:t xml:space="preserve"> </w:t>
      </w:r>
      <w:r w:rsidR="003E5511" w:rsidRPr="001D3B00">
        <w:rPr>
          <w:rFonts w:ascii="Georgia" w:eastAsia="Verdana" w:hAnsi="Georgia" w:cs="Verdana"/>
          <w:color w:val="auto"/>
        </w:rPr>
        <w:t>accrues</w:t>
      </w:r>
      <w:r w:rsidR="005A5ABC" w:rsidRPr="001D3B00">
        <w:rPr>
          <w:rFonts w:ascii="Georgia" w:eastAsia="Verdana" w:hAnsi="Georgia" w:cs="Verdana"/>
          <w:color w:val="auto"/>
        </w:rPr>
        <w:t xml:space="preserve"> to and remain</w:t>
      </w:r>
      <w:r w:rsidR="00DD52AF" w:rsidRPr="001D3B00">
        <w:rPr>
          <w:rFonts w:ascii="Georgia" w:eastAsia="Verdana" w:hAnsi="Georgia" w:cs="Verdana"/>
          <w:color w:val="auto"/>
        </w:rPr>
        <w:t>s</w:t>
      </w:r>
      <w:r w:rsidR="005A5ABC" w:rsidRPr="001D3B00">
        <w:rPr>
          <w:rFonts w:ascii="Georgia" w:eastAsia="Verdana" w:hAnsi="Georgia" w:cs="Verdana"/>
          <w:color w:val="auto"/>
        </w:rPr>
        <w:t xml:space="preserve"> at UW O</w:t>
      </w:r>
      <w:r w:rsidR="003E5511" w:rsidRPr="001D3B00">
        <w:rPr>
          <w:rFonts w:ascii="Georgia" w:eastAsia="Verdana" w:hAnsi="Georgia" w:cs="Verdana"/>
          <w:color w:val="auto"/>
        </w:rPr>
        <w:t>shkosh based on its own actions;</w:t>
      </w:r>
      <w:r w:rsidR="005A5ABC" w:rsidRPr="001D3B00">
        <w:rPr>
          <w:rFonts w:ascii="Georgia" w:eastAsia="Verdana" w:hAnsi="Georgia" w:cs="Verdana"/>
          <w:color w:val="auto"/>
        </w:rPr>
        <w:t xml:space="preserve"> therefore</w:t>
      </w:r>
      <w:r w:rsidR="005E725F">
        <w:rPr>
          <w:rFonts w:ascii="Georgia" w:eastAsia="Verdana" w:hAnsi="Georgia" w:cs="Verdana"/>
          <w:color w:val="auto"/>
        </w:rPr>
        <w:t>,</w:t>
      </w:r>
      <w:r w:rsidR="005A5ABC" w:rsidRPr="001D3B00">
        <w:rPr>
          <w:rFonts w:ascii="Georgia" w:eastAsia="Verdana" w:hAnsi="Georgia" w:cs="Verdana"/>
          <w:color w:val="auto"/>
        </w:rPr>
        <w:t xml:space="preserve"> </w:t>
      </w:r>
      <w:r w:rsidR="003E5511" w:rsidRPr="001D3B00">
        <w:rPr>
          <w:rFonts w:ascii="Georgia" w:eastAsia="Verdana" w:hAnsi="Georgia" w:cs="Verdana"/>
          <w:color w:val="auto"/>
        </w:rPr>
        <w:t xml:space="preserve">PR is </w:t>
      </w:r>
      <w:r w:rsidR="00DD52AF" w:rsidRPr="001D3B00">
        <w:rPr>
          <w:rFonts w:ascii="Georgia" w:eastAsia="Verdana" w:hAnsi="Georgia" w:cs="Verdana"/>
          <w:color w:val="auto"/>
        </w:rPr>
        <w:t xml:space="preserve">logically within </w:t>
      </w:r>
      <w:r w:rsidR="003E5511" w:rsidRPr="001D3B00">
        <w:rPr>
          <w:rFonts w:ascii="Georgia" w:eastAsia="Verdana" w:hAnsi="Georgia" w:cs="Verdana"/>
          <w:color w:val="auto"/>
        </w:rPr>
        <w:t>OBAM’s</w:t>
      </w:r>
      <w:r w:rsidR="005A5ABC" w:rsidRPr="001D3B00">
        <w:rPr>
          <w:rFonts w:ascii="Georgia" w:eastAsia="Verdana" w:hAnsi="Georgia" w:cs="Verdana"/>
          <w:color w:val="auto"/>
        </w:rPr>
        <w:t xml:space="preserve"> purview</w:t>
      </w:r>
      <w:r w:rsidR="003E5511" w:rsidRPr="001D3B00">
        <w:rPr>
          <w:rFonts w:ascii="Georgia" w:eastAsia="Verdana" w:hAnsi="Georgia" w:cs="Verdana"/>
          <w:color w:val="auto"/>
        </w:rPr>
        <w:t>,</w:t>
      </w:r>
      <w:r w:rsidR="005A5ABC" w:rsidRPr="001D3B00">
        <w:rPr>
          <w:rFonts w:ascii="Georgia" w:eastAsia="Verdana" w:hAnsi="Georgia" w:cs="Verdana"/>
          <w:color w:val="auto"/>
        </w:rPr>
        <w:t xml:space="preserve"> subject to </w:t>
      </w:r>
      <w:r w:rsidR="0055072B" w:rsidRPr="001D3B00">
        <w:rPr>
          <w:rFonts w:ascii="Georgia" w:eastAsia="Verdana" w:hAnsi="Georgia" w:cs="Verdana"/>
          <w:color w:val="auto"/>
        </w:rPr>
        <w:t xml:space="preserve">existing </w:t>
      </w:r>
      <w:r w:rsidR="00DD52AF" w:rsidRPr="001D3B00">
        <w:rPr>
          <w:rFonts w:ascii="Georgia" w:eastAsia="Verdana" w:hAnsi="Georgia" w:cs="Verdana"/>
          <w:color w:val="auto"/>
        </w:rPr>
        <w:t xml:space="preserve">PR </w:t>
      </w:r>
      <w:r w:rsidR="0055072B" w:rsidRPr="001D3B00">
        <w:rPr>
          <w:rFonts w:ascii="Georgia" w:eastAsia="Verdana" w:hAnsi="Georgia" w:cs="Verdana"/>
          <w:color w:val="auto"/>
        </w:rPr>
        <w:t>restrictions.</w:t>
      </w:r>
      <w:r w:rsidR="00646630" w:rsidRPr="001D3B00">
        <w:rPr>
          <w:rFonts w:ascii="Georgia" w:eastAsia="Verdana" w:hAnsi="Georgia" w:cs="Verdana"/>
          <w:color w:val="auto"/>
        </w:rPr>
        <w:t xml:space="preserve"> Here are the main types of PR within OBAM’s purview.</w:t>
      </w:r>
    </w:p>
    <w:p w14:paraId="0B544504" w14:textId="77777777" w:rsidR="00B27644" w:rsidRPr="001D3B00" w:rsidRDefault="00B27644" w:rsidP="00282398">
      <w:pPr>
        <w:pStyle w:val="ListParagraph"/>
        <w:numPr>
          <w:ilvl w:val="0"/>
          <w:numId w:val="28"/>
        </w:numPr>
        <w:spacing w:line="240" w:lineRule="auto"/>
        <w:jc w:val="both"/>
        <w:rPr>
          <w:rFonts w:ascii="Georgia" w:eastAsia="Verdana" w:hAnsi="Georgia" w:cs="Verdana"/>
          <w:color w:val="auto"/>
        </w:rPr>
      </w:pPr>
      <w:r w:rsidRPr="001D3B00">
        <w:rPr>
          <w:rFonts w:ascii="Georgia" w:eastAsia="Verdana" w:hAnsi="Georgia" w:cs="Verdana"/>
          <w:color w:val="auto"/>
        </w:rPr>
        <w:t>Auxiliary charges</w:t>
      </w:r>
    </w:p>
    <w:p w14:paraId="016DADDC" w14:textId="77777777" w:rsidR="00B27644" w:rsidRPr="001D3B00" w:rsidRDefault="00B27644" w:rsidP="00282398">
      <w:pPr>
        <w:pStyle w:val="ListParagraph"/>
        <w:numPr>
          <w:ilvl w:val="0"/>
          <w:numId w:val="28"/>
        </w:numPr>
        <w:spacing w:line="240" w:lineRule="auto"/>
        <w:jc w:val="both"/>
        <w:rPr>
          <w:rFonts w:ascii="Georgia" w:eastAsia="Verdana" w:hAnsi="Georgia" w:cs="Verdana"/>
          <w:color w:val="auto"/>
        </w:rPr>
      </w:pPr>
      <w:r w:rsidRPr="001D3B00">
        <w:rPr>
          <w:rFonts w:ascii="Georgia" w:eastAsia="Verdana" w:hAnsi="Georgia" w:cs="Verdana"/>
          <w:color w:val="auto"/>
        </w:rPr>
        <w:t>Cost recovery revenue</w:t>
      </w:r>
    </w:p>
    <w:p w14:paraId="6AEB65BF" w14:textId="7A174660" w:rsidR="00B27644" w:rsidRPr="001D3B00" w:rsidRDefault="00AB46E2" w:rsidP="00282398">
      <w:pPr>
        <w:pStyle w:val="ListParagraph"/>
        <w:numPr>
          <w:ilvl w:val="0"/>
          <w:numId w:val="28"/>
        </w:numPr>
        <w:spacing w:line="240" w:lineRule="auto"/>
        <w:jc w:val="both"/>
        <w:rPr>
          <w:rFonts w:ascii="Georgia" w:eastAsia="Verdana" w:hAnsi="Georgia" w:cs="Verdana"/>
          <w:color w:val="auto"/>
        </w:rPr>
      </w:pPr>
      <w:r>
        <w:rPr>
          <w:rFonts w:ascii="Georgia" w:eastAsia="Verdana" w:hAnsi="Georgia" w:cs="Verdana"/>
          <w:color w:val="auto"/>
        </w:rPr>
        <w:t>Differential Tuition</w:t>
      </w:r>
    </w:p>
    <w:p w14:paraId="24A7ED4C" w14:textId="2A51A1E6" w:rsidR="007D286A" w:rsidRPr="001D3B00" w:rsidRDefault="007D286A" w:rsidP="00282398">
      <w:pPr>
        <w:pStyle w:val="ListParagraph"/>
        <w:numPr>
          <w:ilvl w:val="0"/>
          <w:numId w:val="28"/>
        </w:numPr>
        <w:spacing w:line="240" w:lineRule="auto"/>
        <w:jc w:val="both"/>
        <w:rPr>
          <w:rFonts w:ascii="Georgia" w:eastAsia="Verdana" w:hAnsi="Georgia" w:cs="Verdana"/>
          <w:color w:val="auto"/>
        </w:rPr>
      </w:pPr>
      <w:r w:rsidRPr="001D3B00">
        <w:rPr>
          <w:rFonts w:ascii="Georgia" w:eastAsia="Verdana" w:hAnsi="Georgia" w:cs="Verdana"/>
          <w:color w:val="auto"/>
        </w:rPr>
        <w:t xml:space="preserve">Gifts, </w:t>
      </w:r>
      <w:r w:rsidR="006F3308" w:rsidRPr="001D3B00">
        <w:rPr>
          <w:rFonts w:ascii="Georgia" w:eastAsia="Verdana" w:hAnsi="Georgia" w:cs="Verdana"/>
          <w:color w:val="auto"/>
        </w:rPr>
        <w:t>e</w:t>
      </w:r>
      <w:r w:rsidRPr="001D3B00">
        <w:rPr>
          <w:rFonts w:ascii="Georgia" w:eastAsia="Verdana" w:hAnsi="Georgia" w:cs="Verdana"/>
          <w:color w:val="auto"/>
        </w:rPr>
        <w:t xml:space="preserve">xternal </w:t>
      </w:r>
      <w:r w:rsidR="006F3308" w:rsidRPr="001D3B00">
        <w:rPr>
          <w:rFonts w:ascii="Georgia" w:eastAsia="Verdana" w:hAnsi="Georgia" w:cs="Verdana"/>
          <w:color w:val="auto"/>
        </w:rPr>
        <w:t>g</w:t>
      </w:r>
      <w:r w:rsidRPr="001D3B00">
        <w:rPr>
          <w:rFonts w:ascii="Georgia" w:eastAsia="Verdana" w:hAnsi="Georgia" w:cs="Verdana"/>
          <w:color w:val="auto"/>
        </w:rPr>
        <w:t xml:space="preserve">rants, </w:t>
      </w:r>
      <w:r w:rsidR="006F3308" w:rsidRPr="001D3B00">
        <w:rPr>
          <w:rFonts w:ascii="Georgia" w:eastAsia="Verdana" w:hAnsi="Georgia" w:cs="Verdana"/>
          <w:color w:val="auto"/>
        </w:rPr>
        <w:t>c</w:t>
      </w:r>
      <w:r w:rsidRPr="001D3B00">
        <w:rPr>
          <w:rFonts w:ascii="Georgia" w:eastAsia="Verdana" w:hAnsi="Georgia" w:cs="Verdana"/>
          <w:color w:val="auto"/>
        </w:rPr>
        <w:t>ontracts</w:t>
      </w:r>
    </w:p>
    <w:p w14:paraId="2027F990" w14:textId="1E7FC896" w:rsidR="00B27644" w:rsidRPr="001D3B00" w:rsidRDefault="00AB46E2" w:rsidP="00282398">
      <w:pPr>
        <w:pStyle w:val="ListParagraph"/>
        <w:numPr>
          <w:ilvl w:val="0"/>
          <w:numId w:val="28"/>
        </w:numPr>
        <w:spacing w:line="240" w:lineRule="auto"/>
        <w:jc w:val="both"/>
        <w:rPr>
          <w:rFonts w:ascii="Georgia" w:eastAsia="Verdana" w:hAnsi="Georgia" w:cs="Verdana"/>
          <w:color w:val="auto"/>
        </w:rPr>
      </w:pPr>
      <w:r>
        <w:rPr>
          <w:rFonts w:ascii="Georgia" w:eastAsia="Verdana" w:hAnsi="Georgia" w:cs="Verdana"/>
          <w:color w:val="auto"/>
        </w:rPr>
        <w:t>Segregated Fees</w:t>
      </w:r>
    </w:p>
    <w:p w14:paraId="01E1CCC3" w14:textId="14663B6C" w:rsidR="006F3308" w:rsidRPr="001D3B00" w:rsidRDefault="006F3308" w:rsidP="00282398">
      <w:pPr>
        <w:pStyle w:val="ListParagraph"/>
        <w:numPr>
          <w:ilvl w:val="0"/>
          <w:numId w:val="28"/>
        </w:numPr>
        <w:spacing w:line="240" w:lineRule="auto"/>
        <w:jc w:val="both"/>
        <w:rPr>
          <w:rFonts w:ascii="Georgia" w:eastAsia="Verdana" w:hAnsi="Georgia" w:cs="Verdana"/>
          <w:color w:val="auto"/>
        </w:rPr>
      </w:pPr>
      <w:r w:rsidRPr="001D3B00">
        <w:rPr>
          <w:rFonts w:ascii="Georgia" w:eastAsia="Verdana" w:hAnsi="Georgia" w:cs="Verdana"/>
          <w:color w:val="auto"/>
        </w:rPr>
        <w:t>Other</w:t>
      </w:r>
    </w:p>
    <w:p w14:paraId="5D529D32" w14:textId="7E658679" w:rsidR="00842EEA" w:rsidRPr="006B5F50" w:rsidRDefault="00B27DB1" w:rsidP="00DE2491">
      <w:pPr>
        <w:spacing w:line="240" w:lineRule="auto"/>
        <w:jc w:val="both"/>
        <w:rPr>
          <w:rFonts w:ascii="Georgia" w:eastAsia="Verdana" w:hAnsi="Georgia" w:cs="Verdana"/>
          <w:b/>
          <w:color w:val="auto"/>
        </w:rPr>
      </w:pPr>
      <w:r w:rsidRPr="001D3B00">
        <w:rPr>
          <w:rFonts w:ascii="Georgia" w:eastAsia="Verdana" w:hAnsi="Georgia" w:cs="Verdana"/>
          <w:color w:val="auto"/>
        </w:rPr>
        <w:t xml:space="preserve">In </w:t>
      </w:r>
      <w:r w:rsidR="00A353C8" w:rsidRPr="001D3B00">
        <w:rPr>
          <w:rFonts w:ascii="Georgia" w:eastAsia="Verdana" w:hAnsi="Georgia" w:cs="Verdana"/>
          <w:color w:val="auto"/>
        </w:rPr>
        <w:t>general,</w:t>
      </w:r>
      <w:r w:rsidRPr="001D3B00">
        <w:rPr>
          <w:rFonts w:ascii="Georgia" w:eastAsia="Verdana" w:hAnsi="Georgia" w:cs="Verdana"/>
          <w:color w:val="auto"/>
        </w:rPr>
        <w:t xml:space="preserve"> OBAM </w:t>
      </w:r>
      <w:r w:rsidR="006D427E" w:rsidRPr="001D3B00">
        <w:rPr>
          <w:rFonts w:ascii="Georgia" w:eastAsia="Verdana" w:hAnsi="Georgia" w:cs="Verdana"/>
          <w:color w:val="auto"/>
        </w:rPr>
        <w:t xml:space="preserve">flows </w:t>
      </w:r>
      <w:r w:rsidR="0037687A">
        <w:rPr>
          <w:rFonts w:ascii="Georgia" w:eastAsia="Verdana" w:hAnsi="Georgia" w:cs="Verdana"/>
          <w:color w:val="auto"/>
        </w:rPr>
        <w:t xml:space="preserve">as </w:t>
      </w:r>
      <w:r w:rsidR="0037687A" w:rsidRPr="006B5F50">
        <w:rPr>
          <w:rFonts w:ascii="Georgia" w:eastAsia="Verdana" w:hAnsi="Georgia" w:cs="Verdana"/>
          <w:color w:val="auto"/>
        </w:rPr>
        <w:t>depicted in figure 2.</w:t>
      </w:r>
    </w:p>
    <w:p w14:paraId="32198FFF" w14:textId="21FF14A9" w:rsidR="004B2332" w:rsidRPr="001D3B00" w:rsidRDefault="00212F34" w:rsidP="00DE2491">
      <w:pPr>
        <w:spacing w:line="240" w:lineRule="auto"/>
        <w:jc w:val="center"/>
        <w:rPr>
          <w:rFonts w:ascii="Georgia" w:eastAsia="Verdana" w:hAnsi="Georgia" w:cs="Verdana"/>
          <w:b/>
          <w:color w:val="auto"/>
        </w:rPr>
      </w:pPr>
      <w:r w:rsidRPr="006B5F50">
        <w:rPr>
          <w:rFonts w:ascii="Georgia" w:eastAsia="Verdana" w:hAnsi="Georgia" w:cs="Verdana"/>
          <w:b/>
          <w:color w:val="auto"/>
        </w:rPr>
        <w:t>Figure 2</w:t>
      </w:r>
      <w:r w:rsidR="004B2332" w:rsidRPr="006B5F50">
        <w:rPr>
          <w:rFonts w:ascii="Georgia" w:eastAsia="Verdana" w:hAnsi="Georgia" w:cs="Verdana"/>
          <w:b/>
          <w:color w:val="auto"/>
        </w:rPr>
        <w:t>: OBAM Schematic</w:t>
      </w:r>
    </w:p>
    <w:p w14:paraId="249014E0" w14:textId="17E4DB8D" w:rsidR="00062197" w:rsidRPr="001D3B00" w:rsidRDefault="007C2C8F" w:rsidP="00DE2491">
      <w:pPr>
        <w:spacing w:line="240" w:lineRule="auto"/>
        <w:jc w:val="center"/>
        <w:rPr>
          <w:rFonts w:ascii="Georgia" w:hAnsi="Georgia"/>
          <w:b/>
          <w:color w:val="auto"/>
        </w:rPr>
      </w:pPr>
      <w:r w:rsidRPr="004A37FC">
        <w:rPr>
          <w:rFonts w:ascii="Georgia" w:hAnsi="Georgia"/>
          <w:noProof/>
          <w:sz w:val="24"/>
          <w:szCs w:val="24"/>
        </w:rPr>
        <w:drawing>
          <wp:inline distT="0" distB="0" distL="0" distR="0" wp14:anchorId="6D090646" wp14:editId="3BF28F0E">
            <wp:extent cx="5006340" cy="277220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09886" cy="2774171"/>
                    </a:xfrm>
                    <a:prstGeom prst="rect">
                      <a:avLst/>
                    </a:prstGeom>
                  </pic:spPr>
                </pic:pic>
              </a:graphicData>
            </a:graphic>
          </wp:inline>
        </w:drawing>
      </w:r>
    </w:p>
    <w:p w14:paraId="2D1542BC" w14:textId="13208260" w:rsidR="00356DF8" w:rsidRPr="006B5F50" w:rsidRDefault="00356DF8" w:rsidP="00DE2491">
      <w:pPr>
        <w:spacing w:line="240" w:lineRule="auto"/>
        <w:jc w:val="both"/>
        <w:rPr>
          <w:rFonts w:ascii="Georgia" w:eastAsia="Verdana" w:hAnsi="Georgia" w:cs="Verdana"/>
          <w:color w:val="auto"/>
        </w:rPr>
      </w:pPr>
      <w:r w:rsidRPr="001D3B00">
        <w:rPr>
          <w:rFonts w:ascii="Georgia" w:eastAsia="Verdana" w:hAnsi="Georgia" w:cs="Verdana"/>
          <w:color w:val="auto"/>
        </w:rPr>
        <w:t xml:space="preserve">Each arrow </w:t>
      </w:r>
      <w:r w:rsidR="00F735EA" w:rsidRPr="001D3B00">
        <w:rPr>
          <w:rFonts w:ascii="Georgia" w:eastAsia="Verdana" w:hAnsi="Georgia" w:cs="Verdana"/>
          <w:color w:val="auto"/>
        </w:rPr>
        <w:t>in figure 2 represents a flow</w:t>
      </w:r>
      <w:r w:rsidRPr="001D3B00">
        <w:rPr>
          <w:rFonts w:ascii="Georgia" w:eastAsia="Verdana" w:hAnsi="Georgia" w:cs="Verdana"/>
          <w:color w:val="auto"/>
        </w:rPr>
        <w:t xml:space="preserve"> of money. </w:t>
      </w:r>
      <w:r w:rsidR="00CA7DA1" w:rsidRPr="001D3B00">
        <w:rPr>
          <w:rFonts w:ascii="Georgia" w:eastAsia="Verdana" w:hAnsi="Georgia" w:cs="Verdana"/>
          <w:color w:val="auto"/>
        </w:rPr>
        <w:t>Primary r</w:t>
      </w:r>
      <w:r w:rsidR="002321E6" w:rsidRPr="001D3B00">
        <w:rPr>
          <w:rFonts w:ascii="Georgia" w:eastAsia="Verdana" w:hAnsi="Georgia" w:cs="Verdana"/>
          <w:color w:val="auto"/>
        </w:rPr>
        <w:t>evenue</w:t>
      </w:r>
      <w:r w:rsidRPr="001D3B00">
        <w:rPr>
          <w:rFonts w:ascii="Georgia" w:eastAsia="Verdana" w:hAnsi="Georgia" w:cs="Verdana"/>
          <w:color w:val="auto"/>
        </w:rPr>
        <w:t xml:space="preserve"> </w:t>
      </w:r>
      <w:r w:rsidR="00CA7DA1" w:rsidRPr="001D3B00">
        <w:rPr>
          <w:rFonts w:ascii="Georgia" w:eastAsia="Verdana" w:hAnsi="Georgia" w:cs="Verdana"/>
          <w:color w:val="auto"/>
        </w:rPr>
        <w:t xml:space="preserve">(i.e., GPR and PR) </w:t>
      </w:r>
      <w:r w:rsidRPr="001D3B00">
        <w:rPr>
          <w:rFonts w:ascii="Georgia" w:eastAsia="Verdana" w:hAnsi="Georgia" w:cs="Verdana"/>
          <w:color w:val="auto"/>
        </w:rPr>
        <w:t xml:space="preserve">flows into the </w:t>
      </w:r>
      <w:r w:rsidR="009336E2" w:rsidRPr="001D3B00">
        <w:rPr>
          <w:rFonts w:ascii="Georgia" w:eastAsia="Verdana" w:hAnsi="Georgia" w:cs="Verdana"/>
          <w:color w:val="auto"/>
        </w:rPr>
        <w:t>Revenue Units (</w:t>
      </w:r>
      <w:r w:rsidRPr="001D3B00">
        <w:rPr>
          <w:rFonts w:ascii="Georgia" w:eastAsia="Verdana" w:hAnsi="Georgia" w:cs="Verdana"/>
          <w:color w:val="auto"/>
        </w:rPr>
        <w:t>RUs</w:t>
      </w:r>
      <w:r w:rsidR="009336E2" w:rsidRPr="001D3B00">
        <w:rPr>
          <w:rFonts w:ascii="Georgia" w:eastAsia="Verdana" w:hAnsi="Georgia" w:cs="Verdana"/>
          <w:color w:val="auto"/>
        </w:rPr>
        <w:t>)</w:t>
      </w:r>
      <w:r w:rsidRPr="001D3B00">
        <w:rPr>
          <w:rFonts w:ascii="Georgia" w:eastAsia="Verdana" w:hAnsi="Georgia" w:cs="Verdana"/>
          <w:color w:val="auto"/>
        </w:rPr>
        <w:t xml:space="preserve">, each of which then </w:t>
      </w:r>
      <w:r w:rsidR="0093100C" w:rsidRPr="001D3B00">
        <w:rPr>
          <w:rFonts w:ascii="Georgia" w:eastAsia="Verdana" w:hAnsi="Georgia" w:cs="Verdana"/>
          <w:color w:val="auto"/>
        </w:rPr>
        <w:t>disperse</w:t>
      </w:r>
      <w:r w:rsidR="007C79AD" w:rsidRPr="001D3B00">
        <w:rPr>
          <w:rFonts w:ascii="Georgia" w:eastAsia="Verdana" w:hAnsi="Georgia" w:cs="Verdana"/>
          <w:color w:val="auto"/>
        </w:rPr>
        <w:t>s</w:t>
      </w:r>
      <w:r w:rsidR="0093100C" w:rsidRPr="001D3B00">
        <w:rPr>
          <w:rFonts w:ascii="Georgia" w:eastAsia="Verdana" w:hAnsi="Georgia" w:cs="Verdana"/>
          <w:color w:val="auto"/>
        </w:rPr>
        <w:t xml:space="preserve"> </w:t>
      </w:r>
      <w:r w:rsidRPr="001D3B00">
        <w:rPr>
          <w:rFonts w:ascii="Georgia" w:eastAsia="Verdana" w:hAnsi="Georgia" w:cs="Verdana"/>
          <w:color w:val="auto"/>
        </w:rPr>
        <w:t>money to</w:t>
      </w:r>
      <w:r w:rsidR="007C79AD" w:rsidRPr="001D3B00">
        <w:rPr>
          <w:rFonts w:ascii="Georgia" w:eastAsia="Verdana" w:hAnsi="Georgia" w:cs="Verdana"/>
          <w:color w:val="auto"/>
        </w:rPr>
        <w:t xml:space="preserve"> cover </w:t>
      </w:r>
      <w:r w:rsidR="00C55D66" w:rsidRPr="001D3B00">
        <w:rPr>
          <w:rFonts w:ascii="Georgia" w:eastAsia="Verdana" w:hAnsi="Georgia" w:cs="Verdana"/>
          <w:color w:val="auto"/>
        </w:rPr>
        <w:t xml:space="preserve">its </w:t>
      </w:r>
      <w:r w:rsidR="0093100C" w:rsidRPr="001D3B00">
        <w:rPr>
          <w:rFonts w:ascii="Georgia" w:eastAsia="Verdana" w:hAnsi="Georgia" w:cs="Verdana"/>
          <w:color w:val="auto"/>
        </w:rPr>
        <w:t>own</w:t>
      </w:r>
      <w:r w:rsidRPr="001D3B00">
        <w:rPr>
          <w:rFonts w:ascii="Georgia" w:eastAsia="Verdana" w:hAnsi="Georgia" w:cs="Verdana"/>
          <w:color w:val="auto"/>
        </w:rPr>
        <w:t xml:space="preserve"> direct costs, savings, and </w:t>
      </w:r>
      <w:r w:rsidRPr="003B6AF5">
        <w:rPr>
          <w:rFonts w:ascii="Georgia" w:eastAsia="Verdana" w:hAnsi="Georgia" w:cs="Verdana"/>
          <w:color w:val="auto"/>
        </w:rPr>
        <w:t xml:space="preserve">strategic </w:t>
      </w:r>
      <w:r w:rsidR="007C79AD" w:rsidRPr="003B6AF5">
        <w:rPr>
          <w:rFonts w:ascii="Georgia" w:eastAsia="Verdana" w:hAnsi="Georgia" w:cs="Verdana"/>
          <w:color w:val="auto"/>
        </w:rPr>
        <w:t>funding</w:t>
      </w:r>
      <w:r w:rsidRPr="003B6AF5">
        <w:rPr>
          <w:rFonts w:ascii="Georgia" w:eastAsia="Verdana" w:hAnsi="Georgia" w:cs="Verdana"/>
          <w:color w:val="auto"/>
        </w:rPr>
        <w:t xml:space="preserve">. </w:t>
      </w:r>
      <w:r w:rsidR="00FB00C1" w:rsidRPr="003B6AF5">
        <w:rPr>
          <w:rFonts w:ascii="Georgia" w:eastAsia="Verdana" w:hAnsi="Georgia" w:cs="Verdana"/>
          <w:color w:val="auto"/>
        </w:rPr>
        <w:t xml:space="preserve">The </w:t>
      </w:r>
      <w:r w:rsidR="00D56B4D" w:rsidRPr="003B6AF5">
        <w:rPr>
          <w:rFonts w:ascii="Georgia" w:eastAsia="Verdana" w:hAnsi="Georgia" w:cs="Verdana"/>
          <w:color w:val="auto"/>
        </w:rPr>
        <w:t>usage-b</w:t>
      </w:r>
      <w:r w:rsidRPr="003B6AF5">
        <w:rPr>
          <w:rFonts w:ascii="Georgia" w:eastAsia="Verdana" w:hAnsi="Georgia" w:cs="Verdana"/>
          <w:color w:val="auto"/>
        </w:rPr>
        <w:t>ased</w:t>
      </w:r>
      <w:r w:rsidR="00C508CD" w:rsidRPr="003B6AF5">
        <w:rPr>
          <w:rFonts w:ascii="Georgia" w:eastAsia="Verdana" w:hAnsi="Georgia" w:cs="Verdana"/>
          <w:color w:val="auto"/>
        </w:rPr>
        <w:t xml:space="preserve"> </w:t>
      </w:r>
      <w:r w:rsidR="007F2513" w:rsidRPr="003B6AF5">
        <w:rPr>
          <w:rFonts w:ascii="Georgia" w:eastAsia="Verdana" w:hAnsi="Georgia" w:cs="Verdana"/>
          <w:color w:val="auto"/>
        </w:rPr>
        <w:t>S</w:t>
      </w:r>
      <w:r w:rsidR="00C508CD" w:rsidRPr="003B6AF5">
        <w:rPr>
          <w:rFonts w:ascii="Georgia" w:eastAsia="Verdana" w:hAnsi="Georgia" w:cs="Verdana"/>
          <w:color w:val="auto"/>
        </w:rPr>
        <w:t xml:space="preserve">upport </w:t>
      </w:r>
      <w:r w:rsidR="007F2513" w:rsidRPr="003B6AF5">
        <w:rPr>
          <w:rFonts w:ascii="Georgia" w:eastAsia="Verdana" w:hAnsi="Georgia" w:cs="Verdana"/>
          <w:color w:val="auto"/>
        </w:rPr>
        <w:t>Units (SUs)</w:t>
      </w:r>
      <w:r w:rsidRPr="003B6AF5">
        <w:rPr>
          <w:rFonts w:ascii="Georgia" w:eastAsia="Verdana" w:hAnsi="Georgia" w:cs="Verdana"/>
          <w:color w:val="auto"/>
        </w:rPr>
        <w:t xml:space="preserve"> </w:t>
      </w:r>
      <w:r w:rsidRPr="006B5F50">
        <w:rPr>
          <w:rFonts w:ascii="Georgia" w:eastAsia="Verdana" w:hAnsi="Georgia" w:cs="Verdana"/>
          <w:color w:val="auto"/>
        </w:rPr>
        <w:t>from all part</w:t>
      </w:r>
      <w:r w:rsidR="0093100C" w:rsidRPr="006B5F50">
        <w:rPr>
          <w:rFonts w:ascii="Georgia" w:eastAsia="Verdana" w:hAnsi="Georgia" w:cs="Verdana"/>
          <w:color w:val="auto"/>
        </w:rPr>
        <w:t xml:space="preserve">s of the university are </w:t>
      </w:r>
      <w:r w:rsidR="00731015" w:rsidRPr="006B5F50">
        <w:rPr>
          <w:rFonts w:ascii="Georgia" w:eastAsia="Verdana" w:hAnsi="Georgia" w:cs="Verdana"/>
          <w:color w:val="auto"/>
        </w:rPr>
        <w:t>covered</w:t>
      </w:r>
      <w:r w:rsidR="000312B0" w:rsidRPr="006B5F50">
        <w:rPr>
          <w:rFonts w:ascii="Georgia" w:eastAsia="Verdana" w:hAnsi="Georgia" w:cs="Verdana"/>
          <w:color w:val="auto"/>
        </w:rPr>
        <w:t>, via cost assignment processes,</w:t>
      </w:r>
      <w:r w:rsidR="00731015" w:rsidRPr="006B5F50">
        <w:rPr>
          <w:rFonts w:ascii="Georgia" w:eastAsia="Verdana" w:hAnsi="Georgia" w:cs="Verdana"/>
          <w:color w:val="auto"/>
        </w:rPr>
        <w:t xml:space="preserve"> </w:t>
      </w:r>
      <w:r w:rsidRPr="006B5F50">
        <w:rPr>
          <w:rFonts w:ascii="Georgia" w:eastAsia="Verdana" w:hAnsi="Georgia" w:cs="Verdana"/>
          <w:color w:val="auto"/>
        </w:rPr>
        <w:t>using a flow of money from the RUs.</w:t>
      </w:r>
      <w:r w:rsidR="00926B7F" w:rsidRPr="006B5F50">
        <w:rPr>
          <w:rFonts w:ascii="Georgia" w:eastAsia="Verdana" w:hAnsi="Georgia" w:cs="Verdana"/>
          <w:color w:val="auto"/>
        </w:rPr>
        <w:t xml:space="preserve"> Similarly, an assessment</w:t>
      </w:r>
      <w:r w:rsidR="00FB00C1" w:rsidRPr="006B5F50">
        <w:rPr>
          <w:rFonts w:ascii="Georgia" w:eastAsia="Verdana" w:hAnsi="Georgia" w:cs="Verdana"/>
          <w:color w:val="auto"/>
        </w:rPr>
        <w:t xml:space="preserve"> levied on the RUs flows m</w:t>
      </w:r>
      <w:r w:rsidR="00811550" w:rsidRPr="006B5F50">
        <w:rPr>
          <w:rFonts w:ascii="Georgia" w:eastAsia="Verdana" w:hAnsi="Georgia" w:cs="Verdana"/>
          <w:color w:val="auto"/>
        </w:rPr>
        <w:t xml:space="preserve">oney from the RUs to </w:t>
      </w:r>
      <w:r w:rsidR="00D56B4D" w:rsidRPr="006B5F50">
        <w:rPr>
          <w:rFonts w:ascii="Georgia" w:eastAsia="Verdana" w:hAnsi="Georgia" w:cs="Verdana"/>
          <w:color w:val="auto"/>
        </w:rPr>
        <w:t>Campus S</w:t>
      </w:r>
      <w:r w:rsidR="00FB00C1" w:rsidRPr="006B5F50">
        <w:rPr>
          <w:rFonts w:ascii="Georgia" w:eastAsia="Verdana" w:hAnsi="Georgia" w:cs="Verdana"/>
          <w:color w:val="auto"/>
        </w:rPr>
        <w:t xml:space="preserve">avings, </w:t>
      </w:r>
      <w:r w:rsidR="00750D31" w:rsidRPr="006B5F50">
        <w:rPr>
          <w:rFonts w:ascii="Georgia" w:eastAsia="Verdana" w:hAnsi="Georgia" w:cs="Verdana"/>
          <w:color w:val="auto"/>
        </w:rPr>
        <w:t xml:space="preserve">the </w:t>
      </w:r>
      <w:r w:rsidR="00D56B4D" w:rsidRPr="006B5F50">
        <w:rPr>
          <w:rFonts w:ascii="Georgia" w:eastAsia="Verdana" w:hAnsi="Georgia" w:cs="Verdana"/>
          <w:color w:val="auto"/>
        </w:rPr>
        <w:t>Campus S</w:t>
      </w:r>
      <w:r w:rsidR="00FB00C1" w:rsidRPr="006B5F50">
        <w:rPr>
          <w:rFonts w:ascii="Georgia" w:eastAsia="Verdana" w:hAnsi="Georgia" w:cs="Verdana"/>
          <w:color w:val="auto"/>
        </w:rPr>
        <w:t xml:space="preserve">trategic </w:t>
      </w:r>
      <w:r w:rsidR="00D56B4D" w:rsidRPr="006B5F50">
        <w:rPr>
          <w:rFonts w:ascii="Georgia" w:eastAsia="Verdana" w:hAnsi="Georgia" w:cs="Verdana"/>
          <w:color w:val="auto"/>
        </w:rPr>
        <w:t>F</w:t>
      </w:r>
      <w:r w:rsidR="00731015" w:rsidRPr="006B5F50">
        <w:rPr>
          <w:rFonts w:ascii="Georgia" w:eastAsia="Verdana" w:hAnsi="Georgia" w:cs="Verdana"/>
          <w:color w:val="auto"/>
        </w:rPr>
        <w:t>und</w:t>
      </w:r>
      <w:r w:rsidR="00750D31" w:rsidRPr="006B5F50">
        <w:rPr>
          <w:rFonts w:ascii="Georgia" w:eastAsia="Verdana" w:hAnsi="Georgia" w:cs="Verdana"/>
          <w:color w:val="auto"/>
        </w:rPr>
        <w:t>, a</w:t>
      </w:r>
      <w:r w:rsidR="00811550" w:rsidRPr="006B5F50">
        <w:rPr>
          <w:rFonts w:ascii="Georgia" w:eastAsia="Verdana" w:hAnsi="Georgia" w:cs="Verdana"/>
          <w:color w:val="auto"/>
        </w:rPr>
        <w:t>nd</w:t>
      </w:r>
      <w:r w:rsidR="00F0102D" w:rsidRPr="006B5F50">
        <w:rPr>
          <w:rFonts w:ascii="Georgia" w:eastAsia="Verdana" w:hAnsi="Georgia" w:cs="Verdana"/>
          <w:color w:val="auto"/>
        </w:rPr>
        <w:t xml:space="preserve"> </w:t>
      </w:r>
      <w:r w:rsidR="00D56B4D" w:rsidRPr="006B5F50">
        <w:rPr>
          <w:rFonts w:ascii="Georgia" w:eastAsia="Verdana" w:hAnsi="Georgia" w:cs="Verdana"/>
          <w:color w:val="auto"/>
        </w:rPr>
        <w:t>non-usage-b</w:t>
      </w:r>
      <w:r w:rsidR="0074194E" w:rsidRPr="006B5F50">
        <w:rPr>
          <w:rFonts w:ascii="Georgia" w:eastAsia="Verdana" w:hAnsi="Georgia" w:cs="Verdana"/>
          <w:color w:val="auto"/>
        </w:rPr>
        <w:t>ased</w:t>
      </w:r>
      <w:r w:rsidR="00D56B4D" w:rsidRPr="006B5F50">
        <w:rPr>
          <w:rFonts w:ascii="Georgia" w:eastAsia="Verdana" w:hAnsi="Georgia" w:cs="Verdana"/>
          <w:color w:val="auto"/>
        </w:rPr>
        <w:t xml:space="preserve"> </w:t>
      </w:r>
      <w:r w:rsidR="007F2513" w:rsidRPr="006B5F50">
        <w:rPr>
          <w:rFonts w:ascii="Georgia" w:eastAsia="Verdana" w:hAnsi="Georgia" w:cs="Verdana"/>
          <w:color w:val="auto"/>
        </w:rPr>
        <w:t>Support Units</w:t>
      </w:r>
      <w:r w:rsidR="00D56B4D" w:rsidRPr="006B5F50">
        <w:rPr>
          <w:rFonts w:ascii="Georgia" w:eastAsia="Verdana" w:hAnsi="Georgia" w:cs="Verdana"/>
          <w:color w:val="auto"/>
        </w:rPr>
        <w:t>.</w:t>
      </w:r>
    </w:p>
    <w:p w14:paraId="0CD16374" w14:textId="4E0DA48D" w:rsidR="00B53190" w:rsidRPr="006B5F50" w:rsidRDefault="00212F34" w:rsidP="00DE2491">
      <w:pPr>
        <w:spacing w:line="240" w:lineRule="auto"/>
        <w:jc w:val="both"/>
        <w:rPr>
          <w:rFonts w:ascii="Georgia" w:eastAsia="Verdana" w:hAnsi="Georgia" w:cs="Verdana"/>
          <w:color w:val="auto"/>
        </w:rPr>
      </w:pPr>
      <w:r w:rsidRPr="006B5F50">
        <w:rPr>
          <w:rFonts w:ascii="Georgia" w:eastAsia="Verdana" w:hAnsi="Georgia" w:cs="Verdana"/>
          <w:color w:val="auto"/>
        </w:rPr>
        <w:t xml:space="preserve">Several </w:t>
      </w:r>
      <w:r w:rsidR="00E00E9A" w:rsidRPr="006B5F50">
        <w:rPr>
          <w:rFonts w:ascii="Georgia" w:eastAsia="Verdana" w:hAnsi="Georgia" w:cs="Verdana"/>
          <w:color w:val="auto"/>
        </w:rPr>
        <w:t xml:space="preserve">specific </w:t>
      </w:r>
      <w:r w:rsidRPr="006B5F50">
        <w:rPr>
          <w:rFonts w:ascii="Georgia" w:eastAsia="Verdana" w:hAnsi="Georgia" w:cs="Verdana"/>
          <w:color w:val="auto"/>
        </w:rPr>
        <w:t>features are worth emphasizing:</w:t>
      </w:r>
    </w:p>
    <w:p w14:paraId="5B5261C7" w14:textId="2BB8BE96" w:rsidR="00B27DB1" w:rsidRPr="006B5F50" w:rsidRDefault="00B27DB1" w:rsidP="006E1B07">
      <w:pPr>
        <w:pStyle w:val="ListParagraph"/>
        <w:numPr>
          <w:ilvl w:val="0"/>
          <w:numId w:val="23"/>
        </w:numPr>
        <w:spacing w:line="240" w:lineRule="auto"/>
        <w:jc w:val="both"/>
        <w:rPr>
          <w:rFonts w:ascii="Georgia" w:hAnsi="Georgia"/>
          <w:color w:val="auto"/>
        </w:rPr>
      </w:pPr>
      <w:r w:rsidRPr="006B5F50">
        <w:rPr>
          <w:rFonts w:ascii="Georgia" w:hAnsi="Georgia"/>
          <w:color w:val="auto"/>
        </w:rPr>
        <w:t xml:space="preserve">Revenue flows to </w:t>
      </w:r>
      <w:r w:rsidR="00E00E9A" w:rsidRPr="006B5F50">
        <w:rPr>
          <w:rFonts w:ascii="Georgia" w:hAnsi="Georgia"/>
          <w:color w:val="auto"/>
        </w:rPr>
        <w:t>the RU</w:t>
      </w:r>
      <w:r w:rsidRPr="006B5F50">
        <w:rPr>
          <w:rFonts w:ascii="Georgia" w:hAnsi="Georgia"/>
          <w:color w:val="auto"/>
        </w:rPr>
        <w:t xml:space="preserve"> that </w:t>
      </w:r>
      <w:r w:rsidR="00DA6AB3" w:rsidRPr="006B5F50">
        <w:rPr>
          <w:rFonts w:ascii="Georgia" w:hAnsi="Georgia"/>
          <w:color w:val="auto"/>
        </w:rPr>
        <w:t xml:space="preserve">is </w:t>
      </w:r>
      <w:r w:rsidR="003128FC" w:rsidRPr="006B5F50">
        <w:rPr>
          <w:rFonts w:ascii="Georgia" w:hAnsi="Georgia"/>
          <w:color w:val="auto"/>
        </w:rPr>
        <w:t>primarily</w:t>
      </w:r>
      <w:r w:rsidRPr="006B5F50">
        <w:rPr>
          <w:rFonts w:ascii="Georgia" w:hAnsi="Georgia"/>
          <w:color w:val="auto"/>
        </w:rPr>
        <w:t xml:space="preserve"> </w:t>
      </w:r>
      <w:r w:rsidR="00DA6AB3" w:rsidRPr="006B5F50">
        <w:rPr>
          <w:rFonts w:ascii="Georgia" w:hAnsi="Georgia"/>
          <w:color w:val="auto"/>
        </w:rPr>
        <w:t xml:space="preserve">responsible </w:t>
      </w:r>
      <w:r w:rsidR="00E00E9A" w:rsidRPr="006B5F50">
        <w:rPr>
          <w:rFonts w:ascii="Georgia" w:hAnsi="Georgia"/>
          <w:color w:val="auto"/>
        </w:rPr>
        <w:t>for its generation</w:t>
      </w:r>
      <w:r w:rsidR="009336E2" w:rsidRPr="006B5F50">
        <w:rPr>
          <w:rFonts w:ascii="Georgia" w:hAnsi="Georgia"/>
          <w:color w:val="auto"/>
        </w:rPr>
        <w:t xml:space="preserve">. </w:t>
      </w:r>
    </w:p>
    <w:p w14:paraId="57DB89C6" w14:textId="2B594DD2" w:rsidR="00B27DB1" w:rsidRPr="006B5F50" w:rsidRDefault="00B27DB1" w:rsidP="006E1B07">
      <w:pPr>
        <w:pStyle w:val="ListParagraph"/>
        <w:numPr>
          <w:ilvl w:val="0"/>
          <w:numId w:val="23"/>
        </w:numPr>
        <w:spacing w:line="240" w:lineRule="auto"/>
        <w:jc w:val="both"/>
        <w:rPr>
          <w:rFonts w:ascii="Georgia" w:hAnsi="Georgia"/>
          <w:color w:val="auto"/>
        </w:rPr>
      </w:pPr>
      <w:r w:rsidRPr="006B5F50">
        <w:rPr>
          <w:rFonts w:ascii="Georgia" w:hAnsi="Georgia"/>
          <w:color w:val="auto"/>
        </w:rPr>
        <w:t xml:space="preserve">Some costs </w:t>
      </w:r>
      <w:r w:rsidR="00E00E9A" w:rsidRPr="006B5F50">
        <w:rPr>
          <w:rFonts w:ascii="Georgia" w:hAnsi="Georgia"/>
          <w:color w:val="auto"/>
        </w:rPr>
        <w:t>are assigne</w:t>
      </w:r>
      <w:r w:rsidR="003128FC" w:rsidRPr="006B5F50">
        <w:rPr>
          <w:rFonts w:ascii="Georgia" w:hAnsi="Georgia"/>
          <w:color w:val="auto"/>
        </w:rPr>
        <w:t xml:space="preserve">d </w:t>
      </w:r>
      <w:r w:rsidR="007F2513" w:rsidRPr="006B5F50">
        <w:rPr>
          <w:rFonts w:ascii="Georgia" w:hAnsi="Georgia"/>
          <w:color w:val="auto"/>
        </w:rPr>
        <w:t xml:space="preserve">to RUs in </w:t>
      </w:r>
      <w:r w:rsidR="00EA33C6" w:rsidRPr="006B5F50">
        <w:rPr>
          <w:rFonts w:ascii="Georgia" w:hAnsi="Georgia"/>
          <w:color w:val="auto"/>
        </w:rPr>
        <w:t>proportion</w:t>
      </w:r>
      <w:r w:rsidR="007F2513" w:rsidRPr="006B5F50">
        <w:rPr>
          <w:rFonts w:ascii="Georgia" w:hAnsi="Georgia"/>
          <w:color w:val="auto"/>
        </w:rPr>
        <w:t xml:space="preserve"> to their use of said Support Unit</w:t>
      </w:r>
      <w:r w:rsidR="00E00E9A" w:rsidRPr="006B5F50">
        <w:rPr>
          <w:rFonts w:ascii="Georgia" w:hAnsi="Georgia"/>
          <w:color w:val="auto"/>
        </w:rPr>
        <w:t xml:space="preserve">. </w:t>
      </w:r>
      <w:r w:rsidRPr="006B5F50">
        <w:rPr>
          <w:rFonts w:ascii="Georgia" w:hAnsi="Georgia"/>
          <w:color w:val="auto"/>
        </w:rPr>
        <w:t xml:space="preserve">Indirect </w:t>
      </w:r>
      <w:r w:rsidR="00DD49F2" w:rsidRPr="006B5F50">
        <w:rPr>
          <w:rFonts w:ascii="Georgia" w:hAnsi="Georgia"/>
          <w:color w:val="auto"/>
        </w:rPr>
        <w:t xml:space="preserve">(or overhead) </w:t>
      </w:r>
      <w:r w:rsidRPr="006B5F50">
        <w:rPr>
          <w:rFonts w:ascii="Georgia" w:hAnsi="Georgia"/>
          <w:color w:val="auto"/>
        </w:rPr>
        <w:t xml:space="preserve">costs covered in this way are referred to as </w:t>
      </w:r>
      <w:r w:rsidR="007E0940" w:rsidRPr="006B5F50">
        <w:rPr>
          <w:rFonts w:ascii="Georgia" w:hAnsi="Georgia"/>
          <w:color w:val="auto"/>
        </w:rPr>
        <w:t>“</w:t>
      </w:r>
      <w:r w:rsidR="006B7B4D" w:rsidRPr="006B5F50">
        <w:rPr>
          <w:rFonts w:ascii="Georgia" w:hAnsi="Georgia"/>
          <w:color w:val="auto"/>
        </w:rPr>
        <w:t>usage-based</w:t>
      </w:r>
      <w:r w:rsidR="003128FC" w:rsidRPr="006B5F50">
        <w:rPr>
          <w:rFonts w:ascii="Georgia" w:hAnsi="Georgia"/>
          <w:color w:val="auto"/>
        </w:rPr>
        <w:t>.</w:t>
      </w:r>
      <w:r w:rsidR="007F2513" w:rsidRPr="006B5F50">
        <w:rPr>
          <w:rFonts w:ascii="Georgia" w:hAnsi="Georgia"/>
          <w:color w:val="auto"/>
        </w:rPr>
        <w:t>”  Only RUs pay usage-based costs.</w:t>
      </w:r>
    </w:p>
    <w:p w14:paraId="247D4251" w14:textId="763938CE" w:rsidR="00B27DB1" w:rsidRPr="006B5F50" w:rsidRDefault="00E00E9A" w:rsidP="006E1B07">
      <w:pPr>
        <w:pStyle w:val="ListParagraph"/>
        <w:numPr>
          <w:ilvl w:val="0"/>
          <w:numId w:val="23"/>
        </w:numPr>
        <w:spacing w:line="240" w:lineRule="auto"/>
        <w:jc w:val="both"/>
        <w:rPr>
          <w:rFonts w:ascii="Georgia" w:hAnsi="Georgia"/>
          <w:color w:val="auto"/>
        </w:rPr>
      </w:pPr>
      <w:r w:rsidRPr="006B5F50">
        <w:rPr>
          <w:rFonts w:ascii="Georgia" w:hAnsi="Georgia"/>
          <w:color w:val="auto"/>
        </w:rPr>
        <w:t xml:space="preserve">Some costs are assigned </w:t>
      </w:r>
      <w:r w:rsidR="003128FC" w:rsidRPr="006B5F50">
        <w:rPr>
          <w:rFonts w:ascii="Georgia" w:hAnsi="Georgia"/>
          <w:color w:val="auto"/>
        </w:rPr>
        <w:t>to RUs irrespective of their us</w:t>
      </w:r>
      <w:r w:rsidR="007F2513" w:rsidRPr="006B5F50">
        <w:rPr>
          <w:rFonts w:ascii="Georgia" w:hAnsi="Georgia"/>
          <w:color w:val="auto"/>
        </w:rPr>
        <w:t>e of said Support Unit</w:t>
      </w:r>
      <w:r w:rsidRPr="006B5F50">
        <w:rPr>
          <w:rFonts w:ascii="Georgia" w:hAnsi="Georgia"/>
          <w:color w:val="auto"/>
        </w:rPr>
        <w:t>. The</w:t>
      </w:r>
      <w:r w:rsidR="00A64352" w:rsidRPr="006B5F50">
        <w:rPr>
          <w:rFonts w:ascii="Georgia" w:hAnsi="Georgia"/>
          <w:color w:val="auto"/>
        </w:rPr>
        <w:t>se</w:t>
      </w:r>
      <w:r w:rsidR="00CB5640" w:rsidRPr="006B5F50">
        <w:rPr>
          <w:rFonts w:ascii="Georgia" w:hAnsi="Georgia"/>
          <w:color w:val="auto"/>
        </w:rPr>
        <w:t xml:space="preserve"> are referred to as </w:t>
      </w:r>
      <w:r w:rsidR="00BE33E6" w:rsidRPr="006B5F50">
        <w:rPr>
          <w:rFonts w:ascii="Georgia" w:hAnsi="Georgia"/>
          <w:color w:val="auto"/>
        </w:rPr>
        <w:t>n</w:t>
      </w:r>
      <w:r w:rsidR="0074194E" w:rsidRPr="006B5F50">
        <w:rPr>
          <w:rFonts w:ascii="Georgia" w:hAnsi="Georgia"/>
          <w:color w:val="auto"/>
        </w:rPr>
        <w:t>on-usage-based</w:t>
      </w:r>
      <w:r w:rsidR="00CB5640" w:rsidRPr="006B5F50">
        <w:rPr>
          <w:rFonts w:ascii="Georgia" w:hAnsi="Georgia"/>
          <w:color w:val="auto"/>
        </w:rPr>
        <w:t xml:space="preserve"> </w:t>
      </w:r>
      <w:r w:rsidR="007F2513" w:rsidRPr="006B5F50">
        <w:rPr>
          <w:rFonts w:ascii="Georgia" w:hAnsi="Georgia"/>
          <w:color w:val="auto"/>
        </w:rPr>
        <w:t>Support Units</w:t>
      </w:r>
      <w:r w:rsidR="00A64352" w:rsidRPr="006B5F50">
        <w:rPr>
          <w:rFonts w:ascii="Georgia" w:hAnsi="Georgia"/>
          <w:color w:val="auto"/>
        </w:rPr>
        <w:t>. Only RUs are</w:t>
      </w:r>
      <w:r w:rsidR="00926B7F" w:rsidRPr="006B5F50">
        <w:rPr>
          <w:rFonts w:ascii="Georgia" w:hAnsi="Georgia"/>
          <w:color w:val="auto"/>
        </w:rPr>
        <w:t xml:space="preserve"> assessed</w:t>
      </w:r>
      <w:r w:rsidR="00A64352" w:rsidRPr="006B5F50">
        <w:rPr>
          <w:rFonts w:ascii="Georgia" w:hAnsi="Georgia"/>
          <w:color w:val="auto"/>
        </w:rPr>
        <w:t xml:space="preserve"> to populate the </w:t>
      </w:r>
      <w:r w:rsidR="00811550" w:rsidRPr="006B5F50">
        <w:rPr>
          <w:rFonts w:ascii="Georgia" w:hAnsi="Georgia"/>
          <w:color w:val="auto"/>
        </w:rPr>
        <w:t>Campus Savings, Campus Strategic Fund, and non-usage-based Support Units.</w:t>
      </w:r>
    </w:p>
    <w:p w14:paraId="692FC1DC" w14:textId="687F8A5D" w:rsidR="002247A7" w:rsidRPr="006B5F50" w:rsidRDefault="00A64352" w:rsidP="006E1B07">
      <w:pPr>
        <w:pStyle w:val="ListParagraph"/>
        <w:numPr>
          <w:ilvl w:val="0"/>
          <w:numId w:val="23"/>
        </w:numPr>
        <w:spacing w:after="0" w:line="240" w:lineRule="auto"/>
        <w:jc w:val="both"/>
        <w:rPr>
          <w:rFonts w:ascii="Georgia" w:hAnsi="Georgia"/>
          <w:color w:val="auto"/>
        </w:rPr>
      </w:pPr>
      <w:r w:rsidRPr="006B5F50">
        <w:rPr>
          <w:rFonts w:ascii="Georgia" w:eastAsia="Verdana" w:hAnsi="Georgia" w:cs="Verdana"/>
          <w:color w:val="auto"/>
        </w:rPr>
        <w:t>Every college/unit</w:t>
      </w:r>
      <w:r w:rsidR="00DA6AB3" w:rsidRPr="006B5F50">
        <w:rPr>
          <w:rFonts w:ascii="Georgia" w:eastAsia="Verdana" w:hAnsi="Georgia" w:cs="Verdana"/>
          <w:color w:val="auto"/>
        </w:rPr>
        <w:t xml:space="preserve"> </w:t>
      </w:r>
      <w:r w:rsidR="002247A7" w:rsidRPr="006B5F50">
        <w:rPr>
          <w:rFonts w:ascii="Georgia" w:eastAsia="Verdana" w:hAnsi="Georgia" w:cs="Verdana"/>
          <w:color w:val="auto"/>
        </w:rPr>
        <w:t>budget</w:t>
      </w:r>
      <w:r w:rsidR="00DA6AB3" w:rsidRPr="006B5F50">
        <w:rPr>
          <w:rFonts w:ascii="Georgia" w:eastAsia="Verdana" w:hAnsi="Georgia" w:cs="Verdana"/>
          <w:color w:val="auto"/>
        </w:rPr>
        <w:t xml:space="preserve"> will be summarized with a </w:t>
      </w:r>
      <w:r w:rsidRPr="006B5F50">
        <w:rPr>
          <w:rFonts w:ascii="Georgia" w:eastAsia="Verdana" w:hAnsi="Georgia" w:cs="Verdana"/>
          <w:color w:val="auto"/>
        </w:rPr>
        <w:t>basic</w:t>
      </w:r>
      <w:r w:rsidR="00DA6AB3" w:rsidRPr="006B5F50">
        <w:rPr>
          <w:rFonts w:ascii="Georgia" w:eastAsia="Verdana" w:hAnsi="Georgia" w:cs="Verdana"/>
          <w:color w:val="auto"/>
        </w:rPr>
        <w:t xml:space="preserve"> financial statement</w:t>
      </w:r>
      <w:r w:rsidR="002247A7" w:rsidRPr="006B5F50">
        <w:rPr>
          <w:rFonts w:ascii="Georgia" w:eastAsia="Verdana" w:hAnsi="Georgia" w:cs="Verdana"/>
          <w:color w:val="auto"/>
        </w:rPr>
        <w:t xml:space="preserve"> that includes Sources of Funds</w:t>
      </w:r>
      <w:r w:rsidR="0054139A" w:rsidRPr="006B5F50">
        <w:rPr>
          <w:rFonts w:ascii="Georgia" w:eastAsia="Verdana" w:hAnsi="Georgia" w:cs="Verdana"/>
          <w:color w:val="auto"/>
        </w:rPr>
        <w:t xml:space="preserve"> (revenues)</w:t>
      </w:r>
      <w:r w:rsidR="002247A7" w:rsidRPr="006B5F50">
        <w:rPr>
          <w:rFonts w:ascii="Georgia" w:eastAsia="Verdana" w:hAnsi="Georgia" w:cs="Verdana"/>
          <w:color w:val="auto"/>
        </w:rPr>
        <w:t xml:space="preserve"> and Uses of Funds</w:t>
      </w:r>
      <w:r w:rsidR="0054139A" w:rsidRPr="006B5F50">
        <w:rPr>
          <w:rFonts w:ascii="Georgia" w:eastAsia="Verdana" w:hAnsi="Georgia" w:cs="Verdana"/>
          <w:color w:val="auto"/>
        </w:rPr>
        <w:t xml:space="preserve"> (expenses</w:t>
      </w:r>
      <w:r w:rsidRPr="006B5F50">
        <w:rPr>
          <w:rFonts w:ascii="Georgia" w:eastAsia="Verdana" w:hAnsi="Georgia" w:cs="Verdana"/>
          <w:color w:val="auto"/>
        </w:rPr>
        <w:t>)</w:t>
      </w:r>
      <w:r w:rsidR="002247A7" w:rsidRPr="006B5F50">
        <w:rPr>
          <w:rFonts w:ascii="Georgia" w:eastAsia="Verdana" w:hAnsi="Georgia" w:cs="Verdana"/>
          <w:color w:val="auto"/>
        </w:rPr>
        <w:t xml:space="preserve">. Examples of </w:t>
      </w:r>
      <w:r w:rsidR="00DA6AB3" w:rsidRPr="006B5F50">
        <w:rPr>
          <w:rFonts w:ascii="Georgia" w:eastAsia="Verdana" w:hAnsi="Georgia" w:cs="Verdana"/>
          <w:color w:val="auto"/>
        </w:rPr>
        <w:t>these financial statements</w:t>
      </w:r>
      <w:r w:rsidR="006B7B4D" w:rsidRPr="006B5F50">
        <w:rPr>
          <w:rFonts w:ascii="Georgia" w:eastAsia="Verdana" w:hAnsi="Georgia" w:cs="Verdana"/>
          <w:color w:val="auto"/>
        </w:rPr>
        <w:t xml:space="preserve"> </w:t>
      </w:r>
      <w:r w:rsidR="00011813" w:rsidRPr="006B5F50">
        <w:rPr>
          <w:rFonts w:ascii="Georgia" w:eastAsia="Verdana" w:hAnsi="Georgia" w:cs="Verdana"/>
          <w:color w:val="auto"/>
        </w:rPr>
        <w:t>appear</w:t>
      </w:r>
      <w:r w:rsidR="006B7B4D" w:rsidRPr="006B5F50">
        <w:rPr>
          <w:rFonts w:ascii="Georgia" w:eastAsia="Verdana" w:hAnsi="Georgia" w:cs="Verdana"/>
          <w:color w:val="auto"/>
        </w:rPr>
        <w:t xml:space="preserve"> in Appendix B</w:t>
      </w:r>
      <w:r w:rsidR="00011813" w:rsidRPr="006B5F50">
        <w:rPr>
          <w:rFonts w:ascii="Georgia" w:eastAsia="Verdana" w:hAnsi="Georgia" w:cs="Verdana"/>
          <w:color w:val="auto"/>
        </w:rPr>
        <w:t xml:space="preserve">; these will be described extensively during the OBAM training sessions. </w:t>
      </w:r>
      <w:r w:rsidR="002247A7" w:rsidRPr="006B5F50">
        <w:rPr>
          <w:rFonts w:ascii="Georgia" w:eastAsia="Verdana" w:hAnsi="Georgia" w:cs="Verdana"/>
          <w:color w:val="auto"/>
        </w:rPr>
        <w:t xml:space="preserve"> </w:t>
      </w:r>
      <w:r w:rsidR="007F2513" w:rsidRPr="006B5F50">
        <w:rPr>
          <w:rFonts w:ascii="Georgia" w:eastAsia="Verdana" w:hAnsi="Georgia" w:cs="Verdana"/>
          <w:color w:val="auto"/>
        </w:rPr>
        <w:t>There are approximately 50 units on campus; some are RUs and some are SUs.</w:t>
      </w:r>
    </w:p>
    <w:p w14:paraId="6DDB9B8C" w14:textId="77777777" w:rsidR="00A637F6" w:rsidRPr="0063617E" w:rsidRDefault="00A637F6" w:rsidP="0063617E">
      <w:pPr>
        <w:spacing w:after="0" w:line="240" w:lineRule="auto"/>
        <w:contextualSpacing/>
        <w:jc w:val="both"/>
        <w:rPr>
          <w:rFonts w:ascii="Georgia" w:hAnsi="Georgia"/>
          <w:b/>
          <w:color w:val="auto"/>
        </w:rPr>
      </w:pPr>
    </w:p>
    <w:p w14:paraId="63AFA83B" w14:textId="2B8AB7E7" w:rsidR="00E732B5" w:rsidRPr="0063617E" w:rsidRDefault="00337BC7" w:rsidP="008555FA">
      <w:pPr>
        <w:pStyle w:val="NoSpacing"/>
        <w:jc w:val="both"/>
        <w:rPr>
          <w:rFonts w:ascii="Georgia" w:hAnsi="Georgia"/>
          <w:b/>
          <w:sz w:val="22"/>
        </w:rPr>
      </w:pPr>
      <w:r>
        <w:rPr>
          <w:rFonts w:ascii="Georgia" w:hAnsi="Georgia"/>
          <w:b/>
          <w:sz w:val="22"/>
        </w:rPr>
        <w:t>1.4</w:t>
      </w:r>
      <w:r w:rsidR="00E732B5" w:rsidRPr="0063617E">
        <w:rPr>
          <w:rFonts w:ascii="Georgia" w:hAnsi="Georgia"/>
          <w:b/>
          <w:sz w:val="22"/>
        </w:rPr>
        <w:t xml:space="preserve"> </w:t>
      </w:r>
      <w:r w:rsidR="00E732B5" w:rsidRPr="0063617E">
        <w:rPr>
          <w:rFonts w:ascii="Georgia" w:hAnsi="Georgia"/>
          <w:b/>
          <w:sz w:val="22"/>
        </w:rPr>
        <w:tab/>
      </w:r>
      <w:r w:rsidR="00C95CDC">
        <w:rPr>
          <w:rFonts w:ascii="Georgia" w:hAnsi="Georgia"/>
          <w:b/>
          <w:sz w:val="22"/>
        </w:rPr>
        <w:t xml:space="preserve">Annual </w:t>
      </w:r>
      <w:r w:rsidR="00E732B5" w:rsidRPr="0063617E">
        <w:rPr>
          <w:rFonts w:ascii="Georgia" w:hAnsi="Georgia"/>
          <w:b/>
          <w:sz w:val="22"/>
        </w:rPr>
        <w:t xml:space="preserve">Budget Request </w:t>
      </w:r>
      <w:r w:rsidR="0063617E">
        <w:rPr>
          <w:rFonts w:ascii="Georgia" w:hAnsi="Georgia"/>
          <w:b/>
          <w:sz w:val="22"/>
        </w:rPr>
        <w:t>Timeline</w:t>
      </w:r>
    </w:p>
    <w:p w14:paraId="0C3F8E09" w14:textId="77777777" w:rsidR="008A73BF" w:rsidRPr="006B5F50" w:rsidRDefault="00C95CDC" w:rsidP="00DE2491">
      <w:pPr>
        <w:spacing w:line="240" w:lineRule="auto"/>
        <w:jc w:val="both"/>
        <w:rPr>
          <w:rFonts w:ascii="Georgia" w:eastAsia="Verdana" w:hAnsi="Georgia" w:cs="Verdana"/>
          <w:color w:val="auto"/>
        </w:rPr>
      </w:pPr>
      <w:r>
        <w:rPr>
          <w:rFonts w:ascii="Georgia" w:hAnsi="Georgia"/>
        </w:rPr>
        <w:t>A key element of any well-functioning budget model is an Annual Budget Request T</w:t>
      </w:r>
      <w:r w:rsidR="00CF57E9" w:rsidRPr="001D3B00">
        <w:rPr>
          <w:rFonts w:ascii="Georgia" w:hAnsi="Georgia"/>
        </w:rPr>
        <w:t xml:space="preserve">imeline </w:t>
      </w:r>
      <w:r>
        <w:rPr>
          <w:rFonts w:ascii="Georgia" w:hAnsi="Georgia"/>
        </w:rPr>
        <w:t xml:space="preserve">that sets forth a calendar of budget-related events that need to unfold in sequence throughout the fiscal year. </w:t>
      </w:r>
      <w:r w:rsidR="00E81793" w:rsidRPr="001D3B00">
        <w:rPr>
          <w:rFonts w:ascii="Georgia" w:eastAsia="Verdana" w:hAnsi="Georgia" w:cs="Verdana"/>
          <w:color w:val="auto"/>
        </w:rPr>
        <w:t xml:space="preserve">The steps </w:t>
      </w:r>
      <w:r w:rsidR="00613EE1">
        <w:rPr>
          <w:rFonts w:ascii="Georgia" w:eastAsia="Verdana" w:hAnsi="Georgia" w:cs="Verdana"/>
          <w:color w:val="auto"/>
        </w:rPr>
        <w:t>(</w:t>
      </w:r>
      <w:r w:rsidR="00613EE1" w:rsidRPr="006B5F50">
        <w:rPr>
          <w:rFonts w:ascii="Georgia" w:eastAsia="Verdana" w:hAnsi="Georgia" w:cs="Verdana"/>
          <w:color w:val="auto"/>
        </w:rPr>
        <w:t>who, what, when,</w:t>
      </w:r>
      <w:r w:rsidR="00E81793" w:rsidRPr="006B5F50">
        <w:rPr>
          <w:rFonts w:ascii="Georgia" w:eastAsia="Verdana" w:hAnsi="Georgia" w:cs="Verdana"/>
          <w:color w:val="auto"/>
        </w:rPr>
        <w:t xml:space="preserve"> to whom</w:t>
      </w:r>
      <w:r w:rsidR="00613EE1" w:rsidRPr="006B5F50">
        <w:rPr>
          <w:rFonts w:ascii="Georgia" w:eastAsia="Verdana" w:hAnsi="Georgia" w:cs="Verdana"/>
          <w:color w:val="auto"/>
        </w:rPr>
        <w:t>, etc.</w:t>
      </w:r>
      <w:r w:rsidR="00E81793" w:rsidRPr="006B5F50">
        <w:rPr>
          <w:rFonts w:ascii="Georgia" w:eastAsia="Verdana" w:hAnsi="Georgia" w:cs="Verdana"/>
          <w:color w:val="auto"/>
        </w:rPr>
        <w:t xml:space="preserve">) used for developing budget requests and allocations for a given fiscal (academic) year appear in the </w:t>
      </w:r>
      <w:r w:rsidR="00D04477" w:rsidRPr="006B5F50">
        <w:rPr>
          <w:rFonts w:ascii="Georgia" w:eastAsia="Verdana" w:hAnsi="Georgia" w:cs="Verdana"/>
          <w:color w:val="auto"/>
        </w:rPr>
        <w:t>Annua</w:t>
      </w:r>
      <w:r w:rsidR="0072606E" w:rsidRPr="006B5F50">
        <w:rPr>
          <w:rFonts w:ascii="Georgia" w:eastAsia="Verdana" w:hAnsi="Georgia" w:cs="Verdana"/>
          <w:color w:val="auto"/>
        </w:rPr>
        <w:t xml:space="preserve">l Budget Request Timeline below. </w:t>
      </w:r>
    </w:p>
    <w:p w14:paraId="1417E20A" w14:textId="18DFD9DE" w:rsidR="00B04ACB" w:rsidRPr="006B5F50" w:rsidRDefault="00DD0A6B" w:rsidP="00B04ACB">
      <w:pPr>
        <w:spacing w:line="240" w:lineRule="auto"/>
        <w:jc w:val="both"/>
        <w:rPr>
          <w:rFonts w:ascii="Georgia" w:hAnsi="Georgia"/>
        </w:rPr>
      </w:pPr>
      <w:r w:rsidRPr="006B5F50">
        <w:rPr>
          <w:rFonts w:ascii="Georgia" w:eastAsia="Verdana" w:hAnsi="Georgia" w:cs="Verdana"/>
          <w:color w:val="auto"/>
        </w:rPr>
        <w:t xml:space="preserve">The Vice Chancellor for Finance and Administration, working closely with the Provost, creates </w:t>
      </w:r>
      <w:r w:rsidR="00AC7E94" w:rsidRPr="006B5F50">
        <w:rPr>
          <w:rFonts w:ascii="Georgia" w:eastAsia="Verdana" w:hAnsi="Georgia" w:cs="Verdana"/>
          <w:color w:val="auto"/>
        </w:rPr>
        <w:t>the annual budget timeline</w:t>
      </w:r>
      <w:r w:rsidRPr="006B5F50">
        <w:rPr>
          <w:rFonts w:ascii="Georgia" w:eastAsia="Verdana" w:hAnsi="Georgia" w:cs="Verdana"/>
          <w:color w:val="auto"/>
        </w:rPr>
        <w:t xml:space="preserve">. </w:t>
      </w:r>
      <w:r w:rsidR="00B04ACB" w:rsidRPr="006B5F50">
        <w:rPr>
          <w:rFonts w:ascii="Georgia" w:eastAsia="Verdana" w:hAnsi="Georgia" w:cs="Verdana"/>
          <w:color w:val="auto"/>
        </w:rPr>
        <w:t xml:space="preserve">Within the budget process, the Chancellors Budget Group (CBG) will make the final recommendation to the Chancellor on budget requests. </w:t>
      </w:r>
      <w:r w:rsidR="00B04ACB" w:rsidRPr="006B5F50">
        <w:rPr>
          <w:rFonts w:ascii="Georgia" w:hAnsi="Georgia"/>
        </w:rPr>
        <w:t xml:space="preserve">Budget deliberations and decisions are sequenced in the budget request timeline to ensure that UW Oshkosh’s campus-wide budget request reaches UW System by March/April each year.  </w:t>
      </w:r>
    </w:p>
    <w:p w14:paraId="7A6FDCBC" w14:textId="7DDBCE96" w:rsidR="008A73BF" w:rsidRPr="006B5F50" w:rsidRDefault="00AC7E94" w:rsidP="00DE2491">
      <w:pPr>
        <w:spacing w:line="240" w:lineRule="auto"/>
        <w:jc w:val="both"/>
        <w:rPr>
          <w:rFonts w:ascii="Georgia" w:hAnsi="Georgia"/>
        </w:rPr>
      </w:pPr>
      <w:r w:rsidRPr="006B5F50">
        <w:rPr>
          <w:rFonts w:ascii="Georgia" w:eastAsia="Verdana" w:hAnsi="Georgia" w:cs="Verdana"/>
          <w:color w:val="auto"/>
        </w:rPr>
        <w:t xml:space="preserve">The Budget Process </w:t>
      </w:r>
      <w:r w:rsidR="00791804" w:rsidRPr="006B5F50">
        <w:rPr>
          <w:rFonts w:ascii="Georgia" w:eastAsia="Verdana" w:hAnsi="Georgia" w:cs="Verdana"/>
          <w:color w:val="auto"/>
        </w:rPr>
        <w:t>Committee</w:t>
      </w:r>
      <w:r w:rsidR="002E5279" w:rsidRPr="006B5F50">
        <w:rPr>
          <w:rFonts w:ascii="Georgia" w:eastAsia="Verdana" w:hAnsi="Georgia" w:cs="Verdana"/>
          <w:color w:val="auto"/>
        </w:rPr>
        <w:t xml:space="preserve"> (BPC)</w:t>
      </w:r>
      <w:r w:rsidR="00791804" w:rsidRPr="006B5F50">
        <w:rPr>
          <w:rFonts w:ascii="Georgia" w:eastAsia="Verdana" w:hAnsi="Georgia" w:cs="Verdana"/>
          <w:color w:val="auto"/>
        </w:rPr>
        <w:t xml:space="preserve"> </w:t>
      </w:r>
      <w:r w:rsidR="009661D0" w:rsidRPr="006B5F50">
        <w:rPr>
          <w:rFonts w:ascii="Georgia" w:eastAsia="Verdana" w:hAnsi="Georgia" w:cs="Verdana"/>
          <w:color w:val="auto"/>
        </w:rPr>
        <w:t>will observe the annual budget process</w:t>
      </w:r>
      <w:r w:rsidRPr="006B5F50">
        <w:rPr>
          <w:rFonts w:ascii="Georgia" w:eastAsia="Verdana" w:hAnsi="Georgia" w:cs="Verdana"/>
          <w:color w:val="auto"/>
        </w:rPr>
        <w:t xml:space="preserve"> and ultimately make recommendations to</w:t>
      </w:r>
      <w:r w:rsidR="009661D0" w:rsidRPr="006B5F50">
        <w:rPr>
          <w:rFonts w:ascii="Georgia" w:eastAsia="Verdana" w:hAnsi="Georgia" w:cs="Verdana"/>
          <w:color w:val="auto"/>
        </w:rPr>
        <w:t xml:space="preserve"> the Chancellor regarding</w:t>
      </w:r>
      <w:r w:rsidRPr="006B5F50">
        <w:rPr>
          <w:rFonts w:ascii="Georgia" w:eastAsia="Verdana" w:hAnsi="Georgia" w:cs="Verdana"/>
          <w:color w:val="auto"/>
        </w:rPr>
        <w:t xml:space="preserve"> OBAM.</w:t>
      </w:r>
      <w:r w:rsidR="00B04ACB" w:rsidRPr="006B5F50">
        <w:rPr>
          <w:rFonts w:ascii="Georgia" w:eastAsia="Verdana" w:hAnsi="Georgia" w:cs="Verdana"/>
          <w:color w:val="auto"/>
        </w:rPr>
        <w:t xml:space="preserve"> </w:t>
      </w:r>
    </w:p>
    <w:p w14:paraId="18C29676" w14:textId="30741EB8" w:rsidR="002626A7" w:rsidRPr="006B5F50" w:rsidRDefault="00773317" w:rsidP="00DE2491">
      <w:pPr>
        <w:spacing w:line="240" w:lineRule="auto"/>
        <w:jc w:val="both"/>
        <w:rPr>
          <w:rFonts w:ascii="Georgia" w:eastAsia="Verdana" w:hAnsi="Georgia" w:cs="Verdana"/>
          <w:color w:val="auto"/>
        </w:rPr>
      </w:pPr>
      <w:r w:rsidRPr="006B5F50">
        <w:rPr>
          <w:rFonts w:ascii="Georgia" w:hAnsi="Georgia"/>
        </w:rPr>
        <w:t xml:space="preserve"> </w:t>
      </w:r>
    </w:p>
    <w:p w14:paraId="17E032B0" w14:textId="49510755" w:rsidR="008A73BF" w:rsidRPr="006B5F50" w:rsidRDefault="00C95CDC" w:rsidP="008A73BF">
      <w:pPr>
        <w:pBdr>
          <w:bottom w:val="single" w:sz="12" w:space="1" w:color="auto"/>
        </w:pBdr>
        <w:spacing w:line="240" w:lineRule="auto"/>
        <w:jc w:val="center"/>
        <w:rPr>
          <w:rFonts w:ascii="Georgia" w:hAnsi="Georgia"/>
          <w:b/>
        </w:rPr>
      </w:pPr>
      <w:r w:rsidRPr="006B5F50">
        <w:rPr>
          <w:rFonts w:ascii="Georgia" w:hAnsi="Georgia"/>
          <w:b/>
        </w:rPr>
        <w:t>Annual Budget Request Timeline</w:t>
      </w:r>
    </w:p>
    <w:p w14:paraId="0F054330" w14:textId="058E4601" w:rsidR="008A73BF" w:rsidRPr="00DD0A6B" w:rsidRDefault="008A73BF" w:rsidP="008A73BF">
      <w:pPr>
        <w:pStyle w:val="NoSpacing"/>
        <w:numPr>
          <w:ilvl w:val="0"/>
          <w:numId w:val="41"/>
        </w:numPr>
        <w:rPr>
          <w:rFonts w:ascii="Georgia" w:hAnsi="Georgia"/>
          <w:sz w:val="22"/>
        </w:rPr>
      </w:pPr>
      <w:r w:rsidRPr="006B5F50">
        <w:rPr>
          <w:rFonts w:ascii="Georgia" w:hAnsi="Georgia"/>
          <w:b/>
          <w:color w:val="2F5496" w:themeColor="accent5" w:themeShade="BF"/>
          <w:sz w:val="22"/>
        </w:rPr>
        <w:t>August</w:t>
      </w:r>
      <w:r w:rsidRPr="006B5F50">
        <w:rPr>
          <w:rFonts w:ascii="Georgia" w:hAnsi="Georgia"/>
          <w:sz w:val="22"/>
        </w:rPr>
        <w:t xml:space="preserve"> – RUs and SUs meet with University Business Officers for</w:t>
      </w:r>
      <w:r w:rsidR="00C96E51" w:rsidRPr="006B5F50">
        <w:rPr>
          <w:rFonts w:ascii="Georgia" w:hAnsi="Georgia"/>
          <w:sz w:val="22"/>
        </w:rPr>
        <w:t xml:space="preserve"> an</w:t>
      </w:r>
      <w:r w:rsidRPr="006B5F50">
        <w:rPr>
          <w:rFonts w:ascii="Georgia" w:hAnsi="Georgia"/>
          <w:sz w:val="22"/>
        </w:rPr>
        <w:t xml:space="preserve"> end-of-year summary and answer questions regarding</w:t>
      </w:r>
      <w:r w:rsidRPr="00DD0A6B">
        <w:rPr>
          <w:rFonts w:ascii="Georgia" w:hAnsi="Georgia"/>
          <w:sz w:val="22"/>
        </w:rPr>
        <w:t xml:space="preserve"> prior year actuals. University Business Officers provide coming fiscal year template and SU budget memo to SUs</w:t>
      </w:r>
    </w:p>
    <w:p w14:paraId="57EF3338" w14:textId="77777777" w:rsidR="008A73BF" w:rsidRPr="00DD0A6B" w:rsidRDefault="008A73BF" w:rsidP="008A73BF">
      <w:pPr>
        <w:pStyle w:val="NoSpacing"/>
        <w:numPr>
          <w:ilvl w:val="1"/>
          <w:numId w:val="41"/>
        </w:numPr>
        <w:rPr>
          <w:rFonts w:ascii="Georgia" w:hAnsi="Georgia"/>
          <w:sz w:val="22"/>
        </w:rPr>
      </w:pPr>
      <w:r w:rsidRPr="00DD0A6B">
        <w:rPr>
          <w:rFonts w:ascii="Georgia" w:hAnsi="Georgia"/>
          <w:b/>
          <w:color w:val="538135" w:themeColor="accent6" w:themeShade="BF"/>
          <w:sz w:val="22"/>
        </w:rPr>
        <w:t>Players:</w:t>
      </w:r>
      <w:r w:rsidRPr="00DD0A6B">
        <w:rPr>
          <w:rFonts w:ascii="Georgia" w:hAnsi="Georgia"/>
          <w:b/>
          <w:color w:val="A8D08D" w:themeColor="accent6" w:themeTint="99"/>
          <w:sz w:val="22"/>
        </w:rPr>
        <w:t xml:space="preserve"> </w:t>
      </w:r>
      <w:r w:rsidRPr="00DD0A6B">
        <w:rPr>
          <w:rFonts w:ascii="Georgia" w:hAnsi="Georgia"/>
          <w:sz w:val="22"/>
        </w:rPr>
        <w:t>RUs, SUs, University Business Officers, and Unit Business Officers</w:t>
      </w:r>
    </w:p>
    <w:p w14:paraId="0E8CE0AF" w14:textId="77777777" w:rsidR="008A73BF" w:rsidRPr="00DD0A6B" w:rsidRDefault="008A73BF" w:rsidP="008A73BF">
      <w:pPr>
        <w:pStyle w:val="NoSpacing"/>
        <w:ind w:left="1440"/>
        <w:rPr>
          <w:rFonts w:ascii="Georgia" w:hAnsi="Georgia"/>
          <w:sz w:val="22"/>
        </w:rPr>
      </w:pPr>
    </w:p>
    <w:p w14:paraId="4D945E48" w14:textId="441D6EB2" w:rsidR="008A73BF" w:rsidRPr="00DD0A6B" w:rsidRDefault="008A73BF" w:rsidP="008A73BF">
      <w:pPr>
        <w:pStyle w:val="NoSpacing"/>
        <w:numPr>
          <w:ilvl w:val="0"/>
          <w:numId w:val="41"/>
        </w:numPr>
        <w:rPr>
          <w:rFonts w:ascii="Georgia" w:hAnsi="Georgia"/>
          <w:sz w:val="22"/>
        </w:rPr>
      </w:pPr>
      <w:r w:rsidRPr="00DD0A6B">
        <w:rPr>
          <w:rFonts w:ascii="Georgia" w:hAnsi="Georgia"/>
          <w:b/>
          <w:color w:val="2F5496" w:themeColor="accent5" w:themeShade="BF"/>
          <w:sz w:val="22"/>
        </w:rPr>
        <w:t>September</w:t>
      </w:r>
      <w:r w:rsidR="00C96E51" w:rsidRPr="00DD0A6B">
        <w:rPr>
          <w:rFonts w:ascii="Georgia" w:hAnsi="Georgia"/>
          <w:b/>
          <w:color w:val="2F5496" w:themeColor="accent5" w:themeShade="BF"/>
          <w:sz w:val="22"/>
        </w:rPr>
        <w:t xml:space="preserve"> – October </w:t>
      </w:r>
      <w:r w:rsidRPr="00DD0A6B">
        <w:rPr>
          <w:rFonts w:ascii="Georgia" w:hAnsi="Georgia"/>
          <w:sz w:val="22"/>
        </w:rPr>
        <w:t>– University Business Officers provide coming fiscal year template and RU budget memo to RUs; pending date UW Oshkosh campus receives the Program Revenue Budget memo from UW System</w:t>
      </w:r>
    </w:p>
    <w:p w14:paraId="4FF1DFA6" w14:textId="77777777" w:rsidR="008A73BF" w:rsidRPr="00DD0A6B" w:rsidRDefault="008A73BF" w:rsidP="008A73BF">
      <w:pPr>
        <w:pStyle w:val="NoSpacing"/>
        <w:numPr>
          <w:ilvl w:val="1"/>
          <w:numId w:val="41"/>
        </w:numPr>
        <w:rPr>
          <w:rFonts w:ascii="Georgia" w:hAnsi="Georgia"/>
          <w:sz w:val="22"/>
        </w:rPr>
      </w:pPr>
      <w:r w:rsidRPr="00DD0A6B">
        <w:rPr>
          <w:rFonts w:ascii="Georgia" w:hAnsi="Georgia"/>
          <w:b/>
          <w:color w:val="538135" w:themeColor="accent6" w:themeShade="BF"/>
          <w:sz w:val="22"/>
        </w:rPr>
        <w:t>Players</w:t>
      </w:r>
      <w:r w:rsidRPr="00DD0A6B">
        <w:rPr>
          <w:rFonts w:ascii="Georgia" w:hAnsi="Georgia"/>
          <w:color w:val="538135" w:themeColor="accent6" w:themeShade="BF"/>
          <w:sz w:val="22"/>
        </w:rPr>
        <w:t>:</w:t>
      </w:r>
      <w:r w:rsidRPr="00DD0A6B">
        <w:rPr>
          <w:rFonts w:ascii="Georgia" w:hAnsi="Georgia"/>
          <w:sz w:val="22"/>
        </w:rPr>
        <w:t xml:space="preserve"> RUs, University Business Officers, and Unit Business Officers</w:t>
      </w:r>
    </w:p>
    <w:p w14:paraId="0D1DC7F0" w14:textId="77777777" w:rsidR="008A73BF" w:rsidRPr="00A82C78" w:rsidRDefault="008A73BF" w:rsidP="008A73BF">
      <w:pPr>
        <w:pStyle w:val="NoSpacing"/>
        <w:rPr>
          <w:rFonts w:ascii="Georgia" w:hAnsi="Georgia"/>
          <w:sz w:val="22"/>
        </w:rPr>
      </w:pPr>
    </w:p>
    <w:p w14:paraId="4A8BF37D" w14:textId="4024423E" w:rsidR="008A73BF" w:rsidRPr="00A82C78" w:rsidRDefault="008A73BF" w:rsidP="008A73BF">
      <w:pPr>
        <w:pStyle w:val="NoSpacing"/>
        <w:numPr>
          <w:ilvl w:val="0"/>
          <w:numId w:val="41"/>
        </w:numPr>
        <w:rPr>
          <w:rFonts w:ascii="Georgia" w:hAnsi="Georgia"/>
          <w:sz w:val="22"/>
        </w:rPr>
      </w:pPr>
      <w:r w:rsidRPr="00A82C78">
        <w:rPr>
          <w:rFonts w:ascii="Georgia" w:hAnsi="Georgia"/>
          <w:b/>
          <w:color w:val="2F5496" w:themeColor="accent5" w:themeShade="BF"/>
          <w:sz w:val="22"/>
        </w:rPr>
        <w:t xml:space="preserve">October </w:t>
      </w:r>
      <w:r w:rsidRPr="00A82C78">
        <w:rPr>
          <w:rFonts w:ascii="Georgia" w:hAnsi="Georgia"/>
          <w:sz w:val="22"/>
        </w:rPr>
        <w:t>– The Differential Tuition Committee receives budget requests from units funded by Differential Tuition; app</w:t>
      </w:r>
      <w:r w:rsidR="00C96E51">
        <w:rPr>
          <w:rFonts w:ascii="Georgia" w:hAnsi="Georgia"/>
          <w:sz w:val="22"/>
        </w:rPr>
        <w:t>rovals issued by early November</w:t>
      </w:r>
    </w:p>
    <w:p w14:paraId="7608F02D" w14:textId="77777777" w:rsidR="008A73BF" w:rsidRPr="00A82C78" w:rsidRDefault="008A73BF" w:rsidP="008A73BF">
      <w:pPr>
        <w:pStyle w:val="NoSpacing"/>
        <w:numPr>
          <w:ilvl w:val="1"/>
          <w:numId w:val="41"/>
        </w:numPr>
        <w:rPr>
          <w:rFonts w:ascii="Georgia" w:hAnsi="Georgia"/>
          <w:sz w:val="22"/>
        </w:rPr>
      </w:pPr>
      <w:r w:rsidRPr="00A82C78">
        <w:rPr>
          <w:rFonts w:ascii="Georgia" w:hAnsi="Georgia"/>
          <w:b/>
          <w:color w:val="538135" w:themeColor="accent6" w:themeShade="BF"/>
          <w:sz w:val="22"/>
        </w:rPr>
        <w:t xml:space="preserve">Players: </w:t>
      </w:r>
      <w:r w:rsidRPr="00A82C78">
        <w:rPr>
          <w:rFonts w:ascii="Georgia" w:hAnsi="Georgia"/>
          <w:sz w:val="22"/>
        </w:rPr>
        <w:t>The Differential Tuition Committee and unit representatives making Differential Tuition budget requests</w:t>
      </w:r>
    </w:p>
    <w:p w14:paraId="4FF2F285" w14:textId="77777777" w:rsidR="008A73BF" w:rsidRPr="00A82C78" w:rsidRDefault="008A73BF" w:rsidP="008A73BF">
      <w:pPr>
        <w:pStyle w:val="NoSpacing"/>
        <w:rPr>
          <w:rFonts w:ascii="Georgia" w:hAnsi="Georgia"/>
          <w:sz w:val="22"/>
        </w:rPr>
      </w:pPr>
    </w:p>
    <w:p w14:paraId="364EC20B" w14:textId="799F8D6A" w:rsidR="008A73BF" w:rsidRPr="00BF1611" w:rsidRDefault="008A73BF" w:rsidP="008A73BF">
      <w:pPr>
        <w:pStyle w:val="NoSpacing"/>
        <w:numPr>
          <w:ilvl w:val="0"/>
          <w:numId w:val="41"/>
        </w:numPr>
        <w:rPr>
          <w:rFonts w:ascii="Georgia" w:hAnsi="Georgia"/>
          <w:sz w:val="22"/>
        </w:rPr>
      </w:pPr>
      <w:r w:rsidRPr="00BF1611">
        <w:rPr>
          <w:rFonts w:ascii="Georgia" w:hAnsi="Georgia"/>
          <w:b/>
          <w:color w:val="2F5496" w:themeColor="accent5" w:themeShade="BF"/>
          <w:sz w:val="22"/>
        </w:rPr>
        <w:t>October</w:t>
      </w:r>
      <w:r w:rsidRPr="00BF1611">
        <w:rPr>
          <w:rFonts w:ascii="Georgia" w:hAnsi="Georgia"/>
          <w:sz w:val="22"/>
        </w:rPr>
        <w:t xml:space="preserve"> – The Student Technology Fee Committee receives budget requests from units for projects; app</w:t>
      </w:r>
      <w:r w:rsidR="00C96E51" w:rsidRPr="00BF1611">
        <w:rPr>
          <w:rFonts w:ascii="Georgia" w:hAnsi="Georgia"/>
          <w:sz w:val="22"/>
        </w:rPr>
        <w:t>rovals issued by early November</w:t>
      </w:r>
    </w:p>
    <w:p w14:paraId="0676DECA" w14:textId="6CDCEFD2" w:rsidR="008A73BF" w:rsidRPr="00BF1611" w:rsidRDefault="008A73BF" w:rsidP="008A73BF">
      <w:pPr>
        <w:pStyle w:val="NoSpacing"/>
        <w:numPr>
          <w:ilvl w:val="1"/>
          <w:numId w:val="41"/>
        </w:numPr>
        <w:rPr>
          <w:rFonts w:ascii="Georgia" w:hAnsi="Georgia"/>
          <w:sz w:val="22"/>
        </w:rPr>
      </w:pPr>
      <w:r w:rsidRPr="00BF1611">
        <w:rPr>
          <w:rFonts w:ascii="Georgia" w:hAnsi="Georgia"/>
          <w:b/>
          <w:color w:val="538135" w:themeColor="accent6" w:themeShade="BF"/>
          <w:sz w:val="22"/>
        </w:rPr>
        <w:t>Players:</w:t>
      </w:r>
      <w:r w:rsidRPr="00BF1611">
        <w:rPr>
          <w:rFonts w:ascii="Georgia" w:hAnsi="Georgia"/>
          <w:sz w:val="22"/>
        </w:rPr>
        <w:t xml:space="preserve"> The Student Technology Fee Committee and unit representatives making </w:t>
      </w:r>
      <w:r w:rsidR="00C96E51" w:rsidRPr="00BF1611">
        <w:rPr>
          <w:rFonts w:ascii="Georgia" w:hAnsi="Georgia"/>
          <w:sz w:val="22"/>
        </w:rPr>
        <w:t>Student Technology Fee requests</w:t>
      </w:r>
    </w:p>
    <w:p w14:paraId="194DA71A" w14:textId="77777777" w:rsidR="008A73BF" w:rsidRPr="00A82C78" w:rsidRDefault="008A73BF" w:rsidP="008A73BF">
      <w:pPr>
        <w:pStyle w:val="NoSpacing"/>
        <w:rPr>
          <w:rFonts w:ascii="Georgia" w:hAnsi="Georgia"/>
          <w:sz w:val="22"/>
        </w:rPr>
      </w:pPr>
    </w:p>
    <w:p w14:paraId="5310615E" w14:textId="77777777" w:rsidR="008A73BF" w:rsidRPr="00A82C78" w:rsidRDefault="008A73BF" w:rsidP="008A73BF">
      <w:pPr>
        <w:pStyle w:val="NoSpacing"/>
        <w:numPr>
          <w:ilvl w:val="0"/>
          <w:numId w:val="41"/>
        </w:numPr>
        <w:rPr>
          <w:rFonts w:ascii="Georgia" w:hAnsi="Georgia"/>
          <w:sz w:val="22"/>
        </w:rPr>
      </w:pPr>
      <w:r w:rsidRPr="00A82C78">
        <w:rPr>
          <w:rFonts w:ascii="Georgia" w:hAnsi="Georgia"/>
          <w:b/>
          <w:color w:val="2F5496" w:themeColor="accent5" w:themeShade="BF"/>
          <w:sz w:val="22"/>
        </w:rPr>
        <w:t>October</w:t>
      </w:r>
      <w:r w:rsidRPr="00A82C78">
        <w:rPr>
          <w:rFonts w:ascii="Georgia" w:hAnsi="Georgia"/>
          <w:color w:val="2F5496" w:themeColor="accent5" w:themeShade="BF"/>
          <w:sz w:val="22"/>
        </w:rPr>
        <w:t xml:space="preserve"> </w:t>
      </w:r>
      <w:r w:rsidRPr="00A82C78">
        <w:rPr>
          <w:rFonts w:ascii="Georgia" w:hAnsi="Georgia"/>
          <w:sz w:val="22"/>
        </w:rPr>
        <w:t>– The Allocations Committee meets to consider Segregated Fee budget requests; approvals issued by Mid-November</w:t>
      </w:r>
    </w:p>
    <w:p w14:paraId="36743395" w14:textId="77777777" w:rsidR="008A73BF" w:rsidRPr="00A82C78" w:rsidRDefault="008A73BF" w:rsidP="008A73BF">
      <w:pPr>
        <w:pStyle w:val="NoSpacing"/>
        <w:numPr>
          <w:ilvl w:val="1"/>
          <w:numId w:val="41"/>
        </w:numPr>
        <w:rPr>
          <w:rFonts w:ascii="Georgia" w:hAnsi="Georgia"/>
          <w:sz w:val="22"/>
        </w:rPr>
      </w:pPr>
      <w:r w:rsidRPr="00A82C78">
        <w:rPr>
          <w:rFonts w:ascii="Georgia" w:hAnsi="Georgia"/>
          <w:b/>
          <w:color w:val="538135" w:themeColor="accent6" w:themeShade="BF"/>
          <w:sz w:val="22"/>
        </w:rPr>
        <w:t>Players:</w:t>
      </w:r>
      <w:r w:rsidRPr="00A82C78">
        <w:rPr>
          <w:rFonts w:ascii="Georgia" w:hAnsi="Georgia"/>
          <w:sz w:val="22"/>
        </w:rPr>
        <w:t xml:space="preserve"> The Allocations Committee and student organization representatives making Segregated Fee budget requests</w:t>
      </w:r>
    </w:p>
    <w:p w14:paraId="22EBAC34" w14:textId="77777777" w:rsidR="008A73BF" w:rsidRPr="00A82C78" w:rsidRDefault="008A73BF" w:rsidP="008A73BF">
      <w:pPr>
        <w:pStyle w:val="NoSpacing"/>
        <w:rPr>
          <w:rFonts w:ascii="Georgia" w:hAnsi="Georgia"/>
          <w:sz w:val="22"/>
        </w:rPr>
      </w:pPr>
    </w:p>
    <w:p w14:paraId="463A0EE6" w14:textId="77777777" w:rsidR="008A73BF" w:rsidRPr="00A82C78" w:rsidRDefault="008A73BF" w:rsidP="008A73BF">
      <w:pPr>
        <w:pStyle w:val="NoSpacing"/>
        <w:numPr>
          <w:ilvl w:val="0"/>
          <w:numId w:val="41"/>
        </w:numPr>
        <w:rPr>
          <w:rFonts w:ascii="Georgia" w:hAnsi="Georgia"/>
          <w:sz w:val="22"/>
        </w:rPr>
      </w:pPr>
      <w:r w:rsidRPr="00A82C78">
        <w:rPr>
          <w:rFonts w:ascii="Georgia" w:hAnsi="Georgia"/>
          <w:b/>
          <w:color w:val="2F5496" w:themeColor="accent5" w:themeShade="BF"/>
          <w:sz w:val="22"/>
        </w:rPr>
        <w:t>October</w:t>
      </w:r>
      <w:r w:rsidRPr="00A82C78">
        <w:rPr>
          <w:rFonts w:ascii="Georgia" w:hAnsi="Georgia"/>
          <w:b/>
          <w:color w:val="538135" w:themeColor="accent6" w:themeShade="BF"/>
          <w:sz w:val="22"/>
        </w:rPr>
        <w:t xml:space="preserve"> </w:t>
      </w:r>
      <w:r w:rsidRPr="00A82C78">
        <w:rPr>
          <w:rFonts w:ascii="Georgia" w:hAnsi="Georgia"/>
          <w:b/>
          <w:sz w:val="22"/>
        </w:rPr>
        <w:t xml:space="preserve">– </w:t>
      </w:r>
      <w:r w:rsidRPr="00A82C78">
        <w:rPr>
          <w:rFonts w:ascii="Georgia" w:hAnsi="Georgia"/>
          <w:sz w:val="22"/>
        </w:rPr>
        <w:t>SUs meet with University Business Officers to develop budget requests for their units</w:t>
      </w:r>
    </w:p>
    <w:p w14:paraId="3C5A5663" w14:textId="77777777" w:rsidR="008A73BF" w:rsidRPr="00A82C78" w:rsidRDefault="008A73BF" w:rsidP="008A73BF">
      <w:pPr>
        <w:pStyle w:val="NoSpacing"/>
        <w:numPr>
          <w:ilvl w:val="1"/>
          <w:numId w:val="41"/>
        </w:numPr>
        <w:rPr>
          <w:rFonts w:ascii="Georgia" w:hAnsi="Georgia"/>
          <w:sz w:val="22"/>
        </w:rPr>
      </w:pPr>
      <w:r w:rsidRPr="00A82C78">
        <w:rPr>
          <w:rFonts w:ascii="Georgia" w:hAnsi="Georgia"/>
          <w:b/>
          <w:color w:val="538135" w:themeColor="accent6" w:themeShade="BF"/>
          <w:sz w:val="22"/>
        </w:rPr>
        <w:t>Players:</w:t>
      </w:r>
      <w:r w:rsidRPr="00A82C78">
        <w:rPr>
          <w:rFonts w:ascii="Georgia" w:hAnsi="Georgia"/>
          <w:sz w:val="22"/>
        </w:rPr>
        <w:t xml:space="preserve"> SU Directors, University Business Officers, and SU budget personnel or Unit Business Officers</w:t>
      </w:r>
    </w:p>
    <w:p w14:paraId="70B0DCB8" w14:textId="77777777" w:rsidR="008A73BF" w:rsidRPr="00A82C78" w:rsidRDefault="008A73BF" w:rsidP="008A73BF">
      <w:pPr>
        <w:pStyle w:val="NoSpacing"/>
        <w:ind w:left="1080"/>
        <w:rPr>
          <w:rFonts w:ascii="Georgia" w:hAnsi="Georgia"/>
          <w:sz w:val="22"/>
        </w:rPr>
      </w:pPr>
    </w:p>
    <w:p w14:paraId="4C1066FE" w14:textId="1151FE92" w:rsidR="008A73BF" w:rsidRPr="00A82C78" w:rsidRDefault="008A73BF" w:rsidP="008A73BF">
      <w:pPr>
        <w:pStyle w:val="NoSpacing"/>
        <w:numPr>
          <w:ilvl w:val="0"/>
          <w:numId w:val="41"/>
        </w:numPr>
        <w:rPr>
          <w:rFonts w:ascii="Georgia" w:hAnsi="Georgia"/>
          <w:sz w:val="22"/>
        </w:rPr>
      </w:pPr>
      <w:r w:rsidRPr="00A82C78">
        <w:rPr>
          <w:rFonts w:ascii="Georgia" w:hAnsi="Georgia"/>
          <w:b/>
          <w:color w:val="2F5496" w:themeColor="accent5" w:themeShade="BF"/>
          <w:sz w:val="22"/>
        </w:rPr>
        <w:t xml:space="preserve">October </w:t>
      </w:r>
      <w:r w:rsidRPr="00A82C78">
        <w:rPr>
          <w:rFonts w:ascii="Georgia" w:hAnsi="Georgia"/>
          <w:sz w:val="22"/>
        </w:rPr>
        <w:t>– SUs meet with corresponding Vice Chancellors to discuss expense and revenue targets for the coming fiscal year;</w:t>
      </w:r>
      <w:r w:rsidR="00C96E51">
        <w:rPr>
          <w:rFonts w:ascii="Georgia" w:hAnsi="Georgia"/>
          <w:sz w:val="22"/>
        </w:rPr>
        <w:t xml:space="preserve"> adjusting budgets accordingly</w:t>
      </w:r>
    </w:p>
    <w:p w14:paraId="2C4C0AB2" w14:textId="77777777" w:rsidR="008A73BF" w:rsidRPr="00A82C78" w:rsidRDefault="008A73BF" w:rsidP="008A73BF">
      <w:pPr>
        <w:pStyle w:val="NoSpacing"/>
        <w:numPr>
          <w:ilvl w:val="1"/>
          <w:numId w:val="41"/>
        </w:numPr>
        <w:rPr>
          <w:rFonts w:ascii="Georgia" w:hAnsi="Georgia"/>
          <w:sz w:val="22"/>
        </w:rPr>
      </w:pPr>
      <w:r w:rsidRPr="00A82C78">
        <w:rPr>
          <w:rFonts w:ascii="Georgia" w:hAnsi="Georgia"/>
          <w:b/>
          <w:color w:val="538135" w:themeColor="accent6" w:themeShade="BF"/>
          <w:sz w:val="22"/>
        </w:rPr>
        <w:t>Players</w:t>
      </w:r>
      <w:r w:rsidRPr="00A82C78">
        <w:rPr>
          <w:rFonts w:ascii="Georgia" w:hAnsi="Georgia"/>
          <w:color w:val="538135" w:themeColor="accent6" w:themeShade="BF"/>
          <w:sz w:val="22"/>
        </w:rPr>
        <w:t xml:space="preserve">: </w:t>
      </w:r>
      <w:r w:rsidRPr="00A82C78">
        <w:rPr>
          <w:rFonts w:ascii="Georgia" w:hAnsi="Georgia"/>
          <w:sz w:val="22"/>
        </w:rPr>
        <w:t>Vice Chancellors, SU Directors, and Unit Business Officers</w:t>
      </w:r>
    </w:p>
    <w:p w14:paraId="7C432221" w14:textId="77777777" w:rsidR="008A73BF" w:rsidRPr="00A82C78" w:rsidRDefault="008A73BF" w:rsidP="008A73BF">
      <w:pPr>
        <w:pStyle w:val="NoSpacing"/>
        <w:rPr>
          <w:rFonts w:ascii="Georgia" w:hAnsi="Georgia"/>
          <w:sz w:val="22"/>
        </w:rPr>
      </w:pPr>
    </w:p>
    <w:p w14:paraId="36815987" w14:textId="77777777" w:rsidR="008A73BF" w:rsidRPr="00A82C78" w:rsidRDefault="008A73BF" w:rsidP="008A73BF">
      <w:pPr>
        <w:pStyle w:val="NoSpacing"/>
        <w:numPr>
          <w:ilvl w:val="0"/>
          <w:numId w:val="41"/>
        </w:numPr>
        <w:rPr>
          <w:rFonts w:ascii="Georgia" w:hAnsi="Georgia"/>
          <w:sz w:val="22"/>
        </w:rPr>
      </w:pPr>
      <w:r w:rsidRPr="00A82C78">
        <w:rPr>
          <w:rFonts w:ascii="Georgia" w:hAnsi="Georgia"/>
          <w:b/>
          <w:color w:val="2F5496" w:themeColor="accent5" w:themeShade="BF"/>
          <w:sz w:val="22"/>
        </w:rPr>
        <w:t>Early November</w:t>
      </w:r>
      <w:r w:rsidRPr="00A82C78">
        <w:rPr>
          <w:rFonts w:ascii="Georgia" w:hAnsi="Georgia"/>
          <w:color w:val="2F5496" w:themeColor="accent5" w:themeShade="BF"/>
          <w:sz w:val="22"/>
        </w:rPr>
        <w:t xml:space="preserve"> </w:t>
      </w:r>
      <w:r w:rsidRPr="00A82C78">
        <w:rPr>
          <w:rFonts w:ascii="Georgia" w:hAnsi="Georgia"/>
          <w:sz w:val="22"/>
        </w:rPr>
        <w:t>– Segregate</w:t>
      </w:r>
      <w:r>
        <w:rPr>
          <w:rFonts w:ascii="Georgia" w:hAnsi="Georgia"/>
          <w:sz w:val="22"/>
        </w:rPr>
        <w:t>d</w:t>
      </w:r>
      <w:r w:rsidRPr="00A82C78">
        <w:rPr>
          <w:rFonts w:ascii="Georgia" w:hAnsi="Georgia"/>
          <w:sz w:val="22"/>
        </w:rPr>
        <w:t xml:space="preserve"> Fee Committee meets to consider Segregated Fee funding requests; approvals issued by end of December</w:t>
      </w:r>
    </w:p>
    <w:p w14:paraId="1B546E88" w14:textId="77777777" w:rsidR="008A73BF" w:rsidRPr="00A82C78" w:rsidRDefault="008A73BF" w:rsidP="008A73BF">
      <w:pPr>
        <w:pStyle w:val="NoSpacing"/>
        <w:numPr>
          <w:ilvl w:val="1"/>
          <w:numId w:val="41"/>
        </w:numPr>
        <w:rPr>
          <w:rFonts w:ascii="Georgia" w:hAnsi="Georgia"/>
          <w:b/>
          <w:sz w:val="22"/>
        </w:rPr>
      </w:pPr>
      <w:r w:rsidRPr="00A82C78">
        <w:rPr>
          <w:rFonts w:ascii="Georgia" w:hAnsi="Georgia"/>
          <w:b/>
          <w:color w:val="538135" w:themeColor="accent6" w:themeShade="BF"/>
          <w:sz w:val="22"/>
        </w:rPr>
        <w:t>Players:</w:t>
      </w:r>
      <w:r w:rsidRPr="00A82C78">
        <w:rPr>
          <w:rFonts w:ascii="Georgia" w:hAnsi="Georgia"/>
          <w:b/>
          <w:sz w:val="22"/>
        </w:rPr>
        <w:t xml:space="preserve"> </w:t>
      </w:r>
      <w:r w:rsidRPr="00A82C78">
        <w:rPr>
          <w:rFonts w:ascii="Georgia" w:hAnsi="Georgia"/>
          <w:sz w:val="22"/>
        </w:rPr>
        <w:t>Segregated Fee Committee and Segregated Fee requesters</w:t>
      </w:r>
    </w:p>
    <w:p w14:paraId="11210CC2" w14:textId="77777777" w:rsidR="008A73BF" w:rsidRPr="00A82C78" w:rsidRDefault="008A73BF" w:rsidP="008A73BF">
      <w:pPr>
        <w:pStyle w:val="NoSpacing"/>
        <w:ind w:left="360"/>
        <w:jc w:val="center"/>
        <w:rPr>
          <w:rFonts w:ascii="Georgia" w:hAnsi="Georgia"/>
          <w:b/>
          <w:color w:val="FF0000"/>
          <w:sz w:val="22"/>
        </w:rPr>
      </w:pPr>
      <w:r w:rsidRPr="00A82C78">
        <w:rPr>
          <w:rFonts w:ascii="Georgia" w:hAnsi="Georgia"/>
          <w:color w:val="FF0000"/>
          <w:sz w:val="22"/>
        </w:rPr>
        <w:t>**This deadline will be adjusted pending Auxiliary Chargeback status in the new model **</w:t>
      </w:r>
    </w:p>
    <w:p w14:paraId="3BF32E8A" w14:textId="77777777" w:rsidR="008A73BF" w:rsidRPr="00A82C78" w:rsidRDefault="008A73BF" w:rsidP="008A73BF">
      <w:pPr>
        <w:pStyle w:val="NoSpacing"/>
        <w:rPr>
          <w:rFonts w:ascii="Georgia" w:hAnsi="Georgia"/>
          <w:sz w:val="22"/>
        </w:rPr>
      </w:pPr>
    </w:p>
    <w:p w14:paraId="7B4D4995" w14:textId="332E19C6" w:rsidR="008A73BF" w:rsidRPr="00665011" w:rsidRDefault="008A73BF" w:rsidP="008A73BF">
      <w:pPr>
        <w:pStyle w:val="NoSpacing"/>
        <w:numPr>
          <w:ilvl w:val="0"/>
          <w:numId w:val="41"/>
        </w:numPr>
        <w:rPr>
          <w:rFonts w:ascii="Georgia" w:hAnsi="Georgia"/>
          <w:sz w:val="22"/>
        </w:rPr>
      </w:pPr>
      <w:r w:rsidRPr="00665011">
        <w:rPr>
          <w:rFonts w:ascii="Georgia" w:hAnsi="Georgia"/>
          <w:b/>
          <w:color w:val="2F5496" w:themeColor="accent5" w:themeShade="BF"/>
          <w:sz w:val="22"/>
        </w:rPr>
        <w:t xml:space="preserve">Mid November </w:t>
      </w:r>
      <w:r w:rsidRPr="00665011">
        <w:rPr>
          <w:rFonts w:ascii="Georgia" w:hAnsi="Georgia"/>
          <w:b/>
          <w:sz w:val="22"/>
        </w:rPr>
        <w:t>–</w:t>
      </w:r>
      <w:r w:rsidRPr="00665011">
        <w:rPr>
          <w:rFonts w:ascii="Georgia" w:hAnsi="Georgia"/>
          <w:sz w:val="22"/>
        </w:rPr>
        <w:t xml:space="preserve"> Written divisional SU budget requests submitted to Sharepoint; co</w:t>
      </w:r>
      <w:r w:rsidR="00C96E51">
        <w:rPr>
          <w:rFonts w:ascii="Georgia" w:hAnsi="Georgia"/>
          <w:sz w:val="22"/>
        </w:rPr>
        <w:t>ordinated by the Budget Office</w:t>
      </w:r>
    </w:p>
    <w:p w14:paraId="5F0CD715" w14:textId="77777777" w:rsidR="008A73BF" w:rsidRPr="00DD0A6B" w:rsidRDefault="008A73BF" w:rsidP="008A73BF">
      <w:pPr>
        <w:pStyle w:val="NoSpacing"/>
        <w:numPr>
          <w:ilvl w:val="1"/>
          <w:numId w:val="41"/>
        </w:numPr>
        <w:rPr>
          <w:rFonts w:ascii="Georgia" w:hAnsi="Georgia"/>
          <w:sz w:val="22"/>
        </w:rPr>
      </w:pPr>
      <w:r w:rsidRPr="00DD0A6B">
        <w:rPr>
          <w:rFonts w:ascii="Georgia" w:hAnsi="Georgia"/>
          <w:b/>
          <w:color w:val="538135" w:themeColor="accent6" w:themeShade="BF"/>
          <w:sz w:val="22"/>
        </w:rPr>
        <w:t>Players:</w:t>
      </w:r>
      <w:r w:rsidRPr="00DD0A6B">
        <w:rPr>
          <w:rFonts w:ascii="Georgia" w:hAnsi="Georgia"/>
          <w:sz w:val="22"/>
        </w:rPr>
        <w:t xml:space="preserve"> CBG, SUs, and University Business Officers</w:t>
      </w:r>
    </w:p>
    <w:p w14:paraId="0AA42782" w14:textId="77777777" w:rsidR="008A73BF" w:rsidRPr="00DD0A6B" w:rsidRDefault="008A73BF" w:rsidP="008A73BF">
      <w:pPr>
        <w:pStyle w:val="NoSpacing"/>
        <w:rPr>
          <w:rFonts w:ascii="Georgia" w:hAnsi="Georgia"/>
          <w:sz w:val="22"/>
        </w:rPr>
      </w:pPr>
    </w:p>
    <w:p w14:paraId="568C68C3" w14:textId="2D878915" w:rsidR="008A73BF" w:rsidRPr="006B5F50" w:rsidRDefault="008A73BF" w:rsidP="008A73BF">
      <w:pPr>
        <w:pStyle w:val="NoSpacing"/>
        <w:numPr>
          <w:ilvl w:val="0"/>
          <w:numId w:val="41"/>
        </w:numPr>
        <w:rPr>
          <w:rFonts w:ascii="Georgia" w:hAnsi="Georgia"/>
          <w:sz w:val="22"/>
        </w:rPr>
      </w:pPr>
      <w:r w:rsidRPr="00DD0A6B">
        <w:rPr>
          <w:rFonts w:ascii="Georgia" w:hAnsi="Georgia"/>
          <w:b/>
          <w:color w:val="2F5496" w:themeColor="accent5" w:themeShade="BF"/>
          <w:sz w:val="22"/>
        </w:rPr>
        <w:t xml:space="preserve">Early </w:t>
      </w:r>
      <w:r w:rsidRPr="006B5F50">
        <w:rPr>
          <w:rFonts w:ascii="Georgia" w:hAnsi="Georgia"/>
          <w:b/>
          <w:color w:val="2F5496" w:themeColor="accent5" w:themeShade="BF"/>
          <w:sz w:val="22"/>
        </w:rPr>
        <w:t>December</w:t>
      </w:r>
      <w:r w:rsidRPr="006B5F50">
        <w:rPr>
          <w:rFonts w:ascii="Georgia" w:hAnsi="Georgia"/>
          <w:color w:val="2F5496" w:themeColor="accent5" w:themeShade="BF"/>
          <w:sz w:val="22"/>
        </w:rPr>
        <w:t xml:space="preserve"> </w:t>
      </w:r>
      <w:r w:rsidRPr="006B5F50">
        <w:rPr>
          <w:rFonts w:ascii="Georgia" w:hAnsi="Georgia"/>
          <w:sz w:val="22"/>
        </w:rPr>
        <w:t>–</w:t>
      </w:r>
      <w:r w:rsidR="00B04ACB" w:rsidRPr="006B5F50">
        <w:rPr>
          <w:rFonts w:ascii="Georgia" w:hAnsi="Georgia"/>
          <w:sz w:val="22"/>
        </w:rPr>
        <w:t xml:space="preserve"> </w:t>
      </w:r>
      <w:r w:rsidR="00C96E51" w:rsidRPr="006B5F50">
        <w:rPr>
          <w:rFonts w:ascii="Georgia" w:hAnsi="Georgia"/>
          <w:sz w:val="22"/>
        </w:rPr>
        <w:t>CBG</w:t>
      </w:r>
      <w:r w:rsidRPr="006B5F50">
        <w:rPr>
          <w:rFonts w:ascii="Georgia" w:hAnsi="Georgia"/>
          <w:sz w:val="22"/>
        </w:rPr>
        <w:t xml:space="preserve"> mee</w:t>
      </w:r>
      <w:r w:rsidR="00C96E51" w:rsidRPr="006B5F50">
        <w:rPr>
          <w:rFonts w:ascii="Georgia" w:hAnsi="Georgia"/>
          <w:sz w:val="22"/>
        </w:rPr>
        <w:t>t to discuss SU budget requests</w:t>
      </w:r>
    </w:p>
    <w:p w14:paraId="639BE611" w14:textId="77777777" w:rsidR="008A73BF" w:rsidRPr="006B5F50" w:rsidRDefault="008A73BF" w:rsidP="008A73BF">
      <w:pPr>
        <w:pStyle w:val="NoSpacing"/>
        <w:numPr>
          <w:ilvl w:val="1"/>
          <w:numId w:val="41"/>
        </w:numPr>
        <w:rPr>
          <w:rFonts w:ascii="Georgia" w:hAnsi="Georgia"/>
          <w:sz w:val="22"/>
        </w:rPr>
      </w:pPr>
      <w:r w:rsidRPr="006B5F50">
        <w:rPr>
          <w:rFonts w:ascii="Georgia" w:hAnsi="Georgia"/>
          <w:b/>
          <w:color w:val="538135" w:themeColor="accent6" w:themeShade="BF"/>
          <w:sz w:val="22"/>
        </w:rPr>
        <w:t>Players:</w:t>
      </w:r>
      <w:r w:rsidRPr="006B5F50">
        <w:rPr>
          <w:rFonts w:ascii="Georgia" w:hAnsi="Georgia"/>
          <w:color w:val="538135" w:themeColor="accent6" w:themeShade="BF"/>
          <w:sz w:val="22"/>
        </w:rPr>
        <w:t xml:space="preserve"> </w:t>
      </w:r>
      <w:r w:rsidRPr="006B5F50">
        <w:rPr>
          <w:rFonts w:ascii="Georgia" w:hAnsi="Georgia"/>
          <w:sz w:val="22"/>
        </w:rPr>
        <w:t>CBG and University Business Officers</w:t>
      </w:r>
    </w:p>
    <w:p w14:paraId="6ED60339" w14:textId="77777777" w:rsidR="008A73BF" w:rsidRPr="006B5F50" w:rsidRDefault="008A73BF" w:rsidP="008A73BF">
      <w:pPr>
        <w:pStyle w:val="NoSpacing"/>
        <w:rPr>
          <w:rFonts w:ascii="Georgia" w:hAnsi="Georgia"/>
          <w:sz w:val="22"/>
        </w:rPr>
      </w:pPr>
    </w:p>
    <w:p w14:paraId="234694E0" w14:textId="517C4EBA" w:rsidR="008A73BF" w:rsidRPr="006B5F50" w:rsidRDefault="008A73BF" w:rsidP="008A73BF">
      <w:pPr>
        <w:pStyle w:val="NoSpacing"/>
        <w:numPr>
          <w:ilvl w:val="0"/>
          <w:numId w:val="41"/>
        </w:numPr>
        <w:rPr>
          <w:rFonts w:ascii="Georgia" w:hAnsi="Georgia"/>
          <w:sz w:val="22"/>
        </w:rPr>
      </w:pPr>
      <w:r w:rsidRPr="006B5F50">
        <w:rPr>
          <w:rFonts w:ascii="Georgia" w:hAnsi="Georgia"/>
          <w:b/>
          <w:color w:val="2F5496" w:themeColor="accent5" w:themeShade="BF"/>
          <w:sz w:val="22"/>
        </w:rPr>
        <w:t>Mid – Late December</w:t>
      </w:r>
      <w:r w:rsidRPr="006B5F50">
        <w:rPr>
          <w:rFonts w:ascii="Georgia" w:hAnsi="Georgia"/>
          <w:color w:val="2F5496" w:themeColor="accent5" w:themeShade="BF"/>
          <w:sz w:val="22"/>
        </w:rPr>
        <w:t xml:space="preserve"> </w:t>
      </w:r>
      <w:r w:rsidRPr="006B5F50">
        <w:rPr>
          <w:rFonts w:ascii="Georgia" w:hAnsi="Georgia"/>
          <w:sz w:val="22"/>
        </w:rPr>
        <w:t xml:space="preserve">– </w:t>
      </w:r>
      <w:r w:rsidR="00B04ACB" w:rsidRPr="006B5F50">
        <w:rPr>
          <w:rFonts w:ascii="Georgia" w:hAnsi="Georgia"/>
          <w:sz w:val="22"/>
        </w:rPr>
        <w:t>VC</w:t>
      </w:r>
      <w:r w:rsidRPr="006B5F50">
        <w:rPr>
          <w:rFonts w:ascii="Georgia" w:hAnsi="Georgia"/>
          <w:sz w:val="22"/>
        </w:rPr>
        <w:t xml:space="preserve"> budget review meetin</w:t>
      </w:r>
      <w:r w:rsidR="00C96E51" w:rsidRPr="006B5F50">
        <w:rPr>
          <w:rFonts w:ascii="Georgia" w:hAnsi="Georgia"/>
          <w:sz w:val="22"/>
        </w:rPr>
        <w:t>g(s) conducted with Chancellor</w:t>
      </w:r>
    </w:p>
    <w:p w14:paraId="65CA0FE4" w14:textId="18205DEC" w:rsidR="008A73BF" w:rsidRPr="006B5F50" w:rsidRDefault="008A73BF" w:rsidP="008A73BF">
      <w:pPr>
        <w:pStyle w:val="NoSpacing"/>
        <w:numPr>
          <w:ilvl w:val="1"/>
          <w:numId w:val="41"/>
        </w:numPr>
        <w:rPr>
          <w:rFonts w:ascii="Georgia" w:hAnsi="Georgia"/>
          <w:sz w:val="22"/>
        </w:rPr>
      </w:pPr>
      <w:r w:rsidRPr="006B5F50">
        <w:rPr>
          <w:rFonts w:ascii="Georgia" w:hAnsi="Georgia"/>
          <w:b/>
          <w:color w:val="538135" w:themeColor="accent6" w:themeShade="BF"/>
          <w:sz w:val="22"/>
        </w:rPr>
        <w:t>Players:</w:t>
      </w:r>
      <w:r w:rsidRPr="006B5F50">
        <w:rPr>
          <w:rFonts w:ascii="Georgia" w:hAnsi="Georgia"/>
          <w:sz w:val="22"/>
        </w:rPr>
        <w:t xml:space="preserve"> Chancellor, </w:t>
      </w:r>
      <w:r w:rsidR="00B04ACB" w:rsidRPr="006B5F50">
        <w:rPr>
          <w:rFonts w:ascii="Georgia" w:hAnsi="Georgia"/>
          <w:sz w:val="22"/>
        </w:rPr>
        <w:t>VC’s</w:t>
      </w:r>
      <w:r w:rsidRPr="006B5F50">
        <w:rPr>
          <w:rFonts w:ascii="Georgia" w:hAnsi="Georgia"/>
          <w:sz w:val="22"/>
        </w:rPr>
        <w:t xml:space="preserve"> and University Business Officers</w:t>
      </w:r>
    </w:p>
    <w:p w14:paraId="13D098B7" w14:textId="77777777" w:rsidR="008A73BF" w:rsidRPr="006B5F50" w:rsidRDefault="008A73BF" w:rsidP="008A73BF">
      <w:pPr>
        <w:pStyle w:val="NoSpacing"/>
        <w:rPr>
          <w:rFonts w:ascii="Georgia" w:hAnsi="Georgia"/>
          <w:sz w:val="22"/>
        </w:rPr>
      </w:pPr>
    </w:p>
    <w:p w14:paraId="447F53C3" w14:textId="2F797CD0" w:rsidR="008A73BF" w:rsidRPr="006B5F50" w:rsidRDefault="008A73BF" w:rsidP="008A73BF">
      <w:pPr>
        <w:pStyle w:val="NoSpacing"/>
        <w:numPr>
          <w:ilvl w:val="0"/>
          <w:numId w:val="41"/>
        </w:numPr>
        <w:rPr>
          <w:rFonts w:ascii="Georgia" w:hAnsi="Georgia"/>
          <w:sz w:val="22"/>
        </w:rPr>
      </w:pPr>
      <w:r w:rsidRPr="006B5F50">
        <w:rPr>
          <w:rFonts w:ascii="Georgia" w:hAnsi="Georgia"/>
          <w:b/>
          <w:color w:val="2F5496" w:themeColor="accent5" w:themeShade="BF"/>
          <w:sz w:val="22"/>
        </w:rPr>
        <w:t xml:space="preserve">1 January </w:t>
      </w:r>
      <w:r w:rsidRPr="006B5F50">
        <w:rPr>
          <w:rFonts w:ascii="Georgia" w:hAnsi="Georgia"/>
          <w:b/>
          <w:sz w:val="22"/>
        </w:rPr>
        <w:t>–</w:t>
      </w:r>
      <w:r w:rsidRPr="006B5F50">
        <w:rPr>
          <w:rFonts w:ascii="Georgia" w:hAnsi="Georgia"/>
          <w:sz w:val="22"/>
        </w:rPr>
        <w:t xml:space="preserve"> SU budget requests clarified</w:t>
      </w:r>
      <w:r w:rsidR="006453BA" w:rsidRPr="006B5F50">
        <w:rPr>
          <w:rFonts w:ascii="Georgia" w:hAnsi="Georgia"/>
          <w:sz w:val="22"/>
        </w:rPr>
        <w:t xml:space="preserve">, reviewed by CBG, recommended by VC’s </w:t>
      </w:r>
      <w:r w:rsidRPr="006B5F50">
        <w:rPr>
          <w:rFonts w:ascii="Georgia" w:hAnsi="Georgia"/>
          <w:sz w:val="22"/>
        </w:rPr>
        <w:t xml:space="preserve"> and appro</w:t>
      </w:r>
      <w:r w:rsidR="006453BA" w:rsidRPr="006B5F50">
        <w:rPr>
          <w:rFonts w:ascii="Georgia" w:hAnsi="Georgia"/>
          <w:sz w:val="22"/>
        </w:rPr>
        <w:t>ved</w:t>
      </w:r>
      <w:r w:rsidRPr="006B5F50">
        <w:rPr>
          <w:rFonts w:ascii="Georgia" w:hAnsi="Georgia"/>
          <w:sz w:val="22"/>
        </w:rPr>
        <w:t xml:space="preserve"> </w:t>
      </w:r>
      <w:r w:rsidR="00B40DF1" w:rsidRPr="006B5F50">
        <w:rPr>
          <w:rFonts w:ascii="Georgia" w:hAnsi="Georgia"/>
          <w:sz w:val="22"/>
        </w:rPr>
        <w:t>by</w:t>
      </w:r>
      <w:r w:rsidRPr="006B5F50">
        <w:rPr>
          <w:rFonts w:ascii="Georgia" w:hAnsi="Georgia"/>
          <w:sz w:val="22"/>
        </w:rPr>
        <w:t xml:space="preserve"> </w:t>
      </w:r>
      <w:r w:rsidR="002E5279" w:rsidRPr="006B5F50">
        <w:rPr>
          <w:rFonts w:ascii="Georgia" w:hAnsi="Georgia"/>
          <w:sz w:val="22"/>
        </w:rPr>
        <w:t xml:space="preserve"> the </w:t>
      </w:r>
      <w:r w:rsidRPr="006B5F50">
        <w:rPr>
          <w:rFonts w:ascii="Georgia" w:hAnsi="Georgia"/>
          <w:sz w:val="22"/>
        </w:rPr>
        <w:t>Chancellor. Decisions communicated to the Universi</w:t>
      </w:r>
      <w:r w:rsidR="00C96E51" w:rsidRPr="006B5F50">
        <w:rPr>
          <w:rFonts w:ascii="Georgia" w:hAnsi="Georgia"/>
          <w:sz w:val="22"/>
        </w:rPr>
        <w:t>ty Business Officers for entry.</w:t>
      </w:r>
      <w:r w:rsidRPr="006B5F50">
        <w:rPr>
          <w:rFonts w:ascii="Georgia" w:hAnsi="Georgia"/>
          <w:sz w:val="22"/>
        </w:rPr>
        <w:t xml:space="preserve"> Assessment impact communicated to RUs for budget planning</w:t>
      </w:r>
    </w:p>
    <w:p w14:paraId="63BD2AEB" w14:textId="60622887" w:rsidR="008A73BF" w:rsidRPr="006B5F50" w:rsidRDefault="008A73BF" w:rsidP="008A73BF">
      <w:pPr>
        <w:pStyle w:val="NoSpacing"/>
        <w:numPr>
          <w:ilvl w:val="1"/>
          <w:numId w:val="41"/>
        </w:numPr>
        <w:rPr>
          <w:rFonts w:ascii="Georgia" w:hAnsi="Georgia"/>
          <w:sz w:val="22"/>
        </w:rPr>
      </w:pPr>
      <w:r w:rsidRPr="006B5F50">
        <w:rPr>
          <w:rFonts w:ascii="Georgia" w:hAnsi="Georgia"/>
          <w:b/>
          <w:color w:val="538135" w:themeColor="accent6" w:themeShade="BF"/>
          <w:sz w:val="22"/>
        </w:rPr>
        <w:t>Players:</w:t>
      </w:r>
      <w:r w:rsidRPr="006B5F50">
        <w:rPr>
          <w:rFonts w:ascii="Georgia" w:hAnsi="Georgia"/>
          <w:sz w:val="22"/>
        </w:rPr>
        <w:t xml:space="preserve"> Chancellor, VC</w:t>
      </w:r>
      <w:r w:rsidR="006453BA" w:rsidRPr="006B5F50">
        <w:rPr>
          <w:rFonts w:ascii="Georgia" w:hAnsi="Georgia"/>
          <w:sz w:val="22"/>
        </w:rPr>
        <w:t>’s, CBG</w:t>
      </w:r>
      <w:r w:rsidRPr="006B5F50">
        <w:rPr>
          <w:rFonts w:ascii="Georgia" w:hAnsi="Georgia"/>
          <w:sz w:val="22"/>
        </w:rPr>
        <w:t>, RUs, and University Business Officers</w:t>
      </w:r>
    </w:p>
    <w:p w14:paraId="6B24535C" w14:textId="77777777" w:rsidR="008A73BF" w:rsidRPr="006B5F50" w:rsidRDefault="008A73BF" w:rsidP="008A73BF">
      <w:pPr>
        <w:pStyle w:val="NoSpacing"/>
        <w:rPr>
          <w:rFonts w:ascii="Georgia" w:hAnsi="Georgia"/>
          <w:sz w:val="22"/>
        </w:rPr>
      </w:pPr>
    </w:p>
    <w:p w14:paraId="6B9ED007" w14:textId="77777777" w:rsidR="008A73BF" w:rsidRPr="006B5F50" w:rsidRDefault="008A73BF" w:rsidP="008A73BF">
      <w:pPr>
        <w:pStyle w:val="NoSpacing"/>
        <w:numPr>
          <w:ilvl w:val="0"/>
          <w:numId w:val="41"/>
        </w:numPr>
        <w:rPr>
          <w:rFonts w:ascii="Georgia" w:hAnsi="Georgia"/>
          <w:sz w:val="22"/>
        </w:rPr>
      </w:pPr>
      <w:r w:rsidRPr="006B5F50">
        <w:rPr>
          <w:rFonts w:ascii="Georgia" w:hAnsi="Georgia"/>
          <w:b/>
          <w:color w:val="2F5496" w:themeColor="accent5" w:themeShade="BF"/>
          <w:sz w:val="22"/>
        </w:rPr>
        <w:t>Early January</w:t>
      </w:r>
      <w:r w:rsidRPr="006B5F50">
        <w:rPr>
          <w:rFonts w:ascii="Georgia" w:hAnsi="Georgia"/>
          <w:color w:val="2F5496" w:themeColor="accent5" w:themeShade="BF"/>
          <w:sz w:val="22"/>
        </w:rPr>
        <w:t xml:space="preserve"> </w:t>
      </w:r>
      <w:r w:rsidRPr="006B5F50">
        <w:rPr>
          <w:rFonts w:ascii="Georgia" w:hAnsi="Georgia"/>
          <w:sz w:val="22"/>
        </w:rPr>
        <w:t>– Budget Office begins entry of SU budgets into UW System budget database</w:t>
      </w:r>
    </w:p>
    <w:p w14:paraId="469F940E" w14:textId="77777777" w:rsidR="008A73BF" w:rsidRPr="00A82C78" w:rsidRDefault="008A73BF" w:rsidP="008A73BF">
      <w:pPr>
        <w:pStyle w:val="NoSpacing"/>
        <w:numPr>
          <w:ilvl w:val="1"/>
          <w:numId w:val="41"/>
        </w:numPr>
        <w:rPr>
          <w:rFonts w:ascii="Georgia" w:hAnsi="Georgia"/>
          <w:sz w:val="22"/>
        </w:rPr>
      </w:pPr>
      <w:r w:rsidRPr="006B5F50">
        <w:rPr>
          <w:rFonts w:ascii="Georgia" w:hAnsi="Georgia"/>
          <w:b/>
          <w:color w:val="538135" w:themeColor="accent6" w:themeShade="BF"/>
          <w:sz w:val="22"/>
        </w:rPr>
        <w:t>Players:</w:t>
      </w:r>
      <w:r w:rsidRPr="006B5F50">
        <w:rPr>
          <w:rFonts w:ascii="Georgia" w:hAnsi="Georgia"/>
          <w:sz w:val="22"/>
        </w:rPr>
        <w:t xml:space="preserve"> University</w:t>
      </w:r>
      <w:r w:rsidRPr="00A82C78">
        <w:rPr>
          <w:rFonts w:ascii="Georgia" w:hAnsi="Georgia"/>
          <w:sz w:val="22"/>
        </w:rPr>
        <w:t xml:space="preserve"> Business Officers and Unit Business Officers</w:t>
      </w:r>
    </w:p>
    <w:p w14:paraId="72FFAC22" w14:textId="77777777" w:rsidR="008A73BF" w:rsidRPr="00A82C78" w:rsidRDefault="008A73BF" w:rsidP="008A73BF">
      <w:pPr>
        <w:pStyle w:val="NoSpacing"/>
        <w:rPr>
          <w:rFonts w:ascii="Georgia" w:hAnsi="Georgia"/>
          <w:sz w:val="22"/>
        </w:rPr>
      </w:pPr>
    </w:p>
    <w:p w14:paraId="557B8664" w14:textId="77777777" w:rsidR="008A73BF" w:rsidRPr="00A82C78" w:rsidRDefault="008A73BF" w:rsidP="008A73BF">
      <w:pPr>
        <w:pStyle w:val="NoSpacing"/>
        <w:numPr>
          <w:ilvl w:val="0"/>
          <w:numId w:val="41"/>
        </w:numPr>
        <w:rPr>
          <w:rFonts w:ascii="Georgia" w:hAnsi="Georgia"/>
          <w:sz w:val="22"/>
        </w:rPr>
      </w:pPr>
      <w:r w:rsidRPr="00A82C78">
        <w:rPr>
          <w:rFonts w:ascii="Georgia" w:hAnsi="Georgia"/>
          <w:b/>
          <w:color w:val="2F5496" w:themeColor="accent5" w:themeShade="BF"/>
          <w:sz w:val="22"/>
        </w:rPr>
        <w:t xml:space="preserve">Mid-January </w:t>
      </w:r>
      <w:r w:rsidRPr="00A82C78">
        <w:rPr>
          <w:rFonts w:ascii="Georgia" w:hAnsi="Georgia"/>
          <w:sz w:val="22"/>
        </w:rPr>
        <w:t>– Auxiliaries determine rates for next fiscal year</w:t>
      </w:r>
    </w:p>
    <w:p w14:paraId="7EDF95D9" w14:textId="77777777" w:rsidR="008A73BF" w:rsidRDefault="008A73BF" w:rsidP="008A73BF">
      <w:pPr>
        <w:pStyle w:val="NoSpacing"/>
        <w:numPr>
          <w:ilvl w:val="1"/>
          <w:numId w:val="41"/>
        </w:numPr>
        <w:rPr>
          <w:rFonts w:ascii="Georgia" w:hAnsi="Georgia"/>
          <w:sz w:val="22"/>
        </w:rPr>
      </w:pPr>
      <w:r w:rsidRPr="00A82C78">
        <w:rPr>
          <w:rFonts w:ascii="Georgia" w:hAnsi="Georgia"/>
          <w:b/>
          <w:color w:val="538135" w:themeColor="accent6" w:themeShade="BF"/>
          <w:sz w:val="22"/>
        </w:rPr>
        <w:t>Players:</w:t>
      </w:r>
      <w:r w:rsidRPr="00A82C78">
        <w:rPr>
          <w:rFonts w:ascii="Georgia" w:hAnsi="Georgia"/>
          <w:sz w:val="22"/>
        </w:rPr>
        <w:t xml:space="preserve"> SSRUs and University Business Officers</w:t>
      </w:r>
    </w:p>
    <w:p w14:paraId="628498C5" w14:textId="77777777" w:rsidR="008A73BF" w:rsidRDefault="008A73BF" w:rsidP="008A73BF">
      <w:pPr>
        <w:pStyle w:val="NoSpacing"/>
        <w:rPr>
          <w:rFonts w:ascii="Georgia" w:hAnsi="Georgia"/>
          <w:sz w:val="22"/>
        </w:rPr>
      </w:pPr>
    </w:p>
    <w:p w14:paraId="13E5AFFC" w14:textId="77777777" w:rsidR="008A73BF" w:rsidRPr="005D38A4" w:rsidRDefault="008A73BF" w:rsidP="008A73BF">
      <w:pPr>
        <w:pStyle w:val="NoSpacing"/>
        <w:numPr>
          <w:ilvl w:val="0"/>
          <w:numId w:val="34"/>
        </w:numPr>
        <w:ind w:left="720"/>
        <w:jc w:val="both"/>
        <w:rPr>
          <w:rFonts w:ascii="Georgia" w:hAnsi="Georgia"/>
          <w:sz w:val="22"/>
        </w:rPr>
      </w:pPr>
      <w:r w:rsidRPr="005D38A4">
        <w:rPr>
          <w:rFonts w:ascii="Georgia" w:hAnsi="Georgia"/>
          <w:b/>
          <w:color w:val="2F5496" w:themeColor="accent5" w:themeShade="BF"/>
          <w:sz w:val="22"/>
        </w:rPr>
        <w:t>Mid-January</w:t>
      </w:r>
      <w:r w:rsidRPr="005D38A4">
        <w:rPr>
          <w:rFonts w:ascii="Georgia" w:hAnsi="Georgia"/>
          <w:color w:val="2F5496" w:themeColor="accent5" w:themeShade="BF"/>
          <w:sz w:val="22"/>
        </w:rPr>
        <w:t xml:space="preserve"> </w:t>
      </w:r>
      <w:r w:rsidRPr="005D38A4">
        <w:rPr>
          <w:rFonts w:ascii="Georgia" w:hAnsi="Georgia"/>
          <w:sz w:val="22"/>
        </w:rPr>
        <w:t>– RUs meet with University Business Officers to develop budget requests for their units</w:t>
      </w:r>
    </w:p>
    <w:p w14:paraId="6D9D1808" w14:textId="77777777" w:rsidR="008A73BF" w:rsidRPr="005D38A4" w:rsidRDefault="008A73BF" w:rsidP="008A73BF">
      <w:pPr>
        <w:pStyle w:val="NoSpacing"/>
        <w:numPr>
          <w:ilvl w:val="1"/>
          <w:numId w:val="34"/>
        </w:numPr>
        <w:ind w:left="1440"/>
        <w:jc w:val="both"/>
        <w:rPr>
          <w:rFonts w:ascii="Georgia" w:hAnsi="Georgia"/>
          <w:sz w:val="22"/>
        </w:rPr>
      </w:pPr>
      <w:r w:rsidRPr="005D38A4">
        <w:rPr>
          <w:rFonts w:ascii="Georgia" w:hAnsi="Georgia"/>
          <w:b/>
          <w:color w:val="538135" w:themeColor="accent6" w:themeShade="BF"/>
          <w:sz w:val="22"/>
        </w:rPr>
        <w:t>Players:</w:t>
      </w:r>
      <w:r w:rsidRPr="005D38A4">
        <w:rPr>
          <w:rFonts w:ascii="Georgia" w:hAnsi="Georgia"/>
          <w:sz w:val="22"/>
        </w:rPr>
        <w:t xml:space="preserve"> RU Deans/Directors, University Business Officers, and RU budget personnel or Unit Business Officers</w:t>
      </w:r>
    </w:p>
    <w:p w14:paraId="3EAFE1AB" w14:textId="77777777" w:rsidR="008A73BF" w:rsidRPr="005D38A4" w:rsidRDefault="008A73BF" w:rsidP="008A73BF">
      <w:pPr>
        <w:pStyle w:val="NoSpacing"/>
        <w:ind w:left="720"/>
        <w:jc w:val="both"/>
        <w:rPr>
          <w:rFonts w:ascii="Georgia" w:hAnsi="Georgia"/>
          <w:sz w:val="22"/>
        </w:rPr>
      </w:pPr>
    </w:p>
    <w:p w14:paraId="7C713336" w14:textId="77777777" w:rsidR="008A73BF" w:rsidRPr="005D38A4" w:rsidRDefault="008A73BF" w:rsidP="008A73BF">
      <w:pPr>
        <w:pStyle w:val="NoSpacing"/>
        <w:numPr>
          <w:ilvl w:val="0"/>
          <w:numId w:val="34"/>
        </w:numPr>
        <w:ind w:left="720"/>
        <w:jc w:val="both"/>
        <w:rPr>
          <w:rFonts w:ascii="Georgia" w:hAnsi="Georgia"/>
          <w:sz w:val="22"/>
        </w:rPr>
      </w:pPr>
      <w:r w:rsidRPr="005D38A4">
        <w:rPr>
          <w:rFonts w:ascii="Georgia" w:hAnsi="Georgia"/>
          <w:b/>
          <w:color w:val="2F5496" w:themeColor="accent5" w:themeShade="BF"/>
          <w:sz w:val="22"/>
        </w:rPr>
        <w:t>Mid-January</w:t>
      </w:r>
      <w:r w:rsidRPr="005D38A4">
        <w:rPr>
          <w:rFonts w:ascii="Georgia" w:hAnsi="Georgia"/>
          <w:color w:val="2F5496" w:themeColor="accent5" w:themeShade="BF"/>
          <w:sz w:val="22"/>
        </w:rPr>
        <w:t xml:space="preserve"> </w:t>
      </w:r>
      <w:r w:rsidRPr="005D38A4">
        <w:rPr>
          <w:rFonts w:ascii="Georgia" w:hAnsi="Georgia"/>
          <w:sz w:val="22"/>
        </w:rPr>
        <w:t>– RUs meet with corresponding Vice Chancellors to discuss expense and revenue targets for the coming fiscal year; adjusting budgets accordingly</w:t>
      </w:r>
    </w:p>
    <w:p w14:paraId="1DC69382" w14:textId="77777777" w:rsidR="008A73BF" w:rsidRPr="005D38A4" w:rsidRDefault="008A73BF" w:rsidP="008A73BF">
      <w:pPr>
        <w:pStyle w:val="NoSpacing"/>
        <w:numPr>
          <w:ilvl w:val="1"/>
          <w:numId w:val="34"/>
        </w:numPr>
        <w:ind w:left="1440"/>
        <w:jc w:val="both"/>
        <w:rPr>
          <w:rFonts w:ascii="Georgia" w:hAnsi="Georgia"/>
          <w:sz w:val="22"/>
        </w:rPr>
      </w:pPr>
      <w:r w:rsidRPr="005D38A4">
        <w:rPr>
          <w:rFonts w:ascii="Georgia" w:hAnsi="Georgia"/>
          <w:b/>
          <w:color w:val="538135" w:themeColor="accent6" w:themeShade="BF"/>
          <w:sz w:val="22"/>
        </w:rPr>
        <w:t>Players:</w:t>
      </w:r>
      <w:r w:rsidRPr="005D38A4">
        <w:rPr>
          <w:rFonts w:ascii="Georgia" w:hAnsi="Georgia"/>
          <w:sz w:val="22"/>
        </w:rPr>
        <w:t xml:space="preserve"> Vice Chancellors, RU Deans/Directors, and Unit Business Officers</w:t>
      </w:r>
    </w:p>
    <w:p w14:paraId="6615A37D" w14:textId="77777777" w:rsidR="008A73BF" w:rsidRPr="00A82C78" w:rsidRDefault="008A73BF" w:rsidP="008A73BF">
      <w:pPr>
        <w:pStyle w:val="NoSpacing"/>
        <w:rPr>
          <w:rFonts w:ascii="Georgia" w:hAnsi="Georgia"/>
          <w:sz w:val="22"/>
        </w:rPr>
      </w:pPr>
    </w:p>
    <w:p w14:paraId="672DD444" w14:textId="77777777" w:rsidR="008A73BF" w:rsidRPr="00665011" w:rsidRDefault="008A73BF" w:rsidP="008A73BF">
      <w:pPr>
        <w:pStyle w:val="NoSpacing"/>
        <w:numPr>
          <w:ilvl w:val="0"/>
          <w:numId w:val="41"/>
        </w:numPr>
        <w:rPr>
          <w:rFonts w:ascii="Georgia" w:hAnsi="Georgia"/>
          <w:sz w:val="22"/>
        </w:rPr>
      </w:pPr>
      <w:r w:rsidRPr="00665011">
        <w:rPr>
          <w:rFonts w:ascii="Georgia" w:hAnsi="Georgia"/>
          <w:b/>
          <w:color w:val="2F5496" w:themeColor="accent5" w:themeShade="BF"/>
          <w:sz w:val="22"/>
        </w:rPr>
        <w:t>Late January</w:t>
      </w:r>
      <w:r w:rsidRPr="00665011">
        <w:rPr>
          <w:rFonts w:ascii="Georgia" w:hAnsi="Georgia"/>
          <w:color w:val="2F5496" w:themeColor="accent5" w:themeShade="BF"/>
          <w:sz w:val="22"/>
        </w:rPr>
        <w:t xml:space="preserve"> </w:t>
      </w:r>
      <w:r w:rsidRPr="00665011">
        <w:rPr>
          <w:rFonts w:ascii="Georgia" w:hAnsi="Georgia"/>
          <w:sz w:val="22"/>
        </w:rPr>
        <w:t>– Written RU budget requests submitted to Sharepoint; coordinated by the Budget Office</w:t>
      </w:r>
    </w:p>
    <w:p w14:paraId="64351715" w14:textId="77777777" w:rsidR="008A73BF" w:rsidRPr="00665011" w:rsidRDefault="008A73BF" w:rsidP="008A73BF">
      <w:pPr>
        <w:pStyle w:val="NoSpacing"/>
        <w:numPr>
          <w:ilvl w:val="1"/>
          <w:numId w:val="41"/>
        </w:numPr>
        <w:rPr>
          <w:rFonts w:ascii="Georgia" w:hAnsi="Georgia"/>
          <w:sz w:val="22"/>
        </w:rPr>
      </w:pPr>
      <w:r w:rsidRPr="00665011">
        <w:rPr>
          <w:rFonts w:ascii="Georgia" w:hAnsi="Georgia"/>
          <w:b/>
          <w:color w:val="538135" w:themeColor="accent6" w:themeShade="BF"/>
          <w:sz w:val="22"/>
        </w:rPr>
        <w:t>Players</w:t>
      </w:r>
      <w:r w:rsidRPr="00665011">
        <w:rPr>
          <w:rFonts w:ascii="Georgia" w:hAnsi="Georgia"/>
          <w:color w:val="538135" w:themeColor="accent6" w:themeShade="BF"/>
          <w:sz w:val="22"/>
        </w:rPr>
        <w:t xml:space="preserve">: </w:t>
      </w:r>
      <w:r w:rsidRPr="00665011">
        <w:rPr>
          <w:rFonts w:ascii="Georgia" w:hAnsi="Georgia"/>
          <w:sz w:val="22"/>
        </w:rPr>
        <w:t xml:space="preserve">CBG, RUs, and University Business Officers </w:t>
      </w:r>
    </w:p>
    <w:p w14:paraId="63C36D6C" w14:textId="77777777" w:rsidR="008A73BF" w:rsidRPr="00665011" w:rsidRDefault="008A73BF" w:rsidP="008A73BF">
      <w:pPr>
        <w:pStyle w:val="NoSpacing"/>
        <w:rPr>
          <w:rFonts w:ascii="Georgia" w:hAnsi="Georgia"/>
          <w:sz w:val="22"/>
        </w:rPr>
      </w:pPr>
    </w:p>
    <w:p w14:paraId="5B49BE8B" w14:textId="00649BE9" w:rsidR="008A73BF" w:rsidRPr="00DD0A6B" w:rsidRDefault="008A73BF" w:rsidP="008A73BF">
      <w:pPr>
        <w:pStyle w:val="NoSpacing"/>
        <w:numPr>
          <w:ilvl w:val="0"/>
          <w:numId w:val="41"/>
        </w:numPr>
        <w:rPr>
          <w:rFonts w:ascii="Georgia" w:hAnsi="Georgia"/>
          <w:sz w:val="22"/>
        </w:rPr>
      </w:pPr>
      <w:r w:rsidRPr="00DD0A6B">
        <w:rPr>
          <w:rFonts w:ascii="Georgia" w:hAnsi="Georgia"/>
          <w:b/>
          <w:color w:val="2F5496" w:themeColor="accent5" w:themeShade="BF"/>
          <w:sz w:val="22"/>
        </w:rPr>
        <w:t>Early February</w:t>
      </w:r>
      <w:r w:rsidRPr="00DD0A6B">
        <w:rPr>
          <w:rFonts w:ascii="Georgia" w:hAnsi="Georgia"/>
          <w:color w:val="2F5496" w:themeColor="accent5" w:themeShade="BF"/>
          <w:sz w:val="22"/>
        </w:rPr>
        <w:t xml:space="preserve"> </w:t>
      </w:r>
      <w:r w:rsidRPr="00DD0A6B">
        <w:rPr>
          <w:rFonts w:ascii="Georgia" w:hAnsi="Georgia"/>
          <w:sz w:val="22"/>
        </w:rPr>
        <w:t xml:space="preserve">– </w:t>
      </w:r>
      <w:r w:rsidR="00C96E51" w:rsidRPr="00DD0A6B">
        <w:rPr>
          <w:rFonts w:ascii="Georgia" w:hAnsi="Georgia"/>
          <w:sz w:val="22"/>
        </w:rPr>
        <w:t>CBG</w:t>
      </w:r>
      <w:r w:rsidRPr="00DD0A6B">
        <w:rPr>
          <w:rFonts w:ascii="Georgia" w:hAnsi="Georgia"/>
          <w:sz w:val="22"/>
        </w:rPr>
        <w:t xml:space="preserve"> mee</w:t>
      </w:r>
      <w:r w:rsidR="00C96E51" w:rsidRPr="00DD0A6B">
        <w:rPr>
          <w:rFonts w:ascii="Georgia" w:hAnsi="Georgia"/>
          <w:sz w:val="22"/>
        </w:rPr>
        <w:t>t to discuss RU budget requests</w:t>
      </w:r>
    </w:p>
    <w:p w14:paraId="371FD36E" w14:textId="77777777" w:rsidR="008A73BF" w:rsidRPr="00DD0A6B" w:rsidRDefault="008A73BF" w:rsidP="008A73BF">
      <w:pPr>
        <w:pStyle w:val="NoSpacing"/>
        <w:numPr>
          <w:ilvl w:val="1"/>
          <w:numId w:val="41"/>
        </w:numPr>
        <w:rPr>
          <w:rFonts w:ascii="Georgia" w:hAnsi="Georgia"/>
          <w:sz w:val="22"/>
        </w:rPr>
      </w:pPr>
      <w:r w:rsidRPr="00DD0A6B">
        <w:rPr>
          <w:rFonts w:ascii="Georgia" w:hAnsi="Georgia"/>
          <w:b/>
          <w:color w:val="538135" w:themeColor="accent6" w:themeShade="BF"/>
          <w:sz w:val="22"/>
        </w:rPr>
        <w:t>Players:</w:t>
      </w:r>
      <w:r w:rsidRPr="00DD0A6B">
        <w:rPr>
          <w:rFonts w:ascii="Georgia" w:hAnsi="Georgia"/>
          <w:color w:val="538135" w:themeColor="accent6" w:themeShade="BF"/>
          <w:sz w:val="22"/>
        </w:rPr>
        <w:t xml:space="preserve"> </w:t>
      </w:r>
      <w:r w:rsidRPr="00DD0A6B">
        <w:rPr>
          <w:rFonts w:ascii="Georgia" w:hAnsi="Georgia"/>
          <w:sz w:val="22"/>
        </w:rPr>
        <w:t>CBG and University Business Officers</w:t>
      </w:r>
    </w:p>
    <w:p w14:paraId="5AFF033E" w14:textId="77777777" w:rsidR="008A73BF" w:rsidRPr="00DD0A6B" w:rsidRDefault="008A73BF" w:rsidP="008A73BF">
      <w:pPr>
        <w:pStyle w:val="NoSpacing"/>
        <w:rPr>
          <w:rFonts w:ascii="Georgia" w:hAnsi="Georgia"/>
          <w:sz w:val="22"/>
        </w:rPr>
      </w:pPr>
    </w:p>
    <w:p w14:paraId="042C4B07" w14:textId="4A911132" w:rsidR="008A73BF" w:rsidRPr="00CF4546" w:rsidRDefault="008A73BF" w:rsidP="008A73BF">
      <w:pPr>
        <w:pStyle w:val="NoSpacing"/>
        <w:numPr>
          <w:ilvl w:val="0"/>
          <w:numId w:val="41"/>
        </w:numPr>
        <w:rPr>
          <w:rFonts w:ascii="Georgia" w:hAnsi="Georgia"/>
          <w:sz w:val="22"/>
        </w:rPr>
      </w:pPr>
      <w:r w:rsidRPr="00DD0A6B">
        <w:rPr>
          <w:rFonts w:ascii="Georgia" w:hAnsi="Georgia"/>
          <w:b/>
          <w:color w:val="2F5496" w:themeColor="accent5" w:themeShade="BF"/>
          <w:sz w:val="22"/>
        </w:rPr>
        <w:t>Early February</w:t>
      </w:r>
      <w:r w:rsidRPr="00DD0A6B">
        <w:rPr>
          <w:rFonts w:ascii="Georgia" w:hAnsi="Georgia"/>
          <w:color w:val="2F5496" w:themeColor="accent5" w:themeShade="BF"/>
          <w:sz w:val="22"/>
        </w:rPr>
        <w:t xml:space="preserve"> </w:t>
      </w:r>
      <w:r w:rsidRPr="00DD0A6B">
        <w:rPr>
          <w:rFonts w:ascii="Georgia" w:hAnsi="Georgia"/>
          <w:sz w:val="22"/>
        </w:rPr>
        <w:t xml:space="preserve">– </w:t>
      </w:r>
      <w:r w:rsidRPr="00CF4546">
        <w:rPr>
          <w:rFonts w:ascii="Georgia" w:hAnsi="Georgia"/>
          <w:sz w:val="22"/>
        </w:rPr>
        <w:t>VC</w:t>
      </w:r>
      <w:r w:rsidR="006453BA" w:rsidRPr="00CF4546">
        <w:rPr>
          <w:rFonts w:ascii="Georgia" w:hAnsi="Georgia"/>
          <w:sz w:val="22"/>
        </w:rPr>
        <w:t>’s meet</w:t>
      </w:r>
      <w:r w:rsidRPr="00CF4546">
        <w:rPr>
          <w:rFonts w:ascii="Georgia" w:hAnsi="Georgia"/>
          <w:sz w:val="22"/>
        </w:rPr>
        <w:t xml:space="preserve"> with Chancellor</w:t>
      </w:r>
    </w:p>
    <w:p w14:paraId="3246F56E" w14:textId="0661706A" w:rsidR="008A73BF" w:rsidRPr="00DD0A6B" w:rsidRDefault="008A73BF" w:rsidP="008A73BF">
      <w:pPr>
        <w:pStyle w:val="NoSpacing"/>
        <w:numPr>
          <w:ilvl w:val="1"/>
          <w:numId w:val="41"/>
        </w:numPr>
        <w:rPr>
          <w:rFonts w:ascii="Georgia" w:hAnsi="Georgia"/>
          <w:sz w:val="22"/>
        </w:rPr>
      </w:pPr>
      <w:r w:rsidRPr="00CF4546">
        <w:rPr>
          <w:rFonts w:ascii="Georgia" w:hAnsi="Georgia"/>
          <w:b/>
          <w:color w:val="538135" w:themeColor="accent6" w:themeShade="BF"/>
          <w:sz w:val="22"/>
        </w:rPr>
        <w:t>Players:</w:t>
      </w:r>
      <w:r w:rsidRPr="00CF4546">
        <w:rPr>
          <w:rFonts w:ascii="Georgia" w:hAnsi="Georgia"/>
          <w:sz w:val="22"/>
        </w:rPr>
        <w:t xml:space="preserve"> Cha</w:t>
      </w:r>
      <w:r w:rsidR="006453BA" w:rsidRPr="00CF4546">
        <w:rPr>
          <w:rFonts w:ascii="Georgia" w:hAnsi="Georgia"/>
          <w:sz w:val="22"/>
        </w:rPr>
        <w:t>ncellor, VC’s</w:t>
      </w:r>
      <w:r w:rsidRPr="00CF4546">
        <w:rPr>
          <w:rFonts w:ascii="Georgia" w:hAnsi="Georgia"/>
          <w:sz w:val="22"/>
        </w:rPr>
        <w:t xml:space="preserve"> and</w:t>
      </w:r>
      <w:r w:rsidRPr="00DD0A6B">
        <w:rPr>
          <w:rFonts w:ascii="Georgia" w:hAnsi="Georgia"/>
          <w:sz w:val="22"/>
        </w:rPr>
        <w:t xml:space="preserve"> University Business Officers</w:t>
      </w:r>
    </w:p>
    <w:p w14:paraId="6742450A" w14:textId="77777777" w:rsidR="008A73BF" w:rsidRPr="00DD0A6B" w:rsidRDefault="008A73BF" w:rsidP="008A73BF">
      <w:pPr>
        <w:pStyle w:val="NoSpacing"/>
        <w:rPr>
          <w:rFonts w:ascii="Georgia" w:hAnsi="Georgia"/>
          <w:sz w:val="22"/>
        </w:rPr>
      </w:pPr>
    </w:p>
    <w:p w14:paraId="745F86CB" w14:textId="6CF4F435" w:rsidR="008A73BF" w:rsidRPr="00DD0A6B" w:rsidRDefault="008A73BF" w:rsidP="008A73BF">
      <w:pPr>
        <w:pStyle w:val="NoSpacing"/>
        <w:numPr>
          <w:ilvl w:val="0"/>
          <w:numId w:val="41"/>
        </w:numPr>
        <w:rPr>
          <w:rFonts w:ascii="Georgia" w:hAnsi="Georgia"/>
          <w:sz w:val="22"/>
        </w:rPr>
      </w:pPr>
      <w:r w:rsidRPr="00DD0A6B">
        <w:rPr>
          <w:rFonts w:ascii="Georgia" w:hAnsi="Georgia"/>
          <w:b/>
          <w:color w:val="2F5496" w:themeColor="accent5" w:themeShade="BF"/>
          <w:sz w:val="22"/>
        </w:rPr>
        <w:t>February 12</w:t>
      </w:r>
      <w:r w:rsidRPr="00DD0A6B">
        <w:rPr>
          <w:rFonts w:ascii="Georgia" w:hAnsi="Georgia"/>
          <w:b/>
          <w:color w:val="2F5496" w:themeColor="accent5" w:themeShade="BF"/>
          <w:sz w:val="22"/>
          <w:vertAlign w:val="superscript"/>
        </w:rPr>
        <w:t>th</w:t>
      </w:r>
      <w:r w:rsidRPr="00DD0A6B">
        <w:rPr>
          <w:rFonts w:ascii="Georgia" w:hAnsi="Georgia"/>
          <w:b/>
          <w:color w:val="2F5496" w:themeColor="accent5" w:themeShade="BF"/>
          <w:sz w:val="22"/>
        </w:rPr>
        <w:t xml:space="preserve"> </w:t>
      </w:r>
      <w:r w:rsidRPr="00DD0A6B">
        <w:rPr>
          <w:rFonts w:ascii="Georgia" w:hAnsi="Georgia"/>
          <w:sz w:val="22"/>
        </w:rPr>
        <w:t>– RU budget requests clarified</w:t>
      </w:r>
      <w:r w:rsidR="006453BA" w:rsidRPr="00DD0A6B">
        <w:rPr>
          <w:rFonts w:ascii="Georgia" w:hAnsi="Georgia"/>
          <w:sz w:val="22"/>
        </w:rPr>
        <w:t>, reviewed by CBG, recommended by VC’s and approved by</w:t>
      </w:r>
      <w:r w:rsidRPr="00DD0A6B">
        <w:rPr>
          <w:rFonts w:ascii="Georgia" w:hAnsi="Georgia"/>
          <w:sz w:val="22"/>
        </w:rPr>
        <w:t xml:space="preserve"> Chancellor; decisions communicated to the University Business Officers for entry</w:t>
      </w:r>
    </w:p>
    <w:p w14:paraId="0FC304BF" w14:textId="5E1C81AC" w:rsidR="008A73BF" w:rsidRPr="00DD0A6B" w:rsidRDefault="008A73BF" w:rsidP="008A73BF">
      <w:pPr>
        <w:pStyle w:val="NoSpacing"/>
        <w:numPr>
          <w:ilvl w:val="1"/>
          <w:numId w:val="41"/>
        </w:numPr>
        <w:rPr>
          <w:rFonts w:ascii="Georgia" w:hAnsi="Georgia"/>
          <w:sz w:val="22"/>
        </w:rPr>
      </w:pPr>
      <w:r w:rsidRPr="00DD0A6B">
        <w:rPr>
          <w:rFonts w:ascii="Georgia" w:hAnsi="Georgia"/>
          <w:b/>
          <w:color w:val="538135" w:themeColor="accent6" w:themeShade="BF"/>
          <w:sz w:val="22"/>
        </w:rPr>
        <w:t>Players:</w:t>
      </w:r>
      <w:r w:rsidR="006453BA" w:rsidRPr="00DD0A6B">
        <w:rPr>
          <w:rFonts w:ascii="Georgia" w:hAnsi="Georgia"/>
          <w:sz w:val="22"/>
        </w:rPr>
        <w:t xml:space="preserve"> </w:t>
      </w:r>
      <w:r w:rsidR="006453BA" w:rsidRPr="00967F0C">
        <w:rPr>
          <w:rFonts w:ascii="Georgia" w:hAnsi="Georgia"/>
          <w:sz w:val="22"/>
        </w:rPr>
        <w:t>Chancellor, VC’s</w:t>
      </w:r>
      <w:r w:rsidRPr="00967F0C">
        <w:rPr>
          <w:rFonts w:ascii="Georgia" w:hAnsi="Georgia"/>
          <w:sz w:val="22"/>
        </w:rPr>
        <w:t>,</w:t>
      </w:r>
      <w:r w:rsidR="006453BA" w:rsidRPr="00967F0C">
        <w:rPr>
          <w:rFonts w:ascii="Georgia" w:hAnsi="Georgia"/>
          <w:sz w:val="22"/>
        </w:rPr>
        <w:t xml:space="preserve"> CBG</w:t>
      </w:r>
      <w:r w:rsidR="006453BA" w:rsidRPr="00DD0A6B">
        <w:rPr>
          <w:rFonts w:ascii="Georgia" w:hAnsi="Georgia"/>
          <w:sz w:val="22"/>
        </w:rPr>
        <w:t>,</w:t>
      </w:r>
      <w:r w:rsidRPr="00DD0A6B">
        <w:rPr>
          <w:rFonts w:ascii="Georgia" w:hAnsi="Georgia"/>
          <w:sz w:val="22"/>
        </w:rPr>
        <w:t xml:space="preserve"> RUs, and University Business Officers</w:t>
      </w:r>
    </w:p>
    <w:p w14:paraId="4799D58C" w14:textId="77777777" w:rsidR="008A73BF" w:rsidRPr="00DD0A6B" w:rsidRDefault="008A73BF" w:rsidP="008A73BF">
      <w:pPr>
        <w:pStyle w:val="NoSpacing"/>
        <w:rPr>
          <w:rFonts w:ascii="Georgia" w:hAnsi="Georgia"/>
          <w:sz w:val="22"/>
        </w:rPr>
      </w:pPr>
    </w:p>
    <w:p w14:paraId="73A2449B" w14:textId="77777777" w:rsidR="008A73BF" w:rsidRPr="00DD0A6B" w:rsidRDefault="008A73BF" w:rsidP="008A73BF">
      <w:pPr>
        <w:pStyle w:val="NoSpacing"/>
        <w:numPr>
          <w:ilvl w:val="0"/>
          <w:numId w:val="41"/>
        </w:numPr>
        <w:rPr>
          <w:rFonts w:ascii="Georgia" w:hAnsi="Georgia"/>
          <w:sz w:val="22"/>
        </w:rPr>
      </w:pPr>
      <w:r w:rsidRPr="00DD0A6B">
        <w:rPr>
          <w:rFonts w:ascii="Georgia" w:hAnsi="Georgia"/>
          <w:b/>
          <w:color w:val="2F5496" w:themeColor="accent5" w:themeShade="BF"/>
          <w:sz w:val="22"/>
        </w:rPr>
        <w:t>Mid-February</w:t>
      </w:r>
      <w:r w:rsidRPr="00DD0A6B">
        <w:rPr>
          <w:rFonts w:ascii="Georgia" w:hAnsi="Georgia"/>
          <w:color w:val="2F5496" w:themeColor="accent5" w:themeShade="BF"/>
          <w:sz w:val="22"/>
        </w:rPr>
        <w:t xml:space="preserve"> </w:t>
      </w:r>
      <w:r w:rsidRPr="00DD0A6B">
        <w:rPr>
          <w:rFonts w:ascii="Georgia" w:hAnsi="Georgia"/>
          <w:sz w:val="22"/>
        </w:rPr>
        <w:t>– Budget Office begins entry of RU budgets into UW System budget database</w:t>
      </w:r>
    </w:p>
    <w:p w14:paraId="332EEBF7" w14:textId="77777777" w:rsidR="008A73BF" w:rsidRPr="00DD0A6B" w:rsidRDefault="008A73BF" w:rsidP="008A73BF">
      <w:pPr>
        <w:pStyle w:val="NoSpacing"/>
        <w:numPr>
          <w:ilvl w:val="1"/>
          <w:numId w:val="41"/>
        </w:numPr>
        <w:rPr>
          <w:rFonts w:ascii="Georgia" w:hAnsi="Georgia"/>
          <w:sz w:val="22"/>
        </w:rPr>
      </w:pPr>
      <w:r w:rsidRPr="00DD0A6B">
        <w:rPr>
          <w:rFonts w:ascii="Georgia" w:hAnsi="Georgia"/>
          <w:b/>
          <w:color w:val="538135" w:themeColor="accent6" w:themeShade="BF"/>
          <w:sz w:val="22"/>
        </w:rPr>
        <w:t>Players:</w:t>
      </w:r>
      <w:r w:rsidRPr="00DD0A6B">
        <w:rPr>
          <w:rFonts w:ascii="Georgia" w:hAnsi="Georgia"/>
          <w:sz w:val="22"/>
        </w:rPr>
        <w:t xml:space="preserve"> University Business Officers and Unit Business Officers</w:t>
      </w:r>
    </w:p>
    <w:p w14:paraId="2A1F2DBC" w14:textId="77777777" w:rsidR="008A73BF" w:rsidRPr="00DD0A6B" w:rsidRDefault="008A73BF" w:rsidP="008A73BF">
      <w:pPr>
        <w:pStyle w:val="NoSpacing"/>
        <w:rPr>
          <w:rFonts w:ascii="Georgia" w:hAnsi="Georgia"/>
          <w:sz w:val="22"/>
        </w:rPr>
      </w:pPr>
    </w:p>
    <w:p w14:paraId="092A5852" w14:textId="77777777" w:rsidR="008A73BF" w:rsidRPr="00DD0A6B" w:rsidRDefault="008A73BF" w:rsidP="008A73BF">
      <w:pPr>
        <w:pStyle w:val="NoSpacing"/>
        <w:numPr>
          <w:ilvl w:val="0"/>
          <w:numId w:val="41"/>
        </w:numPr>
        <w:rPr>
          <w:rFonts w:ascii="Georgia" w:hAnsi="Georgia"/>
          <w:sz w:val="22"/>
        </w:rPr>
      </w:pPr>
      <w:r w:rsidRPr="00DD0A6B">
        <w:rPr>
          <w:rFonts w:ascii="Georgia" w:hAnsi="Georgia"/>
          <w:b/>
          <w:color w:val="2F5496" w:themeColor="accent5" w:themeShade="BF"/>
          <w:sz w:val="22"/>
        </w:rPr>
        <w:t xml:space="preserve">March </w:t>
      </w:r>
      <w:r w:rsidRPr="00DD0A6B">
        <w:rPr>
          <w:rFonts w:ascii="Georgia" w:hAnsi="Georgia"/>
          <w:sz w:val="22"/>
        </w:rPr>
        <w:t>– Budget Office conducts reconciliation of submitted and entered budgets into UW System budget database. Closeout process conducted</w:t>
      </w:r>
    </w:p>
    <w:p w14:paraId="388AFF28" w14:textId="7E1CC7E8" w:rsidR="008A73BF" w:rsidRPr="00DD0A6B" w:rsidRDefault="008A73BF" w:rsidP="008A73BF">
      <w:pPr>
        <w:pStyle w:val="NoSpacing"/>
        <w:numPr>
          <w:ilvl w:val="1"/>
          <w:numId w:val="41"/>
        </w:numPr>
        <w:rPr>
          <w:rFonts w:ascii="Georgia" w:hAnsi="Georgia"/>
          <w:sz w:val="22"/>
        </w:rPr>
      </w:pPr>
      <w:r w:rsidRPr="00DD0A6B">
        <w:rPr>
          <w:rFonts w:ascii="Georgia" w:hAnsi="Georgia"/>
          <w:b/>
          <w:color w:val="538135" w:themeColor="accent6" w:themeShade="BF"/>
          <w:sz w:val="22"/>
        </w:rPr>
        <w:t>Players:</w:t>
      </w:r>
      <w:r w:rsidRPr="00DD0A6B">
        <w:rPr>
          <w:rFonts w:ascii="Georgia" w:hAnsi="Georgia"/>
          <w:sz w:val="22"/>
        </w:rPr>
        <w:t xml:space="preserve"> Associate Vice Chancellor for</w:t>
      </w:r>
      <w:r w:rsidR="00DD0A6B" w:rsidRPr="00DD0A6B">
        <w:rPr>
          <w:rFonts w:ascii="Georgia" w:hAnsi="Georgia"/>
          <w:sz w:val="22"/>
        </w:rPr>
        <w:t xml:space="preserve"> </w:t>
      </w:r>
      <w:r w:rsidR="00C96E51" w:rsidRPr="00DD0A6B">
        <w:rPr>
          <w:rFonts w:ascii="Georgia" w:hAnsi="Georgia"/>
          <w:sz w:val="22"/>
        </w:rPr>
        <w:t>Finance &amp; Administration</w:t>
      </w:r>
      <w:r w:rsidRPr="00DD0A6B">
        <w:rPr>
          <w:rFonts w:ascii="Georgia" w:hAnsi="Georgia"/>
          <w:sz w:val="22"/>
        </w:rPr>
        <w:t>, Budget Director, and University Business Officers</w:t>
      </w:r>
    </w:p>
    <w:p w14:paraId="476B724E" w14:textId="77777777" w:rsidR="008A73BF" w:rsidRPr="00DD0A6B" w:rsidRDefault="008A73BF" w:rsidP="008A73BF">
      <w:pPr>
        <w:pStyle w:val="NoSpacing"/>
        <w:rPr>
          <w:rFonts w:ascii="Georgia" w:hAnsi="Georgia"/>
          <w:sz w:val="22"/>
        </w:rPr>
      </w:pPr>
    </w:p>
    <w:p w14:paraId="000CECD6" w14:textId="7B397654" w:rsidR="008A73BF" w:rsidRPr="00DD0A6B" w:rsidRDefault="008A73BF" w:rsidP="008A73BF">
      <w:pPr>
        <w:pStyle w:val="NoSpacing"/>
        <w:numPr>
          <w:ilvl w:val="0"/>
          <w:numId w:val="41"/>
        </w:numPr>
        <w:rPr>
          <w:rFonts w:ascii="Georgia" w:hAnsi="Georgia"/>
          <w:sz w:val="22"/>
        </w:rPr>
      </w:pPr>
      <w:r w:rsidRPr="00DD0A6B">
        <w:rPr>
          <w:rFonts w:ascii="Georgia" w:hAnsi="Georgia"/>
          <w:b/>
          <w:color w:val="2F5496" w:themeColor="accent5" w:themeShade="BF"/>
          <w:sz w:val="22"/>
        </w:rPr>
        <w:t>March 25</w:t>
      </w:r>
      <w:r w:rsidRPr="00DD0A6B">
        <w:rPr>
          <w:rFonts w:ascii="Georgia" w:hAnsi="Georgia"/>
          <w:b/>
          <w:color w:val="2F5496" w:themeColor="accent5" w:themeShade="BF"/>
          <w:sz w:val="22"/>
          <w:vertAlign w:val="superscript"/>
        </w:rPr>
        <w:t>th</w:t>
      </w:r>
      <w:r w:rsidRPr="00DD0A6B">
        <w:rPr>
          <w:rFonts w:ascii="Georgia" w:hAnsi="Georgia"/>
          <w:b/>
          <w:color w:val="2F5496" w:themeColor="accent5" w:themeShade="BF"/>
          <w:sz w:val="22"/>
        </w:rPr>
        <w:t xml:space="preserve"> – March 31</w:t>
      </w:r>
      <w:r w:rsidRPr="00DD0A6B">
        <w:rPr>
          <w:rFonts w:ascii="Georgia" w:hAnsi="Georgia"/>
          <w:b/>
          <w:color w:val="2F5496" w:themeColor="accent5" w:themeShade="BF"/>
          <w:sz w:val="22"/>
          <w:vertAlign w:val="superscript"/>
        </w:rPr>
        <w:t>st</w:t>
      </w:r>
      <w:r w:rsidRPr="00DD0A6B">
        <w:rPr>
          <w:rFonts w:ascii="Georgia" w:hAnsi="Georgia"/>
          <w:b/>
          <w:color w:val="2F5496" w:themeColor="accent5" w:themeShade="BF"/>
          <w:sz w:val="22"/>
        </w:rPr>
        <w:t xml:space="preserve"> </w:t>
      </w:r>
      <w:r w:rsidRPr="00DD0A6B">
        <w:rPr>
          <w:rFonts w:ascii="Georgia" w:hAnsi="Georgia"/>
          <w:sz w:val="22"/>
        </w:rPr>
        <w:t>– Chancellor meets with the</w:t>
      </w:r>
      <w:r w:rsidR="006453BA" w:rsidRPr="00DD0A6B">
        <w:rPr>
          <w:rFonts w:ascii="Georgia" w:hAnsi="Georgia"/>
          <w:sz w:val="22"/>
        </w:rPr>
        <w:t xml:space="preserve"> Provost and the </w:t>
      </w:r>
      <w:r w:rsidRPr="00DD0A6B">
        <w:rPr>
          <w:rFonts w:ascii="Georgia" w:hAnsi="Georgia"/>
          <w:sz w:val="22"/>
        </w:rPr>
        <w:t xml:space="preserve"> Vice Chancellor for</w:t>
      </w:r>
      <w:r w:rsidR="00DD0A6B" w:rsidRPr="00DD0A6B">
        <w:rPr>
          <w:rFonts w:ascii="Georgia" w:hAnsi="Georgia"/>
          <w:sz w:val="22"/>
        </w:rPr>
        <w:t xml:space="preserve"> </w:t>
      </w:r>
      <w:r w:rsidR="00C96E51" w:rsidRPr="00DD0A6B">
        <w:rPr>
          <w:rFonts w:ascii="Georgia" w:hAnsi="Georgia"/>
          <w:sz w:val="22"/>
        </w:rPr>
        <w:t>Finance &amp; Administration</w:t>
      </w:r>
      <w:r w:rsidRPr="00DD0A6B">
        <w:rPr>
          <w:rFonts w:ascii="Georgia" w:hAnsi="Georgia"/>
          <w:sz w:val="22"/>
        </w:rPr>
        <w:t xml:space="preserve"> for final review of submitted campus budgets</w:t>
      </w:r>
    </w:p>
    <w:p w14:paraId="0AE680B2" w14:textId="56664C20" w:rsidR="008A73BF" w:rsidRPr="00DD0A6B" w:rsidRDefault="008A73BF" w:rsidP="008A73BF">
      <w:pPr>
        <w:pStyle w:val="NoSpacing"/>
        <w:numPr>
          <w:ilvl w:val="1"/>
          <w:numId w:val="41"/>
        </w:numPr>
        <w:rPr>
          <w:rFonts w:ascii="Georgia" w:hAnsi="Georgia"/>
          <w:sz w:val="22"/>
        </w:rPr>
      </w:pPr>
      <w:r w:rsidRPr="00DD0A6B">
        <w:rPr>
          <w:rFonts w:ascii="Georgia" w:hAnsi="Georgia"/>
          <w:b/>
          <w:color w:val="538135" w:themeColor="accent6" w:themeShade="BF"/>
          <w:sz w:val="22"/>
        </w:rPr>
        <w:t>Players:</w:t>
      </w:r>
      <w:r w:rsidRPr="00DD0A6B">
        <w:rPr>
          <w:rFonts w:ascii="Georgia" w:hAnsi="Georgia"/>
          <w:sz w:val="22"/>
        </w:rPr>
        <w:t xml:space="preserve"> Chancellor</w:t>
      </w:r>
      <w:r w:rsidR="006453BA" w:rsidRPr="00DD0A6B">
        <w:rPr>
          <w:rFonts w:ascii="Georgia" w:hAnsi="Georgia"/>
          <w:sz w:val="22"/>
        </w:rPr>
        <w:t>, Provost</w:t>
      </w:r>
      <w:r w:rsidRPr="00DD0A6B">
        <w:rPr>
          <w:rFonts w:ascii="Georgia" w:hAnsi="Georgia"/>
          <w:sz w:val="22"/>
        </w:rPr>
        <w:t xml:space="preserve"> and Vice Chancel</w:t>
      </w:r>
      <w:r w:rsidR="00C96E51" w:rsidRPr="00DD0A6B">
        <w:rPr>
          <w:rFonts w:ascii="Georgia" w:hAnsi="Georgia"/>
          <w:sz w:val="22"/>
        </w:rPr>
        <w:t>lor for Finance &amp; Administration</w:t>
      </w:r>
    </w:p>
    <w:p w14:paraId="47E3F3EC" w14:textId="77777777" w:rsidR="008A73BF" w:rsidRPr="00DD0A6B" w:rsidRDefault="008A73BF" w:rsidP="008A73BF">
      <w:pPr>
        <w:pStyle w:val="NoSpacing"/>
        <w:rPr>
          <w:rFonts w:ascii="Georgia" w:hAnsi="Georgia"/>
          <w:sz w:val="22"/>
        </w:rPr>
      </w:pPr>
    </w:p>
    <w:p w14:paraId="0F118244" w14:textId="77777777" w:rsidR="008A73BF" w:rsidRPr="00DD0A6B" w:rsidRDefault="008A73BF" w:rsidP="008A73BF">
      <w:pPr>
        <w:pStyle w:val="NoSpacing"/>
        <w:numPr>
          <w:ilvl w:val="0"/>
          <w:numId w:val="41"/>
        </w:numPr>
        <w:rPr>
          <w:rFonts w:ascii="Georgia" w:hAnsi="Georgia"/>
          <w:sz w:val="22"/>
        </w:rPr>
      </w:pPr>
      <w:r w:rsidRPr="00DD0A6B">
        <w:rPr>
          <w:rFonts w:ascii="Georgia" w:hAnsi="Georgia"/>
          <w:b/>
          <w:color w:val="2F5496" w:themeColor="accent5" w:themeShade="BF"/>
          <w:sz w:val="22"/>
        </w:rPr>
        <w:t xml:space="preserve">April </w:t>
      </w:r>
      <w:r w:rsidRPr="00DD0A6B">
        <w:rPr>
          <w:rFonts w:ascii="Georgia" w:hAnsi="Georgia"/>
          <w:sz w:val="22"/>
        </w:rPr>
        <w:t>– Budget requests due to UW System</w:t>
      </w:r>
    </w:p>
    <w:p w14:paraId="2DBF30B0" w14:textId="77777777" w:rsidR="008A73BF" w:rsidRPr="00DD0A6B" w:rsidRDefault="008A73BF" w:rsidP="008A73BF">
      <w:pPr>
        <w:pStyle w:val="NoSpacing"/>
        <w:numPr>
          <w:ilvl w:val="1"/>
          <w:numId w:val="41"/>
        </w:numPr>
        <w:rPr>
          <w:rFonts w:ascii="Georgia" w:hAnsi="Georgia"/>
          <w:sz w:val="22"/>
        </w:rPr>
      </w:pPr>
      <w:r w:rsidRPr="00DD0A6B">
        <w:rPr>
          <w:rFonts w:ascii="Georgia" w:hAnsi="Georgia"/>
          <w:b/>
          <w:color w:val="538135" w:themeColor="accent6" w:themeShade="BF"/>
          <w:sz w:val="22"/>
        </w:rPr>
        <w:t>Players</w:t>
      </w:r>
      <w:r w:rsidRPr="00DD0A6B">
        <w:rPr>
          <w:rFonts w:ascii="Georgia" w:hAnsi="Georgia"/>
          <w:color w:val="538135" w:themeColor="accent6" w:themeShade="BF"/>
          <w:sz w:val="22"/>
        </w:rPr>
        <w:t xml:space="preserve">: </w:t>
      </w:r>
      <w:r w:rsidRPr="00DD0A6B">
        <w:rPr>
          <w:rFonts w:ascii="Georgia" w:hAnsi="Georgia"/>
          <w:sz w:val="22"/>
        </w:rPr>
        <w:t>UW System, Budget Director, and University Business Officers</w:t>
      </w:r>
    </w:p>
    <w:p w14:paraId="1ABB9C71" w14:textId="77777777" w:rsidR="008A73BF" w:rsidRPr="00A82C78" w:rsidRDefault="008A73BF" w:rsidP="008A73BF">
      <w:pPr>
        <w:pStyle w:val="NoSpacing"/>
        <w:rPr>
          <w:rFonts w:ascii="Georgia" w:hAnsi="Georgia"/>
          <w:sz w:val="22"/>
        </w:rPr>
      </w:pPr>
    </w:p>
    <w:p w14:paraId="2A6D5FFD" w14:textId="750F158A" w:rsidR="008A73BF" w:rsidRPr="00A82C78" w:rsidRDefault="008A73BF" w:rsidP="008A73BF">
      <w:pPr>
        <w:pStyle w:val="NoSpacing"/>
        <w:numPr>
          <w:ilvl w:val="0"/>
          <w:numId w:val="41"/>
        </w:numPr>
        <w:rPr>
          <w:rFonts w:ascii="Georgia" w:hAnsi="Georgia"/>
          <w:b/>
          <w:sz w:val="22"/>
        </w:rPr>
      </w:pPr>
      <w:r w:rsidRPr="00A82C78">
        <w:rPr>
          <w:rFonts w:ascii="Georgia" w:hAnsi="Georgia"/>
          <w:b/>
          <w:color w:val="2F5496" w:themeColor="accent5" w:themeShade="BF"/>
          <w:sz w:val="22"/>
        </w:rPr>
        <w:t>May/June</w:t>
      </w:r>
      <w:r w:rsidRPr="00A82C78">
        <w:rPr>
          <w:rFonts w:ascii="Georgia" w:hAnsi="Georgia"/>
          <w:color w:val="2F5496" w:themeColor="accent5" w:themeShade="BF"/>
          <w:sz w:val="22"/>
        </w:rPr>
        <w:t xml:space="preserve"> </w:t>
      </w:r>
      <w:r w:rsidRPr="00A82C78">
        <w:rPr>
          <w:rFonts w:ascii="Georgia" w:hAnsi="Georgia"/>
          <w:sz w:val="22"/>
        </w:rPr>
        <w:t>– Meetings conducte</w:t>
      </w:r>
      <w:r w:rsidR="009C396D">
        <w:rPr>
          <w:rFonts w:ascii="Georgia" w:hAnsi="Georgia"/>
          <w:sz w:val="22"/>
        </w:rPr>
        <w:t>d with RUs and SUs to relay</w:t>
      </w:r>
      <w:r w:rsidRPr="00A82C78">
        <w:rPr>
          <w:rFonts w:ascii="Georgia" w:hAnsi="Georgia"/>
          <w:sz w:val="22"/>
        </w:rPr>
        <w:t xml:space="preserve"> decisions and final submitted budgets to UW System</w:t>
      </w:r>
    </w:p>
    <w:p w14:paraId="41082495" w14:textId="77777777" w:rsidR="008A73BF" w:rsidRPr="00A82C78" w:rsidRDefault="008A73BF" w:rsidP="008A73BF">
      <w:pPr>
        <w:pStyle w:val="NoSpacing"/>
        <w:numPr>
          <w:ilvl w:val="1"/>
          <w:numId w:val="41"/>
        </w:numPr>
        <w:rPr>
          <w:rFonts w:ascii="Georgia" w:hAnsi="Georgia"/>
          <w:b/>
          <w:sz w:val="22"/>
        </w:rPr>
      </w:pPr>
      <w:r w:rsidRPr="00A82C78">
        <w:rPr>
          <w:rFonts w:ascii="Georgia" w:hAnsi="Georgia"/>
          <w:b/>
          <w:color w:val="538135" w:themeColor="accent6" w:themeShade="BF"/>
          <w:sz w:val="22"/>
        </w:rPr>
        <w:t>Players:</w:t>
      </w:r>
      <w:r w:rsidRPr="00A82C78">
        <w:rPr>
          <w:rFonts w:ascii="Georgia" w:hAnsi="Georgia"/>
          <w:color w:val="538135" w:themeColor="accent6" w:themeShade="BF"/>
          <w:sz w:val="22"/>
        </w:rPr>
        <w:t xml:space="preserve"> </w:t>
      </w:r>
      <w:r w:rsidRPr="00A82C78">
        <w:rPr>
          <w:rFonts w:ascii="Georgia" w:hAnsi="Georgia"/>
          <w:sz w:val="22"/>
        </w:rPr>
        <w:t>RUs, SUs, University Business Officers, and Unit Business Officers</w:t>
      </w:r>
    </w:p>
    <w:p w14:paraId="70704064" w14:textId="77777777" w:rsidR="008A73BF" w:rsidRPr="00A82C78" w:rsidRDefault="008A73BF" w:rsidP="008A73BF">
      <w:pPr>
        <w:pStyle w:val="NoSpacing"/>
        <w:rPr>
          <w:rFonts w:ascii="Georgia" w:hAnsi="Georgia"/>
          <w:b/>
          <w:sz w:val="22"/>
        </w:rPr>
      </w:pPr>
    </w:p>
    <w:p w14:paraId="6CD4C424" w14:textId="10CDEC83" w:rsidR="00CF4546" w:rsidRDefault="00CF4546">
      <w:pPr>
        <w:rPr>
          <w:rFonts w:ascii="Georgia" w:hAnsi="Georgia"/>
        </w:rPr>
      </w:pPr>
      <w:r>
        <w:rPr>
          <w:rFonts w:ascii="Georgia" w:hAnsi="Georgia"/>
        </w:rPr>
        <w:br w:type="page"/>
      </w:r>
    </w:p>
    <w:p w14:paraId="173D3A5D" w14:textId="77777777" w:rsidR="006453BA" w:rsidRPr="00B444B1" w:rsidRDefault="006453BA" w:rsidP="006453BA">
      <w:pPr>
        <w:pBdr>
          <w:bottom w:val="single" w:sz="12" w:space="1" w:color="auto"/>
        </w:pBdr>
        <w:spacing w:line="240" w:lineRule="auto"/>
        <w:jc w:val="center"/>
        <w:rPr>
          <w:rFonts w:ascii="Georgia" w:hAnsi="Georgia"/>
          <w:sz w:val="28"/>
          <w:szCs w:val="28"/>
        </w:rPr>
      </w:pPr>
      <w:r w:rsidRPr="00B444B1">
        <w:rPr>
          <w:rFonts w:ascii="Georgia" w:eastAsia="Verdana" w:hAnsi="Georgia" w:cs="Verdana"/>
          <w:b/>
          <w:sz w:val="28"/>
          <w:szCs w:val="28"/>
        </w:rPr>
        <w:t>2.0</w:t>
      </w:r>
      <w:r w:rsidRPr="00B444B1">
        <w:rPr>
          <w:rFonts w:ascii="Georgia" w:eastAsia="Verdana" w:hAnsi="Georgia" w:cs="Verdana"/>
          <w:b/>
          <w:sz w:val="28"/>
          <w:szCs w:val="28"/>
        </w:rPr>
        <w:tab/>
        <w:t>Taxonomy of Units</w:t>
      </w:r>
    </w:p>
    <w:p w14:paraId="56389FEA" w14:textId="172DBFB1" w:rsidR="00B53190" w:rsidRPr="006453BA" w:rsidRDefault="00CB7D0C" w:rsidP="006453BA">
      <w:pPr>
        <w:spacing w:line="240" w:lineRule="auto"/>
        <w:rPr>
          <w:rFonts w:ascii="Georgia" w:hAnsi="Georgia"/>
        </w:rPr>
      </w:pPr>
      <w:r w:rsidRPr="001D3B00">
        <w:rPr>
          <w:rFonts w:ascii="Georgia" w:eastAsia="Verdana" w:hAnsi="Georgia" w:cs="Verdana"/>
          <w:color w:val="auto"/>
        </w:rPr>
        <w:t>OBAM</w:t>
      </w:r>
      <w:r w:rsidR="004A0D4A" w:rsidRPr="001D3B00">
        <w:rPr>
          <w:rFonts w:ascii="Georgia" w:eastAsia="Verdana" w:hAnsi="Georgia" w:cs="Verdana"/>
          <w:color w:val="auto"/>
        </w:rPr>
        <w:t xml:space="preserve"> </w:t>
      </w:r>
      <w:r w:rsidRPr="001D3B00">
        <w:rPr>
          <w:rFonts w:ascii="Georgia" w:eastAsia="Verdana" w:hAnsi="Georgia" w:cs="Verdana"/>
          <w:color w:val="auto"/>
        </w:rPr>
        <w:t xml:space="preserve">classifies each funded unit </w:t>
      </w:r>
      <w:r w:rsidR="00CA26AA">
        <w:rPr>
          <w:rFonts w:ascii="Georgia" w:eastAsia="Verdana" w:hAnsi="Georgia" w:cs="Verdana"/>
          <w:color w:val="auto"/>
        </w:rPr>
        <w:t xml:space="preserve">within its purview </w:t>
      </w:r>
      <w:r w:rsidRPr="001D3B00">
        <w:rPr>
          <w:rFonts w:ascii="Georgia" w:eastAsia="Verdana" w:hAnsi="Georgia" w:cs="Verdana"/>
          <w:color w:val="auto"/>
        </w:rPr>
        <w:t xml:space="preserve">into one of </w:t>
      </w:r>
      <w:r w:rsidR="00212F34" w:rsidRPr="001D3B00">
        <w:rPr>
          <w:rFonts w:ascii="Georgia" w:eastAsia="Verdana" w:hAnsi="Georgia" w:cs="Verdana"/>
          <w:color w:val="auto"/>
        </w:rPr>
        <w:t>four</w:t>
      </w:r>
      <w:r w:rsidRPr="001D3B00">
        <w:rPr>
          <w:rFonts w:ascii="Georgia" w:eastAsia="Verdana" w:hAnsi="Georgia" w:cs="Verdana"/>
          <w:color w:val="auto"/>
        </w:rPr>
        <w:t xml:space="preserve"> categories</w:t>
      </w:r>
      <w:r w:rsidR="007E7EF0" w:rsidRPr="001D3B00">
        <w:rPr>
          <w:rFonts w:ascii="Georgia" w:eastAsia="Verdana" w:hAnsi="Georgia" w:cs="Verdana"/>
          <w:color w:val="auto"/>
        </w:rPr>
        <w:t xml:space="preserve">, depicted </w:t>
      </w:r>
      <w:r w:rsidR="00B66E62" w:rsidRPr="001D3B00">
        <w:rPr>
          <w:rFonts w:ascii="Georgia" w:eastAsia="Verdana" w:hAnsi="Georgia" w:cs="Verdana"/>
          <w:color w:val="auto"/>
        </w:rPr>
        <w:t>in the four terminal rectangles in</w:t>
      </w:r>
      <w:r w:rsidR="007E7EF0" w:rsidRPr="001D3B00">
        <w:rPr>
          <w:rFonts w:ascii="Georgia" w:eastAsia="Verdana" w:hAnsi="Georgia" w:cs="Verdana"/>
          <w:color w:val="auto"/>
        </w:rPr>
        <w:t xml:space="preserve"> figure </w:t>
      </w:r>
      <w:r w:rsidR="00212F34" w:rsidRPr="001D3B00">
        <w:rPr>
          <w:rFonts w:ascii="Georgia" w:eastAsia="Verdana" w:hAnsi="Georgia" w:cs="Verdana"/>
          <w:color w:val="auto"/>
        </w:rPr>
        <w:t>3</w:t>
      </w:r>
      <w:r w:rsidRPr="001D3B00">
        <w:rPr>
          <w:rFonts w:ascii="Georgia" w:eastAsia="Verdana" w:hAnsi="Georgia" w:cs="Verdana"/>
          <w:color w:val="auto"/>
        </w:rPr>
        <w:t xml:space="preserve">. </w:t>
      </w:r>
    </w:p>
    <w:p w14:paraId="243A9C49" w14:textId="7F2895B8" w:rsidR="009C16C1" w:rsidRPr="001D3B00" w:rsidRDefault="00212F34" w:rsidP="00DE2491">
      <w:pPr>
        <w:spacing w:line="240" w:lineRule="auto"/>
        <w:jc w:val="center"/>
        <w:rPr>
          <w:rFonts w:ascii="Georgia" w:hAnsi="Georgia"/>
          <w:b/>
        </w:rPr>
      </w:pPr>
      <w:r w:rsidRPr="001D3B00">
        <w:rPr>
          <w:rFonts w:ascii="Georgia" w:hAnsi="Georgia"/>
          <w:b/>
        </w:rPr>
        <w:t>Figure 3</w:t>
      </w:r>
      <w:r w:rsidR="004B2332" w:rsidRPr="001D3B00">
        <w:rPr>
          <w:rFonts w:ascii="Georgia" w:hAnsi="Georgia"/>
          <w:b/>
        </w:rPr>
        <w:t>: Unit Taxonomy Schematic</w:t>
      </w:r>
    </w:p>
    <w:p w14:paraId="555BA78D" w14:textId="28946503" w:rsidR="00B53190" w:rsidRPr="001D3B00" w:rsidRDefault="00AA5EAE" w:rsidP="00DE2491">
      <w:pPr>
        <w:spacing w:line="240" w:lineRule="auto"/>
        <w:jc w:val="center"/>
        <w:rPr>
          <w:rFonts w:ascii="Georgia" w:hAnsi="Georgia"/>
        </w:rPr>
      </w:pPr>
      <w:r w:rsidRPr="007F73BD">
        <w:rPr>
          <w:rFonts w:ascii="Georgia" w:hAnsi="Georgia"/>
          <w:b/>
          <w:noProof/>
        </w:rPr>
        <w:drawing>
          <wp:inline distT="0" distB="0" distL="0" distR="0" wp14:anchorId="5FF3FD41" wp14:editId="2E47864C">
            <wp:extent cx="4402856" cy="2651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7237" cy="2678490"/>
                    </a:xfrm>
                    <a:prstGeom prst="rect">
                      <a:avLst/>
                    </a:prstGeom>
                  </pic:spPr>
                </pic:pic>
              </a:graphicData>
            </a:graphic>
          </wp:inline>
        </w:drawing>
      </w:r>
    </w:p>
    <w:p w14:paraId="4CF58270" w14:textId="62486A47" w:rsidR="00B53190" w:rsidRPr="001D3B00" w:rsidRDefault="005C7768" w:rsidP="00DE2491">
      <w:pPr>
        <w:spacing w:after="0" w:line="240" w:lineRule="auto"/>
        <w:jc w:val="both"/>
        <w:rPr>
          <w:rFonts w:ascii="Georgia" w:hAnsi="Georgia"/>
        </w:rPr>
      </w:pPr>
      <w:r w:rsidRPr="001D3B00">
        <w:rPr>
          <w:rFonts w:ascii="Georgia" w:eastAsia="Verdana" w:hAnsi="Georgia" w:cs="Verdana"/>
          <w:b/>
        </w:rPr>
        <w:t xml:space="preserve">2.1 </w:t>
      </w:r>
      <w:r w:rsidR="00DA1376" w:rsidRPr="001D3B00">
        <w:rPr>
          <w:rFonts w:ascii="Georgia" w:eastAsia="Verdana" w:hAnsi="Georgia" w:cs="Verdana"/>
          <w:b/>
        </w:rPr>
        <w:tab/>
      </w:r>
      <w:r w:rsidR="00027D93">
        <w:rPr>
          <w:rFonts w:ascii="Georgia" w:eastAsia="Verdana" w:hAnsi="Georgia" w:cs="Verdana"/>
          <w:b/>
        </w:rPr>
        <w:t xml:space="preserve">List of </w:t>
      </w:r>
      <w:r w:rsidR="00CB7D0C" w:rsidRPr="001D3B00">
        <w:rPr>
          <w:rFonts w:ascii="Georgia" w:eastAsia="Verdana" w:hAnsi="Georgia" w:cs="Verdana"/>
          <w:b/>
        </w:rPr>
        <w:t>Academic Revenue Units</w:t>
      </w:r>
    </w:p>
    <w:p w14:paraId="0199D7CF" w14:textId="7A61162D" w:rsidR="00B53190" w:rsidRPr="001D3B00" w:rsidRDefault="00CB7D0C" w:rsidP="00DE2491">
      <w:pPr>
        <w:spacing w:line="240" w:lineRule="auto"/>
        <w:jc w:val="both"/>
        <w:rPr>
          <w:rFonts w:ascii="Georgia" w:eastAsia="Verdana" w:hAnsi="Georgia" w:cs="Verdana"/>
          <w:color w:val="auto"/>
        </w:rPr>
      </w:pPr>
      <w:r w:rsidRPr="001D3B00">
        <w:rPr>
          <w:rFonts w:ascii="Georgia" w:eastAsia="Verdana" w:hAnsi="Georgia" w:cs="Verdana"/>
          <w:color w:val="auto"/>
        </w:rPr>
        <w:t xml:space="preserve">Academic </w:t>
      </w:r>
      <w:r w:rsidR="00575A97" w:rsidRPr="001D3B00">
        <w:rPr>
          <w:rFonts w:ascii="Georgia" w:eastAsia="Verdana" w:hAnsi="Georgia" w:cs="Verdana"/>
          <w:color w:val="auto"/>
        </w:rPr>
        <w:t>RUs</w:t>
      </w:r>
      <w:r w:rsidRPr="001D3B00">
        <w:rPr>
          <w:rFonts w:ascii="Georgia" w:eastAsia="Verdana" w:hAnsi="Georgia" w:cs="Verdana"/>
          <w:color w:val="auto"/>
        </w:rPr>
        <w:t xml:space="preserve"> </w:t>
      </w:r>
      <w:r w:rsidR="00B8072B">
        <w:rPr>
          <w:rFonts w:ascii="Georgia" w:eastAsia="Verdana" w:hAnsi="Georgia" w:cs="Verdana"/>
          <w:color w:val="auto"/>
        </w:rPr>
        <w:t xml:space="preserve">(ARUs) </w:t>
      </w:r>
      <w:r w:rsidRPr="001D3B00">
        <w:rPr>
          <w:rFonts w:ascii="Georgia" w:eastAsia="Verdana" w:hAnsi="Georgia" w:cs="Verdana"/>
          <w:color w:val="auto"/>
        </w:rPr>
        <w:t xml:space="preserve">offer instruction to students and are empowered to grant degrees and certifications. They are the primary </w:t>
      </w:r>
      <w:r w:rsidR="00C851FF" w:rsidRPr="001D3B00">
        <w:rPr>
          <w:rFonts w:ascii="Georgia" w:eastAsia="Verdana" w:hAnsi="Georgia" w:cs="Verdana"/>
          <w:color w:val="auto"/>
        </w:rPr>
        <w:t>generators</w:t>
      </w:r>
      <w:r w:rsidRPr="001D3B00">
        <w:rPr>
          <w:rFonts w:ascii="Georgia" w:eastAsia="Verdana" w:hAnsi="Georgia" w:cs="Verdana"/>
          <w:color w:val="auto"/>
        </w:rPr>
        <w:t xml:space="preserve"> </w:t>
      </w:r>
      <w:r w:rsidR="00C851FF" w:rsidRPr="001D3B00">
        <w:rPr>
          <w:rFonts w:ascii="Georgia" w:eastAsia="Verdana" w:hAnsi="Georgia" w:cs="Verdana"/>
          <w:color w:val="auto"/>
        </w:rPr>
        <w:t xml:space="preserve">of </w:t>
      </w:r>
      <w:r w:rsidRPr="001D3B00">
        <w:rPr>
          <w:rFonts w:ascii="Georgia" w:eastAsia="Verdana" w:hAnsi="Georgia" w:cs="Verdana"/>
          <w:color w:val="auto"/>
        </w:rPr>
        <w:t>tuition revenue</w:t>
      </w:r>
      <w:r w:rsidR="008C0832" w:rsidRPr="001D3B00">
        <w:rPr>
          <w:rFonts w:ascii="Georgia" w:eastAsia="Verdana" w:hAnsi="Georgia" w:cs="Verdana"/>
          <w:color w:val="auto"/>
        </w:rPr>
        <w:t xml:space="preserve"> via standard </w:t>
      </w:r>
      <w:r w:rsidR="00212F34" w:rsidRPr="001D3B00">
        <w:rPr>
          <w:rFonts w:ascii="Georgia" w:eastAsia="Verdana" w:hAnsi="Georgia" w:cs="Verdana"/>
          <w:color w:val="auto"/>
        </w:rPr>
        <w:t xml:space="preserve">programs </w:t>
      </w:r>
      <w:r w:rsidR="008C0832" w:rsidRPr="001D3B00">
        <w:rPr>
          <w:rFonts w:ascii="Georgia" w:eastAsia="Verdana" w:hAnsi="Georgia" w:cs="Verdana"/>
          <w:color w:val="auto"/>
        </w:rPr>
        <w:t>and Cost Recovery Programs (CRPs)</w:t>
      </w:r>
      <w:r w:rsidRPr="001D3B00">
        <w:rPr>
          <w:rFonts w:ascii="Georgia" w:eastAsia="Verdana" w:hAnsi="Georgia" w:cs="Verdana"/>
          <w:color w:val="auto"/>
        </w:rPr>
        <w:t>.</w:t>
      </w:r>
      <w:r w:rsidR="008C0832" w:rsidRPr="001D3B00">
        <w:rPr>
          <w:rStyle w:val="FootnoteReference"/>
          <w:rFonts w:ascii="Georgia" w:eastAsia="Verdana" w:hAnsi="Georgia" w:cs="Verdana"/>
          <w:color w:val="auto"/>
        </w:rPr>
        <w:footnoteReference w:id="2"/>
      </w:r>
      <w:r w:rsidRPr="001D3B00">
        <w:rPr>
          <w:rFonts w:ascii="Georgia" w:eastAsia="Verdana" w:hAnsi="Georgia" w:cs="Verdana"/>
          <w:color w:val="auto"/>
        </w:rPr>
        <w:t xml:space="preserve"> </w:t>
      </w:r>
      <w:r w:rsidR="00E11024" w:rsidRPr="001D3B00">
        <w:rPr>
          <w:rFonts w:ascii="Georgia" w:eastAsia="Verdana" w:hAnsi="Georgia" w:cs="Verdana"/>
          <w:color w:val="auto"/>
        </w:rPr>
        <w:t xml:space="preserve">The </w:t>
      </w:r>
      <w:r w:rsidR="002773E7">
        <w:rPr>
          <w:rFonts w:ascii="Georgia" w:eastAsia="Verdana" w:hAnsi="Georgia" w:cs="Verdana"/>
          <w:color w:val="auto"/>
        </w:rPr>
        <w:t>A</w:t>
      </w:r>
      <w:r w:rsidR="00575A97" w:rsidRPr="001D3B00">
        <w:rPr>
          <w:rFonts w:ascii="Georgia" w:eastAsia="Verdana" w:hAnsi="Georgia" w:cs="Verdana"/>
          <w:color w:val="auto"/>
        </w:rPr>
        <w:t>RUs</w:t>
      </w:r>
      <w:r w:rsidR="00E11024" w:rsidRPr="001D3B00">
        <w:rPr>
          <w:rFonts w:ascii="Georgia" w:eastAsia="Verdana" w:hAnsi="Georgia" w:cs="Verdana"/>
          <w:color w:val="auto"/>
        </w:rPr>
        <w:t xml:space="preserve"> are</w:t>
      </w:r>
      <w:r w:rsidR="0041406B">
        <w:rPr>
          <w:rFonts w:ascii="Georgia" w:eastAsia="Verdana" w:hAnsi="Georgia" w:cs="Verdana"/>
          <w:color w:val="auto"/>
        </w:rPr>
        <w:t>:</w:t>
      </w:r>
    </w:p>
    <w:p w14:paraId="4F07BEAF" w14:textId="6CAF38F9" w:rsidR="005C7768" w:rsidRPr="00DD0A6B" w:rsidRDefault="005C7768" w:rsidP="00DE2491">
      <w:pPr>
        <w:numPr>
          <w:ilvl w:val="0"/>
          <w:numId w:val="1"/>
        </w:numPr>
        <w:spacing w:after="0" w:line="240" w:lineRule="auto"/>
        <w:ind w:hanging="360"/>
        <w:contextualSpacing/>
        <w:jc w:val="both"/>
        <w:rPr>
          <w:rFonts w:ascii="Georgia" w:hAnsi="Georgia"/>
        </w:rPr>
      </w:pPr>
      <w:r w:rsidRPr="001D3B00">
        <w:rPr>
          <w:rFonts w:ascii="Georgia" w:eastAsia="Verdana" w:hAnsi="Georgia" w:cs="Verdana"/>
        </w:rPr>
        <w:t xml:space="preserve">College of </w:t>
      </w:r>
      <w:r w:rsidRPr="00DD0A6B">
        <w:rPr>
          <w:rFonts w:ascii="Georgia" w:eastAsia="Verdana" w:hAnsi="Georgia" w:cs="Verdana"/>
        </w:rPr>
        <w:t>Business</w:t>
      </w:r>
      <w:r w:rsidR="00C96E51" w:rsidRPr="00DD0A6B">
        <w:rPr>
          <w:rFonts w:ascii="Georgia" w:eastAsia="Verdana" w:hAnsi="Georgia" w:cs="Verdana"/>
        </w:rPr>
        <w:t xml:space="preserve"> (COB)</w:t>
      </w:r>
    </w:p>
    <w:p w14:paraId="772B2F4A" w14:textId="1DE78022" w:rsidR="005C7768" w:rsidRPr="00DD0A6B" w:rsidRDefault="005C7768" w:rsidP="00DE2491">
      <w:pPr>
        <w:numPr>
          <w:ilvl w:val="0"/>
          <w:numId w:val="1"/>
        </w:numPr>
        <w:spacing w:after="0" w:line="240" w:lineRule="auto"/>
        <w:ind w:hanging="360"/>
        <w:contextualSpacing/>
        <w:jc w:val="both"/>
        <w:rPr>
          <w:rFonts w:ascii="Georgia" w:hAnsi="Georgia"/>
        </w:rPr>
      </w:pPr>
      <w:r w:rsidRPr="00DD0A6B">
        <w:rPr>
          <w:rFonts w:ascii="Georgia" w:eastAsia="Verdana" w:hAnsi="Georgia" w:cs="Verdana"/>
        </w:rPr>
        <w:t>College of Education and Human Services</w:t>
      </w:r>
      <w:r w:rsidR="00C96E51" w:rsidRPr="00DD0A6B">
        <w:rPr>
          <w:rFonts w:ascii="Georgia" w:eastAsia="Verdana" w:hAnsi="Georgia" w:cs="Verdana"/>
        </w:rPr>
        <w:t xml:space="preserve"> (COEHS)</w:t>
      </w:r>
    </w:p>
    <w:p w14:paraId="4EC2236A" w14:textId="3DC596B4" w:rsidR="005C7768" w:rsidRPr="00DD0A6B" w:rsidRDefault="005C7768" w:rsidP="00DE2491">
      <w:pPr>
        <w:numPr>
          <w:ilvl w:val="0"/>
          <w:numId w:val="1"/>
        </w:numPr>
        <w:spacing w:after="0" w:line="240" w:lineRule="auto"/>
        <w:ind w:hanging="360"/>
        <w:contextualSpacing/>
        <w:jc w:val="both"/>
        <w:rPr>
          <w:rFonts w:ascii="Georgia" w:hAnsi="Georgia"/>
        </w:rPr>
      </w:pPr>
      <w:r w:rsidRPr="00DD0A6B">
        <w:rPr>
          <w:rFonts w:ascii="Georgia" w:eastAsia="Verdana" w:hAnsi="Georgia" w:cs="Verdana"/>
        </w:rPr>
        <w:t>College of Letters and Science</w:t>
      </w:r>
      <w:r w:rsidR="00C96E51" w:rsidRPr="00DD0A6B">
        <w:rPr>
          <w:rFonts w:ascii="Georgia" w:eastAsia="Verdana" w:hAnsi="Georgia" w:cs="Verdana"/>
        </w:rPr>
        <w:t xml:space="preserve"> (COLS)</w:t>
      </w:r>
    </w:p>
    <w:p w14:paraId="08D58B54" w14:textId="767BE533" w:rsidR="005C7768" w:rsidRPr="00DD0A6B" w:rsidRDefault="005C7768" w:rsidP="00DE2491">
      <w:pPr>
        <w:numPr>
          <w:ilvl w:val="0"/>
          <w:numId w:val="1"/>
        </w:numPr>
        <w:spacing w:after="0" w:line="240" w:lineRule="auto"/>
        <w:ind w:hanging="360"/>
        <w:contextualSpacing/>
        <w:jc w:val="both"/>
        <w:rPr>
          <w:rFonts w:ascii="Georgia" w:hAnsi="Georgia"/>
        </w:rPr>
      </w:pPr>
      <w:r w:rsidRPr="00DD0A6B">
        <w:rPr>
          <w:rFonts w:ascii="Georgia" w:eastAsia="Verdana" w:hAnsi="Georgia" w:cs="Verdana"/>
        </w:rPr>
        <w:t>College of Nursing</w:t>
      </w:r>
      <w:r w:rsidR="00C96E51" w:rsidRPr="00DD0A6B">
        <w:rPr>
          <w:rFonts w:ascii="Georgia" w:eastAsia="Verdana" w:hAnsi="Georgia" w:cs="Verdana"/>
        </w:rPr>
        <w:t xml:space="preserve"> (CON)</w:t>
      </w:r>
    </w:p>
    <w:p w14:paraId="0CBB9051" w14:textId="77777777" w:rsidR="005C7768" w:rsidRPr="001D3B00" w:rsidRDefault="005C7768" w:rsidP="00DE2491">
      <w:pPr>
        <w:spacing w:after="0" w:line="240" w:lineRule="auto"/>
        <w:jc w:val="both"/>
        <w:rPr>
          <w:rFonts w:ascii="Georgia" w:eastAsia="Verdana" w:hAnsi="Georgia" w:cs="Verdana"/>
          <w:b/>
          <w:color w:val="auto"/>
        </w:rPr>
      </w:pPr>
    </w:p>
    <w:p w14:paraId="05F8E0DE" w14:textId="28691F60" w:rsidR="00B53190" w:rsidRPr="001D3B00" w:rsidRDefault="005C7768" w:rsidP="00DE2491">
      <w:pPr>
        <w:spacing w:after="0" w:line="240" w:lineRule="auto"/>
        <w:jc w:val="both"/>
        <w:rPr>
          <w:rFonts w:ascii="Georgia" w:hAnsi="Georgia"/>
          <w:color w:val="auto"/>
        </w:rPr>
      </w:pPr>
      <w:r w:rsidRPr="001D3B00">
        <w:rPr>
          <w:rFonts w:ascii="Georgia" w:eastAsia="Verdana" w:hAnsi="Georgia" w:cs="Verdana"/>
          <w:b/>
          <w:color w:val="auto"/>
        </w:rPr>
        <w:t xml:space="preserve">2.2 </w:t>
      </w:r>
      <w:r w:rsidR="00DA1376" w:rsidRPr="001D3B00">
        <w:rPr>
          <w:rFonts w:ascii="Georgia" w:eastAsia="Verdana" w:hAnsi="Georgia" w:cs="Verdana"/>
          <w:b/>
          <w:color w:val="auto"/>
        </w:rPr>
        <w:tab/>
      </w:r>
      <w:r w:rsidR="00027D93">
        <w:rPr>
          <w:rFonts w:ascii="Georgia" w:eastAsia="Verdana" w:hAnsi="Georgia" w:cs="Verdana"/>
          <w:b/>
          <w:color w:val="auto"/>
        </w:rPr>
        <w:t xml:space="preserve">List of </w:t>
      </w:r>
      <w:r w:rsidR="00905D27" w:rsidRPr="001D3B00">
        <w:rPr>
          <w:rFonts w:ascii="Georgia" w:eastAsia="Verdana" w:hAnsi="Georgia" w:cs="Verdana"/>
          <w:b/>
          <w:color w:val="auto"/>
        </w:rPr>
        <w:t>Self-Supporting</w:t>
      </w:r>
      <w:r w:rsidR="00CB7D0C" w:rsidRPr="001D3B00">
        <w:rPr>
          <w:rFonts w:ascii="Georgia" w:eastAsia="Verdana" w:hAnsi="Georgia" w:cs="Verdana"/>
          <w:b/>
          <w:color w:val="auto"/>
        </w:rPr>
        <w:t xml:space="preserve"> Revenue Units</w:t>
      </w:r>
    </w:p>
    <w:p w14:paraId="37D74EC3" w14:textId="6E9B2707" w:rsidR="00B53190" w:rsidRPr="001D3B00" w:rsidRDefault="00905D27" w:rsidP="00DE2491">
      <w:pPr>
        <w:spacing w:line="240" w:lineRule="auto"/>
        <w:jc w:val="both"/>
        <w:rPr>
          <w:rFonts w:ascii="Georgia" w:eastAsia="Verdana" w:hAnsi="Georgia" w:cs="Verdana"/>
          <w:color w:val="auto"/>
        </w:rPr>
      </w:pPr>
      <w:r w:rsidRPr="001D3B00">
        <w:rPr>
          <w:rFonts w:ascii="Georgia" w:eastAsia="Verdana" w:hAnsi="Georgia" w:cs="Verdana"/>
          <w:color w:val="auto"/>
        </w:rPr>
        <w:t>Self-supporting</w:t>
      </w:r>
      <w:r w:rsidR="00CB7D0C" w:rsidRPr="001D3B00">
        <w:rPr>
          <w:rFonts w:ascii="Georgia" w:eastAsia="Verdana" w:hAnsi="Georgia" w:cs="Verdana"/>
          <w:color w:val="auto"/>
        </w:rPr>
        <w:t xml:space="preserve"> </w:t>
      </w:r>
      <w:r w:rsidR="00575A97" w:rsidRPr="001D3B00">
        <w:rPr>
          <w:rFonts w:ascii="Georgia" w:eastAsia="Verdana" w:hAnsi="Georgia" w:cs="Verdana"/>
          <w:color w:val="auto"/>
        </w:rPr>
        <w:t>RUs</w:t>
      </w:r>
      <w:r w:rsidR="00B8072B">
        <w:rPr>
          <w:rFonts w:ascii="Georgia" w:eastAsia="Verdana" w:hAnsi="Georgia" w:cs="Verdana"/>
          <w:color w:val="auto"/>
        </w:rPr>
        <w:t xml:space="preserve"> (SSRUs)</w:t>
      </w:r>
      <w:r w:rsidR="00CB7D0C" w:rsidRPr="001D3B00">
        <w:rPr>
          <w:rFonts w:ascii="Georgia" w:eastAsia="Verdana" w:hAnsi="Georgia" w:cs="Verdana"/>
          <w:color w:val="auto"/>
        </w:rPr>
        <w:t xml:space="preserve"> are units that generate revenue equal to or in excess of their costs through sales of products and services to students and other members of the </w:t>
      </w:r>
      <w:r w:rsidR="0061627D" w:rsidRPr="001D3B00">
        <w:rPr>
          <w:rFonts w:ascii="Georgia" w:eastAsia="Verdana" w:hAnsi="Georgia" w:cs="Verdana"/>
          <w:color w:val="auto"/>
        </w:rPr>
        <w:t>university</w:t>
      </w:r>
      <w:r w:rsidR="00CB7D0C" w:rsidRPr="001D3B00">
        <w:rPr>
          <w:rFonts w:ascii="Georgia" w:eastAsia="Verdana" w:hAnsi="Georgia" w:cs="Verdana"/>
          <w:color w:val="auto"/>
        </w:rPr>
        <w:t xml:space="preserve"> community. </w:t>
      </w:r>
      <w:r w:rsidR="00676E57">
        <w:rPr>
          <w:rFonts w:ascii="Georgia" w:eastAsia="Verdana" w:hAnsi="Georgia" w:cs="Verdana"/>
          <w:color w:val="auto"/>
        </w:rPr>
        <w:t xml:space="preserve">SSRUs </w:t>
      </w:r>
      <w:r w:rsidR="00CB7D0C" w:rsidRPr="001D3B00">
        <w:rPr>
          <w:rFonts w:ascii="Georgia" w:eastAsia="Verdana" w:hAnsi="Georgia" w:cs="Verdana"/>
          <w:color w:val="auto"/>
        </w:rPr>
        <w:t xml:space="preserve">may also receive revenue in the form of </w:t>
      </w:r>
      <w:r w:rsidR="00AB46E2">
        <w:rPr>
          <w:rFonts w:ascii="Georgia" w:eastAsia="Verdana" w:hAnsi="Georgia" w:cs="Verdana"/>
          <w:color w:val="auto"/>
        </w:rPr>
        <w:t>Segregated Fees</w:t>
      </w:r>
      <w:r w:rsidR="00CB7D0C" w:rsidRPr="001D3B00">
        <w:rPr>
          <w:rFonts w:ascii="Georgia" w:eastAsia="Verdana" w:hAnsi="Georgia" w:cs="Verdana"/>
          <w:color w:val="auto"/>
        </w:rPr>
        <w:t xml:space="preserve">. </w:t>
      </w:r>
      <w:r w:rsidR="00676E57">
        <w:rPr>
          <w:rFonts w:ascii="Georgia" w:eastAsia="Verdana" w:hAnsi="Georgia" w:cs="Verdana"/>
          <w:color w:val="auto"/>
        </w:rPr>
        <w:t>The SS</w:t>
      </w:r>
      <w:r w:rsidR="00575A97" w:rsidRPr="001D3B00">
        <w:rPr>
          <w:rFonts w:ascii="Georgia" w:eastAsia="Verdana" w:hAnsi="Georgia" w:cs="Verdana"/>
          <w:color w:val="auto"/>
        </w:rPr>
        <w:t>RUs</w:t>
      </w:r>
      <w:r w:rsidR="00E11024" w:rsidRPr="001D3B00">
        <w:rPr>
          <w:rFonts w:ascii="Georgia" w:eastAsia="Verdana" w:hAnsi="Georgia" w:cs="Verdana"/>
          <w:color w:val="auto"/>
        </w:rPr>
        <w:t xml:space="preserve"> are</w:t>
      </w:r>
      <w:r w:rsidR="0041406B">
        <w:rPr>
          <w:rFonts w:ascii="Georgia" w:eastAsia="Verdana" w:hAnsi="Georgia" w:cs="Verdana"/>
          <w:color w:val="auto"/>
        </w:rPr>
        <w:t>:</w:t>
      </w:r>
      <w:r w:rsidR="00E11024" w:rsidRPr="001D3B00">
        <w:rPr>
          <w:rFonts w:ascii="Georgia" w:eastAsia="Verdana" w:hAnsi="Georgia" w:cs="Verdana"/>
          <w:color w:val="auto"/>
        </w:rPr>
        <w:t xml:space="preserve"> </w:t>
      </w:r>
    </w:p>
    <w:p w14:paraId="1747790F" w14:textId="77777777" w:rsidR="00B624CA" w:rsidRPr="003F4AEC" w:rsidRDefault="00B624CA" w:rsidP="00DE2491">
      <w:pPr>
        <w:numPr>
          <w:ilvl w:val="0"/>
          <w:numId w:val="2"/>
        </w:numPr>
        <w:spacing w:after="0" w:line="240" w:lineRule="auto"/>
        <w:ind w:hanging="360"/>
        <w:contextualSpacing/>
        <w:jc w:val="both"/>
        <w:rPr>
          <w:rFonts w:ascii="Georgia" w:hAnsi="Georgia"/>
        </w:rPr>
      </w:pPr>
      <w:r w:rsidRPr="003F4AEC">
        <w:rPr>
          <w:rFonts w:ascii="Georgia" w:eastAsia="Verdana" w:hAnsi="Georgia" w:cs="Verdana"/>
        </w:rPr>
        <w:t>Bookstore</w:t>
      </w:r>
    </w:p>
    <w:p w14:paraId="246423F9" w14:textId="5C52D307" w:rsidR="00097317" w:rsidRPr="0083580E" w:rsidRDefault="00097317" w:rsidP="00DE2491">
      <w:pPr>
        <w:numPr>
          <w:ilvl w:val="0"/>
          <w:numId w:val="2"/>
        </w:numPr>
        <w:spacing w:after="0" w:line="240" w:lineRule="auto"/>
        <w:ind w:hanging="360"/>
        <w:contextualSpacing/>
        <w:jc w:val="both"/>
        <w:rPr>
          <w:rFonts w:ascii="Georgia" w:hAnsi="Georgia"/>
        </w:rPr>
      </w:pPr>
      <w:r w:rsidRPr="0083580E">
        <w:rPr>
          <w:rFonts w:ascii="Georgia" w:eastAsia="Verdana" w:hAnsi="Georgia" w:cs="Verdana"/>
        </w:rPr>
        <w:t xml:space="preserve">Center for </w:t>
      </w:r>
      <w:r w:rsidR="003039FC">
        <w:rPr>
          <w:rFonts w:ascii="Georgia" w:eastAsia="Verdana" w:hAnsi="Georgia" w:cs="Verdana"/>
        </w:rPr>
        <w:t>Community Development, Engagement and Training</w:t>
      </w:r>
      <w:r w:rsidRPr="0083580E">
        <w:rPr>
          <w:rFonts w:ascii="Georgia" w:eastAsia="Verdana" w:hAnsi="Georgia" w:cs="Verdana"/>
        </w:rPr>
        <w:t xml:space="preserve"> (CCDET)</w:t>
      </w:r>
    </w:p>
    <w:p w14:paraId="4EC2FE05" w14:textId="203AECAD" w:rsidR="00414EE4" w:rsidRPr="0083580E" w:rsidRDefault="006E5ED0" w:rsidP="00DE2491">
      <w:pPr>
        <w:numPr>
          <w:ilvl w:val="0"/>
          <w:numId w:val="2"/>
        </w:numPr>
        <w:spacing w:after="0" w:line="240" w:lineRule="auto"/>
        <w:ind w:hanging="360"/>
        <w:contextualSpacing/>
        <w:jc w:val="both"/>
        <w:rPr>
          <w:rFonts w:ascii="Georgia" w:hAnsi="Georgia"/>
        </w:rPr>
      </w:pPr>
      <w:r w:rsidRPr="0083580E">
        <w:rPr>
          <w:rFonts w:ascii="Georgia" w:hAnsi="Georgia"/>
        </w:rPr>
        <w:t>Children’s Learning and Care Center</w:t>
      </w:r>
      <w:r w:rsidR="00665011" w:rsidRPr="0083580E">
        <w:rPr>
          <w:rFonts w:ascii="Georgia" w:hAnsi="Georgia"/>
        </w:rPr>
        <w:t xml:space="preserve"> (CLCC)</w:t>
      </w:r>
    </w:p>
    <w:p w14:paraId="0D26F465" w14:textId="317A5F32" w:rsidR="00B624CA" w:rsidRPr="0083580E" w:rsidRDefault="00FE525E" w:rsidP="00DE2491">
      <w:pPr>
        <w:numPr>
          <w:ilvl w:val="0"/>
          <w:numId w:val="2"/>
        </w:numPr>
        <w:spacing w:after="0" w:line="240" w:lineRule="auto"/>
        <w:ind w:hanging="360"/>
        <w:contextualSpacing/>
        <w:jc w:val="both"/>
        <w:rPr>
          <w:rFonts w:ascii="Georgia" w:hAnsi="Georgia"/>
        </w:rPr>
      </w:pPr>
      <w:r w:rsidRPr="0083580E">
        <w:rPr>
          <w:rFonts w:ascii="Georgia" w:hAnsi="Georgia"/>
        </w:rPr>
        <w:t xml:space="preserve">University </w:t>
      </w:r>
      <w:r w:rsidR="00B624CA" w:rsidRPr="0083580E">
        <w:rPr>
          <w:rFonts w:ascii="Georgia" w:hAnsi="Georgia"/>
        </w:rPr>
        <w:t>Dining</w:t>
      </w:r>
    </w:p>
    <w:p w14:paraId="2EB2DE51" w14:textId="21C52533" w:rsidR="007F5206" w:rsidRPr="0083580E" w:rsidRDefault="007F5206" w:rsidP="00DE2491">
      <w:pPr>
        <w:numPr>
          <w:ilvl w:val="0"/>
          <w:numId w:val="2"/>
        </w:numPr>
        <w:spacing w:after="0" w:line="240" w:lineRule="auto"/>
        <w:ind w:hanging="360"/>
        <w:contextualSpacing/>
        <w:jc w:val="both"/>
        <w:rPr>
          <w:rFonts w:ascii="Georgia" w:hAnsi="Georgia"/>
        </w:rPr>
      </w:pPr>
      <w:r w:rsidRPr="0083580E">
        <w:rPr>
          <w:rFonts w:ascii="Georgia" w:hAnsi="Georgia"/>
        </w:rPr>
        <w:t>Head Start</w:t>
      </w:r>
    </w:p>
    <w:p w14:paraId="76F00DE1" w14:textId="00FCF0AA" w:rsidR="00893F08" w:rsidRPr="003F4AEC" w:rsidRDefault="00FE525E" w:rsidP="00DE2491">
      <w:pPr>
        <w:numPr>
          <w:ilvl w:val="0"/>
          <w:numId w:val="2"/>
        </w:numPr>
        <w:spacing w:after="0" w:line="240" w:lineRule="auto"/>
        <w:ind w:hanging="360"/>
        <w:contextualSpacing/>
        <w:jc w:val="both"/>
        <w:rPr>
          <w:rFonts w:ascii="Georgia" w:hAnsi="Georgia"/>
        </w:rPr>
      </w:pPr>
      <w:r w:rsidRPr="0083580E">
        <w:rPr>
          <w:rFonts w:ascii="Georgia" w:hAnsi="Georgia"/>
        </w:rPr>
        <w:t xml:space="preserve">Student </w:t>
      </w:r>
      <w:r w:rsidR="00BC20C5" w:rsidRPr="0083580E">
        <w:rPr>
          <w:rFonts w:ascii="Georgia" w:hAnsi="Georgia"/>
        </w:rPr>
        <w:t>Health</w:t>
      </w:r>
      <w:r w:rsidR="00BC20C5" w:rsidRPr="003F4AEC">
        <w:rPr>
          <w:rFonts w:ascii="Georgia" w:hAnsi="Georgia"/>
        </w:rPr>
        <w:t xml:space="preserve"> Center</w:t>
      </w:r>
    </w:p>
    <w:p w14:paraId="049B4428" w14:textId="1E47690D" w:rsidR="00893F08" w:rsidRPr="0083580E" w:rsidRDefault="00097317" w:rsidP="00DE2491">
      <w:pPr>
        <w:numPr>
          <w:ilvl w:val="0"/>
          <w:numId w:val="2"/>
        </w:numPr>
        <w:spacing w:after="0" w:line="240" w:lineRule="auto"/>
        <w:ind w:hanging="360"/>
        <w:contextualSpacing/>
        <w:jc w:val="both"/>
        <w:rPr>
          <w:rFonts w:ascii="Georgia" w:hAnsi="Georgia"/>
        </w:rPr>
      </w:pPr>
      <w:r w:rsidRPr="0083580E">
        <w:rPr>
          <w:rFonts w:ascii="Georgia" w:eastAsia="Verdana" w:hAnsi="Georgia" w:cs="Verdana"/>
        </w:rPr>
        <w:t>Online and Continuing Education</w:t>
      </w:r>
      <w:r w:rsidR="00665011" w:rsidRPr="0083580E">
        <w:rPr>
          <w:rFonts w:ascii="Georgia" w:eastAsia="Verdana" w:hAnsi="Georgia" w:cs="Verdana"/>
        </w:rPr>
        <w:t xml:space="preserve"> (OCE)</w:t>
      </w:r>
    </w:p>
    <w:p w14:paraId="773E409F" w14:textId="36AD6296" w:rsidR="00C96D4E" w:rsidRPr="0083580E" w:rsidRDefault="00C96D4E" w:rsidP="00DE2491">
      <w:pPr>
        <w:numPr>
          <w:ilvl w:val="0"/>
          <w:numId w:val="2"/>
        </w:numPr>
        <w:spacing w:after="0" w:line="240" w:lineRule="auto"/>
        <w:ind w:hanging="360"/>
        <w:contextualSpacing/>
        <w:jc w:val="both"/>
        <w:rPr>
          <w:rFonts w:ascii="Georgia" w:hAnsi="Georgia"/>
        </w:rPr>
      </w:pPr>
      <w:r w:rsidRPr="0083580E">
        <w:rPr>
          <w:rFonts w:ascii="Georgia" w:eastAsia="Verdana" w:hAnsi="Georgia" w:cs="Verdana"/>
        </w:rPr>
        <w:t>Parking</w:t>
      </w:r>
      <w:r w:rsidR="00B624CA" w:rsidRPr="0083580E">
        <w:rPr>
          <w:rFonts w:ascii="Georgia" w:eastAsia="Verdana" w:hAnsi="Georgia" w:cs="Verdana"/>
        </w:rPr>
        <w:t xml:space="preserve"> </w:t>
      </w:r>
    </w:p>
    <w:p w14:paraId="607948C9" w14:textId="7362611D" w:rsidR="00BC20C5" w:rsidRPr="00CF4546" w:rsidRDefault="00BC20C5" w:rsidP="00DE2491">
      <w:pPr>
        <w:numPr>
          <w:ilvl w:val="0"/>
          <w:numId w:val="2"/>
        </w:numPr>
        <w:spacing w:after="0" w:line="240" w:lineRule="auto"/>
        <w:ind w:hanging="360"/>
        <w:contextualSpacing/>
        <w:jc w:val="both"/>
        <w:rPr>
          <w:rFonts w:ascii="Georgia" w:hAnsi="Georgia"/>
        </w:rPr>
      </w:pPr>
      <w:r w:rsidRPr="0083580E">
        <w:rPr>
          <w:rFonts w:ascii="Georgia" w:eastAsia="Verdana" w:hAnsi="Georgia" w:cs="Verdana"/>
        </w:rPr>
        <w:t xml:space="preserve">Reeve </w:t>
      </w:r>
      <w:r w:rsidRPr="00CF4546">
        <w:rPr>
          <w:rFonts w:ascii="Georgia" w:eastAsia="Verdana" w:hAnsi="Georgia" w:cs="Verdana"/>
        </w:rPr>
        <w:t>Union</w:t>
      </w:r>
      <w:r w:rsidR="00B3222E" w:rsidRPr="00CF4546">
        <w:rPr>
          <w:rFonts w:ascii="Georgia" w:eastAsia="Verdana" w:hAnsi="Georgia" w:cs="Verdana"/>
        </w:rPr>
        <w:t xml:space="preserve"> and Titan Card</w:t>
      </w:r>
    </w:p>
    <w:p w14:paraId="742628DD" w14:textId="0C7F2498" w:rsidR="005C7768" w:rsidRPr="00CF4546" w:rsidRDefault="005C7768" w:rsidP="00DE2491">
      <w:pPr>
        <w:numPr>
          <w:ilvl w:val="0"/>
          <w:numId w:val="2"/>
        </w:numPr>
        <w:spacing w:after="0" w:line="240" w:lineRule="auto"/>
        <w:ind w:hanging="360"/>
        <w:contextualSpacing/>
        <w:jc w:val="both"/>
        <w:rPr>
          <w:rFonts w:ascii="Georgia" w:hAnsi="Georgia"/>
        </w:rPr>
      </w:pPr>
      <w:r w:rsidRPr="00CF4546">
        <w:rPr>
          <w:rFonts w:ascii="Georgia" w:eastAsia="Verdana" w:hAnsi="Georgia" w:cs="Verdana"/>
        </w:rPr>
        <w:t>Residence Life</w:t>
      </w:r>
      <w:r w:rsidR="00DF392F" w:rsidRPr="00CF4546">
        <w:rPr>
          <w:rFonts w:ascii="Georgia" w:eastAsia="Verdana" w:hAnsi="Georgia" w:cs="Verdana"/>
        </w:rPr>
        <w:t xml:space="preserve"> and Gruenhagen Conference Center</w:t>
      </w:r>
    </w:p>
    <w:p w14:paraId="6E782095" w14:textId="5CA2097F" w:rsidR="00B624CA" w:rsidRPr="00CF4546" w:rsidRDefault="00B624CA" w:rsidP="00DE2491">
      <w:pPr>
        <w:numPr>
          <w:ilvl w:val="0"/>
          <w:numId w:val="2"/>
        </w:numPr>
        <w:spacing w:after="0" w:line="240" w:lineRule="auto"/>
        <w:ind w:hanging="360"/>
        <w:contextualSpacing/>
        <w:jc w:val="both"/>
        <w:rPr>
          <w:rFonts w:ascii="Georgia" w:hAnsi="Georgia"/>
        </w:rPr>
      </w:pPr>
      <w:r w:rsidRPr="00CF4546">
        <w:rPr>
          <w:rFonts w:ascii="Georgia" w:hAnsi="Georgia"/>
        </w:rPr>
        <w:t>Segregate</w:t>
      </w:r>
      <w:r w:rsidR="00B670B8" w:rsidRPr="00CF4546">
        <w:rPr>
          <w:rFonts w:ascii="Georgia" w:hAnsi="Georgia"/>
        </w:rPr>
        <w:t>d</w:t>
      </w:r>
      <w:r w:rsidRPr="00CF4546">
        <w:rPr>
          <w:rFonts w:ascii="Georgia" w:hAnsi="Georgia"/>
        </w:rPr>
        <w:t xml:space="preserve"> Fee and Allocation </w:t>
      </w:r>
      <w:r w:rsidR="00FE525E" w:rsidRPr="00CF4546">
        <w:rPr>
          <w:rFonts w:ascii="Georgia" w:hAnsi="Georgia"/>
        </w:rPr>
        <w:t xml:space="preserve">Committee </w:t>
      </w:r>
    </w:p>
    <w:p w14:paraId="44D32607" w14:textId="740B8E49" w:rsidR="00414EE4" w:rsidRPr="00CF4546" w:rsidRDefault="00414EE4" w:rsidP="00DE2491">
      <w:pPr>
        <w:numPr>
          <w:ilvl w:val="0"/>
          <w:numId w:val="2"/>
        </w:numPr>
        <w:spacing w:after="0" w:line="240" w:lineRule="auto"/>
        <w:ind w:hanging="360"/>
        <w:contextualSpacing/>
        <w:jc w:val="both"/>
        <w:rPr>
          <w:rFonts w:ascii="Georgia" w:hAnsi="Georgia"/>
        </w:rPr>
      </w:pPr>
      <w:r w:rsidRPr="00CF4546">
        <w:rPr>
          <w:rFonts w:ascii="Georgia" w:hAnsi="Georgia"/>
        </w:rPr>
        <w:t>Student Recreation</w:t>
      </w:r>
      <w:r w:rsidR="00B036C1" w:rsidRPr="00CF4546">
        <w:rPr>
          <w:rFonts w:ascii="Georgia" w:hAnsi="Georgia"/>
        </w:rPr>
        <w:t xml:space="preserve"> and Intramural</w:t>
      </w:r>
      <w:r w:rsidR="00045C67" w:rsidRPr="00CF4546">
        <w:rPr>
          <w:rFonts w:ascii="Georgia" w:hAnsi="Georgia"/>
        </w:rPr>
        <w:t>s</w:t>
      </w:r>
    </w:p>
    <w:p w14:paraId="4964CB4D" w14:textId="77777777" w:rsidR="006F0365" w:rsidRPr="00CF4546" w:rsidRDefault="006F0365" w:rsidP="00DE2491">
      <w:pPr>
        <w:spacing w:after="0" w:line="240" w:lineRule="auto"/>
        <w:jc w:val="both"/>
        <w:rPr>
          <w:rFonts w:ascii="Georgia" w:eastAsia="Verdana" w:hAnsi="Georgia" w:cs="Verdana"/>
          <w:b/>
          <w:color w:val="auto"/>
        </w:rPr>
      </w:pPr>
    </w:p>
    <w:p w14:paraId="4DCFCD53" w14:textId="076272CD" w:rsidR="00B53190" w:rsidRPr="00CF4546" w:rsidRDefault="00422D0F" w:rsidP="00DE2491">
      <w:pPr>
        <w:spacing w:after="0" w:line="240" w:lineRule="auto"/>
        <w:jc w:val="both"/>
        <w:rPr>
          <w:rFonts w:ascii="Georgia" w:hAnsi="Georgia"/>
          <w:color w:val="auto"/>
        </w:rPr>
      </w:pPr>
      <w:r w:rsidRPr="00CF4546">
        <w:rPr>
          <w:rFonts w:ascii="Georgia" w:eastAsia="Verdana" w:hAnsi="Georgia" w:cs="Verdana"/>
          <w:b/>
          <w:color w:val="auto"/>
        </w:rPr>
        <w:t>2.3</w:t>
      </w:r>
      <w:r w:rsidR="005C7768" w:rsidRPr="00CF4546">
        <w:rPr>
          <w:rFonts w:ascii="Georgia" w:eastAsia="Verdana" w:hAnsi="Georgia" w:cs="Verdana"/>
          <w:b/>
          <w:color w:val="auto"/>
        </w:rPr>
        <w:t xml:space="preserve"> </w:t>
      </w:r>
      <w:r w:rsidR="00DA1376" w:rsidRPr="00CF4546">
        <w:rPr>
          <w:rFonts w:ascii="Georgia" w:eastAsia="Verdana" w:hAnsi="Georgia" w:cs="Verdana"/>
          <w:b/>
          <w:color w:val="auto"/>
        </w:rPr>
        <w:tab/>
      </w:r>
      <w:r w:rsidR="00027D93" w:rsidRPr="00CF4546">
        <w:rPr>
          <w:rFonts w:ascii="Georgia" w:eastAsia="Verdana" w:hAnsi="Georgia" w:cs="Verdana"/>
          <w:b/>
          <w:color w:val="auto"/>
        </w:rPr>
        <w:t xml:space="preserve">List of </w:t>
      </w:r>
      <w:r w:rsidR="0043521C" w:rsidRPr="00CF4546">
        <w:rPr>
          <w:rFonts w:ascii="Georgia" w:eastAsia="Verdana" w:hAnsi="Georgia" w:cs="Verdana"/>
          <w:b/>
          <w:color w:val="auto"/>
        </w:rPr>
        <w:t>Usage-Based</w:t>
      </w:r>
      <w:r w:rsidR="00CB7D0C" w:rsidRPr="00CF4546">
        <w:rPr>
          <w:rFonts w:ascii="Georgia" w:eastAsia="Verdana" w:hAnsi="Georgia" w:cs="Verdana"/>
          <w:b/>
          <w:color w:val="auto"/>
        </w:rPr>
        <w:t xml:space="preserve"> </w:t>
      </w:r>
      <w:r w:rsidR="008312A3" w:rsidRPr="00CF4546">
        <w:rPr>
          <w:rFonts w:ascii="Georgia" w:eastAsia="Verdana" w:hAnsi="Georgia" w:cs="Verdana"/>
          <w:b/>
          <w:color w:val="auto"/>
        </w:rPr>
        <w:t>Support</w:t>
      </w:r>
      <w:r w:rsidR="00097317" w:rsidRPr="00CF4546">
        <w:rPr>
          <w:rFonts w:ascii="Georgia" w:eastAsia="Verdana" w:hAnsi="Georgia" w:cs="Verdana"/>
          <w:b/>
          <w:color w:val="auto"/>
        </w:rPr>
        <w:t xml:space="preserve"> U</w:t>
      </w:r>
      <w:r w:rsidR="0074194E" w:rsidRPr="00CF4546">
        <w:rPr>
          <w:rFonts w:ascii="Georgia" w:eastAsia="Verdana" w:hAnsi="Georgia" w:cs="Verdana"/>
          <w:b/>
          <w:color w:val="auto"/>
        </w:rPr>
        <w:t>nit</w:t>
      </w:r>
      <w:r w:rsidR="005C7768" w:rsidRPr="00CF4546">
        <w:rPr>
          <w:rFonts w:ascii="Georgia" w:eastAsia="Verdana" w:hAnsi="Georgia" w:cs="Verdana"/>
          <w:b/>
          <w:color w:val="auto"/>
        </w:rPr>
        <w:t>s</w:t>
      </w:r>
    </w:p>
    <w:p w14:paraId="154E4851" w14:textId="021BDB6F" w:rsidR="005C7768" w:rsidRPr="006B5F50" w:rsidRDefault="000679DB" w:rsidP="00DE2491">
      <w:pPr>
        <w:spacing w:line="240" w:lineRule="auto"/>
        <w:jc w:val="both"/>
        <w:rPr>
          <w:rFonts w:ascii="Georgia" w:hAnsi="Georgia"/>
        </w:rPr>
      </w:pPr>
      <w:r w:rsidRPr="00CF4546">
        <w:rPr>
          <w:rFonts w:ascii="Georgia" w:eastAsia="Verdana" w:hAnsi="Georgia" w:cs="Verdana"/>
          <w:color w:val="auto"/>
        </w:rPr>
        <w:t>Usage</w:t>
      </w:r>
      <w:r w:rsidR="00CB7D0C" w:rsidRPr="00CF4546">
        <w:rPr>
          <w:rFonts w:ascii="Georgia" w:eastAsia="Verdana" w:hAnsi="Georgia" w:cs="Verdana"/>
          <w:color w:val="auto"/>
        </w:rPr>
        <w:t xml:space="preserve">-based </w:t>
      </w:r>
      <w:r w:rsidRPr="00CF4546">
        <w:rPr>
          <w:rFonts w:ascii="Georgia" w:eastAsia="Verdana" w:hAnsi="Georgia" w:cs="Verdana"/>
          <w:color w:val="auto"/>
        </w:rPr>
        <w:t xml:space="preserve">indirect </w:t>
      </w:r>
      <w:r w:rsidR="00D8716C" w:rsidRPr="00CF4546">
        <w:rPr>
          <w:rFonts w:ascii="Georgia" w:eastAsia="Verdana" w:hAnsi="Georgia" w:cs="Verdana"/>
          <w:color w:val="auto"/>
        </w:rPr>
        <w:t xml:space="preserve">(or overhead) </w:t>
      </w:r>
      <w:r w:rsidR="00643E14" w:rsidRPr="00CF4546">
        <w:rPr>
          <w:rFonts w:ascii="Georgia" w:eastAsia="Verdana" w:hAnsi="Georgia" w:cs="Verdana"/>
          <w:color w:val="auto"/>
        </w:rPr>
        <w:t>SU</w:t>
      </w:r>
      <w:r w:rsidRPr="00CF4546">
        <w:rPr>
          <w:rFonts w:ascii="Georgia" w:eastAsia="Verdana" w:hAnsi="Georgia" w:cs="Verdana"/>
          <w:color w:val="auto"/>
        </w:rPr>
        <w:t>s</w:t>
      </w:r>
      <w:r w:rsidR="00DB5FE7" w:rsidRPr="00CF4546">
        <w:rPr>
          <w:rFonts w:ascii="Georgia" w:eastAsia="Verdana" w:hAnsi="Georgia" w:cs="Verdana"/>
          <w:color w:val="auto"/>
        </w:rPr>
        <w:t xml:space="preserve"> </w:t>
      </w:r>
      <w:r w:rsidR="00CB7D0C" w:rsidRPr="00CF4546">
        <w:rPr>
          <w:rFonts w:ascii="Georgia" w:eastAsia="Verdana" w:hAnsi="Georgia" w:cs="Verdana"/>
          <w:color w:val="auto"/>
        </w:rPr>
        <w:t>are units that (1) do n</w:t>
      </w:r>
      <w:r w:rsidR="00DB5FE7" w:rsidRPr="00CF4546">
        <w:rPr>
          <w:rFonts w:ascii="Georgia" w:eastAsia="Verdana" w:hAnsi="Georgia" w:cs="Verdana"/>
          <w:color w:val="auto"/>
        </w:rPr>
        <w:t xml:space="preserve">ot </w:t>
      </w:r>
      <w:r w:rsidR="00B71F27" w:rsidRPr="00CF4546">
        <w:rPr>
          <w:rFonts w:ascii="Georgia" w:eastAsia="Verdana" w:hAnsi="Georgia" w:cs="Verdana"/>
          <w:color w:val="auto"/>
        </w:rPr>
        <w:t xml:space="preserve">regularly </w:t>
      </w:r>
      <w:r w:rsidR="00DB5FE7" w:rsidRPr="00CF4546">
        <w:rPr>
          <w:rFonts w:ascii="Georgia" w:eastAsia="Verdana" w:hAnsi="Georgia" w:cs="Verdana"/>
          <w:color w:val="auto"/>
        </w:rPr>
        <w:t xml:space="preserve">generate </w:t>
      </w:r>
      <w:r w:rsidR="000F2A9B" w:rsidRPr="00CF4546">
        <w:rPr>
          <w:rFonts w:ascii="Georgia" w:eastAsia="Verdana" w:hAnsi="Georgia" w:cs="Verdana"/>
          <w:color w:val="auto"/>
        </w:rPr>
        <w:t>enough revenue to cover their costs</w:t>
      </w:r>
      <w:r w:rsidR="00CB7D0C" w:rsidRPr="001D3B00">
        <w:rPr>
          <w:rFonts w:ascii="Georgia" w:eastAsia="Verdana" w:hAnsi="Georgia" w:cs="Verdana"/>
          <w:color w:val="auto"/>
        </w:rPr>
        <w:t xml:space="preserve">, (2) provide support services for one or more </w:t>
      </w:r>
      <w:r w:rsidR="00232617">
        <w:rPr>
          <w:rFonts w:ascii="Georgia" w:eastAsia="Verdana" w:hAnsi="Georgia" w:cs="Verdana"/>
          <w:color w:val="auto"/>
        </w:rPr>
        <w:t>RUs</w:t>
      </w:r>
      <w:r w:rsidR="00CB7D0C" w:rsidRPr="001D3B00">
        <w:rPr>
          <w:rFonts w:ascii="Georgia" w:eastAsia="Verdana" w:hAnsi="Georgia" w:cs="Verdana"/>
          <w:color w:val="auto"/>
        </w:rPr>
        <w:t>, and (3) have a</w:t>
      </w:r>
      <w:r w:rsidR="00A4696A" w:rsidRPr="001D3B00">
        <w:rPr>
          <w:rFonts w:ascii="Georgia" w:eastAsia="Verdana" w:hAnsi="Georgia" w:cs="Verdana"/>
          <w:color w:val="auto"/>
        </w:rPr>
        <w:t>n</w:t>
      </w:r>
      <w:r w:rsidR="00CB7D0C" w:rsidRPr="001D3B00">
        <w:rPr>
          <w:rFonts w:ascii="Georgia" w:eastAsia="Verdana" w:hAnsi="Georgia" w:cs="Verdana"/>
          <w:color w:val="auto"/>
        </w:rPr>
        <w:t xml:space="preserve"> </w:t>
      </w:r>
      <w:r w:rsidR="00DB5FE7" w:rsidRPr="001D3B00">
        <w:rPr>
          <w:rFonts w:ascii="Georgia" w:eastAsia="Verdana" w:hAnsi="Georgia" w:cs="Verdana"/>
          <w:color w:val="auto"/>
        </w:rPr>
        <w:t>easy-to-apply</w:t>
      </w:r>
      <w:r w:rsidR="00CB7D0C" w:rsidRPr="001D3B00">
        <w:rPr>
          <w:rFonts w:ascii="Georgia" w:eastAsia="Verdana" w:hAnsi="Georgia" w:cs="Verdana"/>
          <w:color w:val="auto"/>
        </w:rPr>
        <w:t xml:space="preserve"> </w:t>
      </w:r>
      <w:r w:rsidR="00484530" w:rsidRPr="001D3B00">
        <w:rPr>
          <w:rFonts w:ascii="Georgia" w:eastAsia="Verdana" w:hAnsi="Georgia" w:cs="Verdana"/>
          <w:color w:val="auto"/>
        </w:rPr>
        <w:t>usage</w:t>
      </w:r>
      <w:r w:rsidR="00CB7D0C" w:rsidRPr="001D3B00">
        <w:rPr>
          <w:rFonts w:ascii="Georgia" w:eastAsia="Verdana" w:hAnsi="Georgia" w:cs="Verdana"/>
          <w:color w:val="auto"/>
        </w:rPr>
        <w:t xml:space="preserve"> </w:t>
      </w:r>
      <w:r w:rsidR="00661B90" w:rsidRPr="001D3B00">
        <w:rPr>
          <w:rFonts w:ascii="Georgia" w:eastAsia="Verdana" w:hAnsi="Georgia" w:cs="Verdana"/>
          <w:color w:val="auto"/>
        </w:rPr>
        <w:t>metric</w:t>
      </w:r>
      <w:r w:rsidR="00CB7D0C" w:rsidRPr="001D3B00">
        <w:rPr>
          <w:rFonts w:ascii="Georgia" w:eastAsia="Verdana" w:hAnsi="Georgia" w:cs="Verdana"/>
          <w:color w:val="auto"/>
        </w:rPr>
        <w:t xml:space="preserve"> for </w:t>
      </w:r>
      <w:r w:rsidR="00661B90" w:rsidRPr="001D3B00">
        <w:rPr>
          <w:rFonts w:ascii="Georgia" w:eastAsia="Verdana" w:hAnsi="Georgia" w:cs="Verdana"/>
          <w:color w:val="auto"/>
        </w:rPr>
        <w:t>dividing their costs among the</w:t>
      </w:r>
      <w:r w:rsidR="00CB7D0C" w:rsidRPr="001D3B00">
        <w:rPr>
          <w:rFonts w:ascii="Georgia" w:eastAsia="Verdana" w:hAnsi="Georgia" w:cs="Verdana"/>
          <w:color w:val="auto"/>
        </w:rPr>
        <w:t xml:space="preserve"> </w:t>
      </w:r>
      <w:r w:rsidR="00414EE4" w:rsidRPr="001D3B00">
        <w:rPr>
          <w:rFonts w:ascii="Georgia" w:eastAsia="Verdana" w:hAnsi="Georgia" w:cs="Verdana"/>
          <w:color w:val="auto"/>
        </w:rPr>
        <w:t>RUs</w:t>
      </w:r>
      <w:r w:rsidR="00CB7D0C" w:rsidRPr="001D3B00">
        <w:rPr>
          <w:rFonts w:ascii="Georgia" w:eastAsia="Verdana" w:hAnsi="Georgia" w:cs="Verdana"/>
          <w:color w:val="auto"/>
        </w:rPr>
        <w:t xml:space="preserve"> s</w:t>
      </w:r>
      <w:r w:rsidR="007567D7">
        <w:rPr>
          <w:rFonts w:ascii="Georgia" w:eastAsia="Verdana" w:hAnsi="Georgia" w:cs="Verdana"/>
          <w:color w:val="auto"/>
        </w:rPr>
        <w:t xml:space="preserve">erved. </w:t>
      </w:r>
      <w:r w:rsidR="007567D7" w:rsidRPr="0010294A">
        <w:rPr>
          <w:rFonts w:ascii="Georgia" w:eastAsia="Verdana" w:hAnsi="Georgia" w:cs="Verdana"/>
          <w:color w:val="auto"/>
        </w:rPr>
        <w:t>Service Level A</w:t>
      </w:r>
      <w:r w:rsidR="00BC20C5" w:rsidRPr="0010294A">
        <w:rPr>
          <w:rFonts w:ascii="Georgia" w:eastAsia="Verdana" w:hAnsi="Georgia" w:cs="Verdana"/>
          <w:color w:val="auto"/>
        </w:rPr>
        <w:t>greements</w:t>
      </w:r>
      <w:r w:rsidR="00785AC2" w:rsidRPr="0010294A">
        <w:rPr>
          <w:rFonts w:ascii="Georgia" w:eastAsia="Verdana" w:hAnsi="Georgia" w:cs="Verdana"/>
          <w:color w:val="auto"/>
        </w:rPr>
        <w:t xml:space="preserve"> </w:t>
      </w:r>
      <w:r w:rsidR="007567D7" w:rsidRPr="0010294A">
        <w:rPr>
          <w:rFonts w:ascii="Georgia" w:eastAsia="Verdana" w:hAnsi="Georgia" w:cs="Verdana"/>
          <w:color w:val="auto"/>
        </w:rPr>
        <w:t xml:space="preserve">(SLAs) </w:t>
      </w:r>
      <w:r w:rsidR="00CB7D0C" w:rsidRPr="0010294A">
        <w:rPr>
          <w:rFonts w:ascii="Georgia" w:eastAsia="Verdana" w:hAnsi="Georgia" w:cs="Verdana"/>
          <w:color w:val="auto"/>
        </w:rPr>
        <w:t xml:space="preserve">among </w:t>
      </w:r>
      <w:r w:rsidR="00263748" w:rsidRPr="0010294A">
        <w:rPr>
          <w:rFonts w:ascii="Georgia" w:eastAsia="Verdana" w:hAnsi="Georgia" w:cs="Verdana"/>
          <w:color w:val="auto"/>
        </w:rPr>
        <w:t xml:space="preserve">usage-based </w:t>
      </w:r>
      <w:r w:rsidR="00643E14" w:rsidRPr="0010294A">
        <w:rPr>
          <w:rFonts w:ascii="Georgia" w:eastAsia="Verdana" w:hAnsi="Georgia" w:cs="Verdana"/>
          <w:color w:val="auto"/>
        </w:rPr>
        <w:t>SU</w:t>
      </w:r>
      <w:r w:rsidR="00263748" w:rsidRPr="0010294A">
        <w:rPr>
          <w:rFonts w:ascii="Georgia" w:eastAsia="Verdana" w:hAnsi="Georgia" w:cs="Verdana"/>
          <w:color w:val="auto"/>
        </w:rPr>
        <w:t xml:space="preserve">s </w:t>
      </w:r>
      <w:r w:rsidR="00CB7D0C" w:rsidRPr="0010294A">
        <w:rPr>
          <w:rFonts w:ascii="Georgia" w:eastAsia="Verdana" w:hAnsi="Georgia" w:cs="Verdana"/>
          <w:color w:val="auto"/>
        </w:rPr>
        <w:t xml:space="preserve">and </w:t>
      </w:r>
      <w:r w:rsidR="00263748" w:rsidRPr="0010294A">
        <w:rPr>
          <w:rFonts w:ascii="Georgia" w:eastAsia="Verdana" w:hAnsi="Georgia" w:cs="Verdana"/>
          <w:color w:val="auto"/>
        </w:rPr>
        <w:t>RUs detail</w:t>
      </w:r>
      <w:r w:rsidR="00CB7D0C" w:rsidRPr="0010294A">
        <w:rPr>
          <w:rFonts w:ascii="Georgia" w:eastAsia="Verdana" w:hAnsi="Georgia" w:cs="Verdana"/>
          <w:color w:val="auto"/>
        </w:rPr>
        <w:t xml:space="preserve"> the service level (quantity, quality, turnaround time, etc.) the </w:t>
      </w:r>
      <w:r w:rsidR="00643E14" w:rsidRPr="00BF1611">
        <w:rPr>
          <w:rFonts w:ascii="Georgia" w:eastAsia="Verdana" w:hAnsi="Georgia" w:cs="Verdana"/>
          <w:color w:val="auto"/>
        </w:rPr>
        <w:t>SU</w:t>
      </w:r>
      <w:r w:rsidR="00263748" w:rsidRPr="00BF1611">
        <w:rPr>
          <w:rFonts w:ascii="Georgia" w:eastAsia="Verdana" w:hAnsi="Georgia" w:cs="Verdana"/>
          <w:color w:val="auto"/>
        </w:rPr>
        <w:t>s</w:t>
      </w:r>
      <w:r w:rsidR="00CB7D0C" w:rsidRPr="00BF1611">
        <w:rPr>
          <w:rFonts w:ascii="Georgia" w:eastAsia="Verdana" w:hAnsi="Georgia" w:cs="Verdana"/>
          <w:color w:val="auto"/>
        </w:rPr>
        <w:t xml:space="preserve"> </w:t>
      </w:r>
      <w:r w:rsidR="00CB7D0C" w:rsidRPr="00CF4546">
        <w:rPr>
          <w:rFonts w:ascii="Georgia" w:eastAsia="Verdana" w:hAnsi="Georgia" w:cs="Verdana"/>
          <w:color w:val="auto"/>
        </w:rPr>
        <w:t>deliver</w:t>
      </w:r>
      <w:r w:rsidR="00C96E51" w:rsidRPr="00CF4546">
        <w:rPr>
          <w:rFonts w:ascii="Georgia" w:eastAsia="Verdana" w:hAnsi="Georgia" w:cs="Verdana"/>
          <w:color w:val="auto"/>
        </w:rPr>
        <w:t>,</w:t>
      </w:r>
      <w:r w:rsidR="00CB7D0C" w:rsidRPr="00CF4546">
        <w:rPr>
          <w:rFonts w:ascii="Georgia" w:eastAsia="Verdana" w:hAnsi="Georgia" w:cs="Verdana"/>
          <w:color w:val="auto"/>
        </w:rPr>
        <w:t xml:space="preserve"> given</w:t>
      </w:r>
      <w:r w:rsidR="00CB7D0C" w:rsidRPr="0010294A">
        <w:rPr>
          <w:rFonts w:ascii="Georgia" w:eastAsia="Verdana" w:hAnsi="Georgia" w:cs="Verdana"/>
          <w:color w:val="auto"/>
        </w:rPr>
        <w:t xml:space="preserve"> </w:t>
      </w:r>
      <w:r w:rsidR="00CB7D0C" w:rsidRPr="006B5F50">
        <w:rPr>
          <w:rFonts w:ascii="Georgia" w:eastAsia="Verdana" w:hAnsi="Georgia" w:cs="Verdana"/>
          <w:color w:val="auto"/>
        </w:rPr>
        <w:t xml:space="preserve">the funding provided by the </w:t>
      </w:r>
      <w:r w:rsidR="00263748" w:rsidRPr="006B5F50">
        <w:rPr>
          <w:rFonts w:ascii="Georgia" w:eastAsia="Verdana" w:hAnsi="Georgia" w:cs="Verdana"/>
          <w:color w:val="auto"/>
        </w:rPr>
        <w:t>RUs</w:t>
      </w:r>
      <w:r w:rsidR="00CB7D0C" w:rsidRPr="006B5F50">
        <w:rPr>
          <w:rFonts w:ascii="Georgia" w:eastAsia="Verdana" w:hAnsi="Georgia" w:cs="Verdana"/>
          <w:color w:val="auto"/>
        </w:rPr>
        <w:t>.</w:t>
      </w:r>
      <w:r w:rsidR="003F4AEC" w:rsidRPr="006B5F50">
        <w:rPr>
          <w:rFonts w:ascii="Georgia" w:eastAsia="Verdana" w:hAnsi="Georgia" w:cs="Verdana"/>
          <w:color w:val="auto"/>
        </w:rPr>
        <w:t xml:space="preserve"> </w:t>
      </w:r>
      <w:r w:rsidR="00661B90" w:rsidRPr="006B5F50">
        <w:rPr>
          <w:rFonts w:ascii="Georgia" w:eastAsia="Verdana" w:hAnsi="Georgia" w:cs="Verdana"/>
          <w:color w:val="auto"/>
        </w:rPr>
        <w:t>Many of the</w:t>
      </w:r>
      <w:r w:rsidR="00836741" w:rsidRPr="006B5F50">
        <w:rPr>
          <w:rFonts w:ascii="Georgia" w:hAnsi="Georgia"/>
        </w:rPr>
        <w:t xml:space="preserve"> usage-based </w:t>
      </w:r>
      <w:r w:rsidR="00643E14" w:rsidRPr="006B5F50">
        <w:rPr>
          <w:rFonts w:ascii="Georgia" w:hAnsi="Georgia"/>
        </w:rPr>
        <w:t>SU</w:t>
      </w:r>
      <w:r w:rsidR="00661B90" w:rsidRPr="006B5F50">
        <w:rPr>
          <w:rFonts w:ascii="Georgia" w:hAnsi="Georgia"/>
        </w:rPr>
        <w:t>s costs can be</w:t>
      </w:r>
      <w:r w:rsidR="00DA35AF" w:rsidRPr="006B5F50">
        <w:rPr>
          <w:rFonts w:ascii="Georgia" w:hAnsi="Georgia"/>
        </w:rPr>
        <w:t xml:space="preserve"> assigned</w:t>
      </w:r>
      <w:r w:rsidR="00661B90" w:rsidRPr="006B5F50">
        <w:rPr>
          <w:rFonts w:ascii="Georgia" w:hAnsi="Georgia"/>
        </w:rPr>
        <w:t xml:space="preserve"> using one of OBAM’s two primary metrics: Full-Time Equivalent </w:t>
      </w:r>
      <w:r w:rsidR="00232617" w:rsidRPr="006B5F50">
        <w:rPr>
          <w:rFonts w:ascii="Georgia" w:hAnsi="Georgia"/>
        </w:rPr>
        <w:t xml:space="preserve">Employment </w:t>
      </w:r>
      <w:r w:rsidR="00661B90" w:rsidRPr="006B5F50">
        <w:rPr>
          <w:rFonts w:ascii="Georgia" w:hAnsi="Georgia"/>
        </w:rPr>
        <w:t xml:space="preserve">(FTE) % share and Student Credit Hours (SCH) % share.  </w:t>
      </w:r>
    </w:p>
    <w:p w14:paraId="12A18BC2" w14:textId="1FD629EA" w:rsidR="004239A8" w:rsidRPr="006B5F50" w:rsidRDefault="005C7768" w:rsidP="00DE2491">
      <w:pPr>
        <w:tabs>
          <w:tab w:val="left" w:pos="360"/>
        </w:tabs>
        <w:spacing w:after="0" w:line="240" w:lineRule="auto"/>
        <w:jc w:val="both"/>
        <w:rPr>
          <w:rFonts w:ascii="Georgia" w:hAnsi="Georgia"/>
          <w:u w:val="single"/>
        </w:rPr>
      </w:pPr>
      <w:r w:rsidRPr="006B5F50">
        <w:rPr>
          <w:rFonts w:ascii="Georgia" w:eastAsia="Verdana" w:hAnsi="Georgia" w:cs="Verdana"/>
          <w:u w:val="single"/>
        </w:rPr>
        <w:t>FTE</w:t>
      </w:r>
      <w:r w:rsidR="00E528D8" w:rsidRPr="006B5F50">
        <w:rPr>
          <w:rFonts w:ascii="Georgia" w:eastAsia="Verdana" w:hAnsi="Georgia" w:cs="Verdana"/>
          <w:u w:val="single"/>
        </w:rPr>
        <w:t xml:space="preserve"> %</w:t>
      </w:r>
      <w:r w:rsidRPr="006B5F50">
        <w:rPr>
          <w:rFonts w:ascii="Georgia" w:eastAsia="Verdana" w:hAnsi="Georgia" w:cs="Verdana"/>
          <w:u w:val="single"/>
        </w:rPr>
        <w:t xml:space="preserve"> </w:t>
      </w:r>
      <w:r w:rsidR="00836741" w:rsidRPr="006B5F50">
        <w:rPr>
          <w:rFonts w:ascii="Georgia" w:eastAsia="Verdana" w:hAnsi="Georgia" w:cs="Verdana"/>
          <w:u w:val="single"/>
        </w:rPr>
        <w:t xml:space="preserve">Usage </w:t>
      </w:r>
      <w:r w:rsidR="00583A86" w:rsidRPr="006B5F50">
        <w:rPr>
          <w:rFonts w:ascii="Georgia" w:eastAsia="Verdana" w:hAnsi="Georgia" w:cs="Verdana"/>
          <w:u w:val="single"/>
        </w:rPr>
        <w:t>Metric</w:t>
      </w:r>
    </w:p>
    <w:p w14:paraId="2295C55B" w14:textId="77777777" w:rsidR="00CF4546" w:rsidRPr="006B5F50" w:rsidRDefault="00CF4546" w:rsidP="0083580E">
      <w:pPr>
        <w:numPr>
          <w:ilvl w:val="0"/>
          <w:numId w:val="10"/>
        </w:numPr>
        <w:spacing w:after="0" w:line="240" w:lineRule="auto"/>
        <w:contextualSpacing/>
        <w:jc w:val="both"/>
        <w:rPr>
          <w:rFonts w:ascii="Georgia" w:eastAsia="Verdana" w:hAnsi="Georgia" w:cs="Verdana"/>
        </w:rPr>
      </w:pPr>
      <w:r w:rsidRPr="006B5F50">
        <w:rPr>
          <w:rFonts w:ascii="Georgia" w:eastAsia="Verdana" w:hAnsi="Georgia" w:cs="Verdana"/>
        </w:rPr>
        <w:t>Budget and Planning</w:t>
      </w:r>
    </w:p>
    <w:p w14:paraId="6B4157A6" w14:textId="6162B3BA" w:rsidR="009C7883" w:rsidRPr="006B5F50" w:rsidRDefault="00EE3F96" w:rsidP="0083580E">
      <w:pPr>
        <w:numPr>
          <w:ilvl w:val="0"/>
          <w:numId w:val="10"/>
        </w:numPr>
        <w:spacing w:after="0" w:line="240" w:lineRule="auto"/>
        <w:contextualSpacing/>
        <w:jc w:val="both"/>
        <w:rPr>
          <w:rFonts w:ascii="Georgia" w:eastAsia="Verdana" w:hAnsi="Georgia" w:cs="Verdana"/>
        </w:rPr>
      </w:pPr>
      <w:r w:rsidRPr="006B5F50">
        <w:rPr>
          <w:rFonts w:ascii="Georgia" w:eastAsia="Verdana" w:hAnsi="Georgia" w:cs="Verdana"/>
        </w:rPr>
        <w:t>Center for Excellence in Teaching and Learning</w:t>
      </w:r>
      <w:r w:rsidR="00AC53C3" w:rsidRPr="006B5F50">
        <w:rPr>
          <w:rFonts w:ascii="Georgia" w:eastAsia="Verdana" w:hAnsi="Georgia" w:cs="Verdana"/>
        </w:rPr>
        <w:t xml:space="preserve"> (CETL)</w:t>
      </w:r>
    </w:p>
    <w:p w14:paraId="36984A5C" w14:textId="25AD0122" w:rsidR="003C6955" w:rsidRPr="006B5F50" w:rsidRDefault="003C6955" w:rsidP="006E1B07">
      <w:pPr>
        <w:numPr>
          <w:ilvl w:val="0"/>
          <w:numId w:val="10"/>
        </w:numPr>
        <w:spacing w:after="0" w:line="240" w:lineRule="auto"/>
        <w:contextualSpacing/>
        <w:jc w:val="both"/>
        <w:rPr>
          <w:rFonts w:ascii="Georgia" w:eastAsia="Verdana" w:hAnsi="Georgia" w:cs="Verdana"/>
        </w:rPr>
      </w:pPr>
      <w:r w:rsidRPr="006B5F50">
        <w:rPr>
          <w:rFonts w:ascii="Georgia" w:eastAsia="Verdana" w:hAnsi="Georgia" w:cs="Verdana"/>
        </w:rPr>
        <w:t>Faculty Development</w:t>
      </w:r>
    </w:p>
    <w:p w14:paraId="31F47216" w14:textId="77777777" w:rsidR="00CF4546" w:rsidRPr="006B5F50" w:rsidRDefault="00CF4546" w:rsidP="006E1B07">
      <w:pPr>
        <w:pStyle w:val="ListParagraph"/>
        <w:numPr>
          <w:ilvl w:val="0"/>
          <w:numId w:val="10"/>
        </w:numPr>
        <w:spacing w:after="0" w:line="240" w:lineRule="auto"/>
        <w:jc w:val="both"/>
        <w:rPr>
          <w:rFonts w:ascii="Georgia" w:hAnsi="Georgia"/>
        </w:rPr>
      </w:pPr>
      <w:r w:rsidRPr="006B5F50">
        <w:rPr>
          <w:rFonts w:ascii="Georgia" w:eastAsia="Verdana" w:hAnsi="Georgia" w:cs="Verdana"/>
        </w:rPr>
        <w:t>Financial Services</w:t>
      </w:r>
    </w:p>
    <w:p w14:paraId="63917351" w14:textId="3F7CCDEA" w:rsidR="005C7768" w:rsidRPr="006B5F50" w:rsidRDefault="005C7768" w:rsidP="006E1B07">
      <w:pPr>
        <w:pStyle w:val="ListParagraph"/>
        <w:numPr>
          <w:ilvl w:val="0"/>
          <w:numId w:val="10"/>
        </w:numPr>
        <w:spacing w:after="0" w:line="240" w:lineRule="auto"/>
        <w:jc w:val="both"/>
        <w:rPr>
          <w:rFonts w:ascii="Georgia" w:hAnsi="Georgia"/>
        </w:rPr>
      </w:pPr>
      <w:r w:rsidRPr="006B5F50">
        <w:rPr>
          <w:rFonts w:ascii="Georgia" w:eastAsia="Verdana" w:hAnsi="Georgia" w:cs="Verdana"/>
        </w:rPr>
        <w:t>Governance units</w:t>
      </w:r>
      <w:r w:rsidR="00DA4547" w:rsidRPr="006B5F50">
        <w:rPr>
          <w:rFonts w:ascii="Georgia" w:eastAsia="Verdana" w:hAnsi="Georgia" w:cs="Verdana"/>
        </w:rPr>
        <w:t xml:space="preserve"> (includes Faculty Senate, </w:t>
      </w:r>
      <w:r w:rsidR="001E589B" w:rsidRPr="006B5F50">
        <w:rPr>
          <w:rFonts w:ascii="Georgia" w:eastAsia="Verdana" w:hAnsi="Georgia" w:cs="Verdana"/>
        </w:rPr>
        <w:t xml:space="preserve">Senate for Academic Staff, and </w:t>
      </w:r>
      <w:r w:rsidR="0035489F" w:rsidRPr="006B5F50">
        <w:rPr>
          <w:rFonts w:ascii="Georgia" w:eastAsia="Verdana" w:hAnsi="Georgia" w:cs="Verdana"/>
        </w:rPr>
        <w:t>University Staff Co</w:t>
      </w:r>
      <w:r w:rsidR="001E589B" w:rsidRPr="006B5F50">
        <w:rPr>
          <w:rFonts w:ascii="Georgia" w:eastAsia="Verdana" w:hAnsi="Georgia" w:cs="Verdana"/>
        </w:rPr>
        <w:t>uncil</w:t>
      </w:r>
      <w:r w:rsidR="0035489F" w:rsidRPr="006B5F50">
        <w:rPr>
          <w:rFonts w:ascii="Georgia" w:eastAsia="Verdana" w:hAnsi="Georgia" w:cs="Verdana"/>
        </w:rPr>
        <w:t>)</w:t>
      </w:r>
    </w:p>
    <w:p w14:paraId="5A7B549C" w14:textId="348FAC17" w:rsidR="004239A8" w:rsidRPr="006B5F50" w:rsidRDefault="004239A8" w:rsidP="006E1B07">
      <w:pPr>
        <w:pStyle w:val="ListParagraph"/>
        <w:numPr>
          <w:ilvl w:val="0"/>
          <w:numId w:val="10"/>
        </w:numPr>
        <w:spacing w:after="0" w:line="240" w:lineRule="auto"/>
        <w:jc w:val="both"/>
        <w:rPr>
          <w:rFonts w:ascii="Georgia" w:hAnsi="Georgia"/>
        </w:rPr>
      </w:pPr>
      <w:r w:rsidRPr="006B5F50">
        <w:rPr>
          <w:rFonts w:ascii="Georgia" w:eastAsia="Verdana" w:hAnsi="Georgia" w:cs="Verdana"/>
        </w:rPr>
        <w:t>Human Resources</w:t>
      </w:r>
      <w:r w:rsidR="003D13B9" w:rsidRPr="006B5F50">
        <w:rPr>
          <w:rFonts w:ascii="Georgia" w:eastAsia="Verdana" w:hAnsi="Georgia" w:cs="Verdana"/>
        </w:rPr>
        <w:t xml:space="preserve"> (Includes Equal Opportunity and Access)</w:t>
      </w:r>
    </w:p>
    <w:p w14:paraId="15729A58" w14:textId="62C6527B" w:rsidR="004239A8" w:rsidRPr="006B5F50" w:rsidRDefault="004239A8" w:rsidP="006E1B07">
      <w:pPr>
        <w:pStyle w:val="ListParagraph"/>
        <w:numPr>
          <w:ilvl w:val="0"/>
          <w:numId w:val="10"/>
        </w:numPr>
        <w:spacing w:after="0" w:line="240" w:lineRule="auto"/>
        <w:jc w:val="both"/>
        <w:rPr>
          <w:rFonts w:ascii="Georgia" w:hAnsi="Georgia"/>
        </w:rPr>
      </w:pPr>
      <w:r w:rsidRPr="006B5F50">
        <w:rPr>
          <w:rFonts w:ascii="Georgia" w:eastAsia="Verdana" w:hAnsi="Georgia" w:cs="Verdana"/>
        </w:rPr>
        <w:t>Information Technology</w:t>
      </w:r>
    </w:p>
    <w:p w14:paraId="6D572268" w14:textId="26F5B255" w:rsidR="00CF4546" w:rsidRPr="006B5F50" w:rsidRDefault="00CF4546" w:rsidP="006E1B07">
      <w:pPr>
        <w:pStyle w:val="ListParagraph"/>
        <w:numPr>
          <w:ilvl w:val="0"/>
          <w:numId w:val="10"/>
        </w:numPr>
        <w:spacing w:after="0" w:line="240" w:lineRule="auto"/>
        <w:jc w:val="both"/>
        <w:rPr>
          <w:rFonts w:ascii="Georgia" w:hAnsi="Georgia"/>
        </w:rPr>
      </w:pPr>
      <w:r w:rsidRPr="006B5F50">
        <w:rPr>
          <w:rFonts w:ascii="Georgia" w:eastAsia="Verdana" w:hAnsi="Georgia" w:cs="Verdana"/>
        </w:rPr>
        <w:t>Postal Services (non-chargebacks)</w:t>
      </w:r>
    </w:p>
    <w:p w14:paraId="5A1C0878" w14:textId="77777777" w:rsidR="00CF4546" w:rsidRPr="006B5F50" w:rsidRDefault="00CF4546" w:rsidP="006E1B07">
      <w:pPr>
        <w:pStyle w:val="ListParagraph"/>
        <w:numPr>
          <w:ilvl w:val="0"/>
          <w:numId w:val="10"/>
        </w:numPr>
        <w:spacing w:after="0" w:line="240" w:lineRule="auto"/>
        <w:jc w:val="both"/>
        <w:rPr>
          <w:rFonts w:ascii="Georgia" w:hAnsi="Georgia"/>
        </w:rPr>
      </w:pPr>
      <w:r w:rsidRPr="006B5F50">
        <w:rPr>
          <w:rFonts w:ascii="Georgia" w:eastAsia="Verdana" w:hAnsi="Georgia" w:cs="Verdana"/>
        </w:rPr>
        <w:t>Student Financials</w:t>
      </w:r>
    </w:p>
    <w:p w14:paraId="2293239D" w14:textId="7545C07A" w:rsidR="00687A96" w:rsidRPr="006B5F50" w:rsidRDefault="00687A96" w:rsidP="006E1B07">
      <w:pPr>
        <w:pStyle w:val="ListParagraph"/>
        <w:numPr>
          <w:ilvl w:val="0"/>
          <w:numId w:val="10"/>
        </w:numPr>
        <w:spacing w:after="0" w:line="240" w:lineRule="auto"/>
        <w:jc w:val="both"/>
        <w:rPr>
          <w:rFonts w:ascii="Georgia" w:hAnsi="Georgia"/>
        </w:rPr>
      </w:pPr>
      <w:r w:rsidRPr="006B5F50">
        <w:rPr>
          <w:rFonts w:ascii="Georgia" w:eastAsia="Verdana" w:hAnsi="Georgia" w:cs="Verdana"/>
        </w:rPr>
        <w:t>University Marketing and Communication</w:t>
      </w:r>
      <w:r w:rsidR="003039FC" w:rsidRPr="006B5F50">
        <w:rPr>
          <w:rFonts w:ascii="Georgia" w:eastAsia="Verdana" w:hAnsi="Georgia" w:cs="Verdana"/>
        </w:rPr>
        <w:t>s (UMC)</w:t>
      </w:r>
    </w:p>
    <w:p w14:paraId="25528849" w14:textId="0F56A2BC" w:rsidR="00A475A6" w:rsidRPr="006B5F50" w:rsidRDefault="00A475A6" w:rsidP="006E1B07">
      <w:pPr>
        <w:numPr>
          <w:ilvl w:val="0"/>
          <w:numId w:val="10"/>
        </w:numPr>
        <w:spacing w:after="0" w:line="240" w:lineRule="auto"/>
        <w:contextualSpacing/>
        <w:jc w:val="both"/>
        <w:rPr>
          <w:rFonts w:ascii="Georgia" w:hAnsi="Georgia"/>
        </w:rPr>
      </w:pPr>
      <w:r w:rsidRPr="006B5F50">
        <w:rPr>
          <w:rFonts w:ascii="Georgia" w:eastAsia="Verdana" w:hAnsi="Georgia" w:cs="Verdana"/>
        </w:rPr>
        <w:t>University Police</w:t>
      </w:r>
    </w:p>
    <w:p w14:paraId="2A5A133F" w14:textId="7EF2DEF3" w:rsidR="00CF4546" w:rsidRPr="006B5F50" w:rsidRDefault="00CF4546" w:rsidP="006E1B07">
      <w:pPr>
        <w:numPr>
          <w:ilvl w:val="0"/>
          <w:numId w:val="10"/>
        </w:numPr>
        <w:spacing w:after="0" w:line="240" w:lineRule="auto"/>
        <w:contextualSpacing/>
        <w:jc w:val="both"/>
        <w:rPr>
          <w:rFonts w:ascii="Georgia" w:hAnsi="Georgia"/>
        </w:rPr>
      </w:pPr>
      <w:r w:rsidRPr="006B5F50">
        <w:rPr>
          <w:rFonts w:ascii="Georgia" w:eastAsia="Verdana" w:hAnsi="Georgia" w:cs="Verdana"/>
        </w:rPr>
        <w:t>Vice Chancellor for Finance and Administration Office</w:t>
      </w:r>
    </w:p>
    <w:p w14:paraId="465FFDAC" w14:textId="20CEBC67" w:rsidR="00CF4546" w:rsidRPr="006B5F50" w:rsidRDefault="00CF4546" w:rsidP="006E1B07">
      <w:pPr>
        <w:numPr>
          <w:ilvl w:val="0"/>
          <w:numId w:val="10"/>
        </w:numPr>
        <w:spacing w:after="0" w:line="240" w:lineRule="auto"/>
        <w:contextualSpacing/>
        <w:jc w:val="both"/>
        <w:rPr>
          <w:rFonts w:ascii="Georgia" w:hAnsi="Georgia"/>
        </w:rPr>
      </w:pPr>
      <w:r w:rsidRPr="006B5F50">
        <w:rPr>
          <w:rFonts w:ascii="Georgia" w:eastAsia="Verdana" w:hAnsi="Georgia" w:cs="Verdana"/>
        </w:rPr>
        <w:t>Vice Chancellor for Student Affairs office</w:t>
      </w:r>
    </w:p>
    <w:p w14:paraId="07D593B8" w14:textId="77777777" w:rsidR="005C7768" w:rsidRPr="006B5F50" w:rsidRDefault="005C7768" w:rsidP="00DE2491">
      <w:pPr>
        <w:spacing w:after="0" w:line="240" w:lineRule="auto"/>
        <w:jc w:val="both"/>
        <w:rPr>
          <w:rFonts w:ascii="Georgia" w:hAnsi="Georgia"/>
        </w:rPr>
      </w:pPr>
    </w:p>
    <w:p w14:paraId="2790B4F7" w14:textId="30A8C166" w:rsidR="005C7768" w:rsidRPr="006B5F50" w:rsidRDefault="005C7768" w:rsidP="00DE2491">
      <w:pPr>
        <w:tabs>
          <w:tab w:val="left" w:pos="360"/>
        </w:tabs>
        <w:spacing w:after="0" w:line="240" w:lineRule="auto"/>
        <w:jc w:val="both"/>
        <w:rPr>
          <w:rFonts w:ascii="Georgia" w:eastAsia="Verdana" w:hAnsi="Georgia" w:cs="Verdana"/>
          <w:u w:val="single"/>
        </w:rPr>
      </w:pPr>
      <w:r w:rsidRPr="006B5F50">
        <w:rPr>
          <w:rFonts w:ascii="Georgia" w:eastAsia="Verdana" w:hAnsi="Georgia" w:cs="Verdana"/>
          <w:u w:val="single"/>
        </w:rPr>
        <w:t xml:space="preserve">SCH </w:t>
      </w:r>
      <w:r w:rsidR="00E528D8" w:rsidRPr="006B5F50">
        <w:rPr>
          <w:rFonts w:ascii="Georgia" w:eastAsia="Verdana" w:hAnsi="Georgia" w:cs="Verdana"/>
          <w:u w:val="single"/>
        </w:rPr>
        <w:t xml:space="preserve">% </w:t>
      </w:r>
      <w:r w:rsidR="00836741" w:rsidRPr="006B5F50">
        <w:rPr>
          <w:rFonts w:ascii="Georgia" w:eastAsia="Verdana" w:hAnsi="Georgia" w:cs="Verdana"/>
          <w:u w:val="single"/>
        </w:rPr>
        <w:t>Usage</w:t>
      </w:r>
      <w:r w:rsidRPr="006B5F50">
        <w:rPr>
          <w:rFonts w:ascii="Georgia" w:eastAsia="Verdana" w:hAnsi="Georgia" w:cs="Verdana"/>
          <w:u w:val="single"/>
        </w:rPr>
        <w:t xml:space="preserve"> </w:t>
      </w:r>
      <w:r w:rsidR="00583A86" w:rsidRPr="006B5F50">
        <w:rPr>
          <w:rFonts w:ascii="Georgia" w:eastAsia="Verdana" w:hAnsi="Georgia" w:cs="Verdana"/>
          <w:u w:val="single"/>
        </w:rPr>
        <w:t>Metric</w:t>
      </w:r>
    </w:p>
    <w:p w14:paraId="4326F985" w14:textId="091DF229" w:rsidR="00EE3F96" w:rsidRPr="007E2569" w:rsidRDefault="00EE3F96" w:rsidP="00CF4546">
      <w:pPr>
        <w:numPr>
          <w:ilvl w:val="0"/>
          <w:numId w:val="9"/>
        </w:numPr>
        <w:spacing w:after="0" w:line="240" w:lineRule="auto"/>
        <w:contextualSpacing/>
        <w:jc w:val="both"/>
        <w:rPr>
          <w:rFonts w:ascii="Georgia" w:hAnsi="Georgia"/>
        </w:rPr>
      </w:pPr>
      <w:r w:rsidRPr="006B5F50">
        <w:rPr>
          <w:rFonts w:ascii="Georgia" w:eastAsia="Verdana" w:hAnsi="Georgia" w:cs="Verdana"/>
        </w:rPr>
        <w:t>Academic Support</w:t>
      </w:r>
      <w:r w:rsidR="00CF4546" w:rsidRPr="006B5F50">
        <w:rPr>
          <w:rFonts w:ascii="Georgia" w:eastAsia="Verdana" w:hAnsi="Georgia" w:cs="Verdana"/>
        </w:rPr>
        <w:t xml:space="preserve"> and Inclusive Excellence</w:t>
      </w:r>
    </w:p>
    <w:p w14:paraId="5CDFC969" w14:textId="4B24D017" w:rsidR="007E2569" w:rsidRPr="006B5F50" w:rsidRDefault="007E2569" w:rsidP="00CF4546">
      <w:pPr>
        <w:numPr>
          <w:ilvl w:val="0"/>
          <w:numId w:val="9"/>
        </w:numPr>
        <w:spacing w:after="0" w:line="240" w:lineRule="auto"/>
        <w:contextualSpacing/>
        <w:jc w:val="both"/>
        <w:rPr>
          <w:rFonts w:ascii="Georgia" w:hAnsi="Georgia"/>
        </w:rPr>
      </w:pPr>
      <w:r>
        <w:rPr>
          <w:rFonts w:ascii="Georgia" w:eastAsia="Verdana" w:hAnsi="Georgia" w:cs="Verdana"/>
        </w:rPr>
        <w:t>Admissions</w:t>
      </w:r>
    </w:p>
    <w:p w14:paraId="3C3B9F09" w14:textId="77777777" w:rsidR="00CF4546" w:rsidRPr="006B5F50" w:rsidRDefault="00CF4546"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Advance-Titan</w:t>
      </w:r>
    </w:p>
    <w:p w14:paraId="1825CFB5" w14:textId="0CA54B04" w:rsidR="00EE3F96" w:rsidRPr="006B5F50" w:rsidRDefault="00EE3F96"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 xml:space="preserve">Career </w:t>
      </w:r>
      <w:r w:rsidR="003A2751" w:rsidRPr="006B5F50">
        <w:rPr>
          <w:rFonts w:ascii="Georgia" w:eastAsia="Verdana" w:hAnsi="Georgia" w:cs="Verdana"/>
        </w:rPr>
        <w:t xml:space="preserve"> and Professional Development</w:t>
      </w:r>
    </w:p>
    <w:p w14:paraId="398F1ADF" w14:textId="02972F34" w:rsidR="00E847A2" w:rsidRPr="006B5F50" w:rsidRDefault="00E847A2"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Center for Academic Resources</w:t>
      </w:r>
      <w:r w:rsidR="003F6E1D" w:rsidRPr="006B5F50">
        <w:rPr>
          <w:rFonts w:ascii="Georgia" w:eastAsia="Verdana" w:hAnsi="Georgia" w:cs="Verdana"/>
        </w:rPr>
        <w:t xml:space="preserve"> (</w:t>
      </w:r>
      <w:r w:rsidR="00E25724" w:rsidRPr="006B5F50">
        <w:rPr>
          <w:rFonts w:ascii="Georgia" w:eastAsia="Verdana" w:hAnsi="Georgia" w:cs="Verdana"/>
        </w:rPr>
        <w:t>includes</w:t>
      </w:r>
      <w:r w:rsidR="003F6E1D" w:rsidRPr="006B5F50">
        <w:rPr>
          <w:rFonts w:ascii="Georgia" w:eastAsia="Verdana" w:hAnsi="Georgia" w:cs="Verdana"/>
        </w:rPr>
        <w:t xml:space="preserve"> Math Lab)</w:t>
      </w:r>
      <w:r w:rsidRPr="006B5F50">
        <w:rPr>
          <w:rFonts w:ascii="Georgia" w:eastAsia="Verdana" w:hAnsi="Georgia" w:cs="Verdana"/>
        </w:rPr>
        <w:t xml:space="preserve"> </w:t>
      </w:r>
    </w:p>
    <w:p w14:paraId="364A2A1A" w14:textId="77777777" w:rsidR="00EE3F96" w:rsidRPr="006B5F50" w:rsidRDefault="00EE3F96"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Counseling Center</w:t>
      </w:r>
    </w:p>
    <w:p w14:paraId="317A9BA9" w14:textId="77777777" w:rsidR="00B17B6E" w:rsidRPr="006B5F50" w:rsidRDefault="00B17B6E"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Dean of Students</w:t>
      </w:r>
    </w:p>
    <w:p w14:paraId="47B25FB0" w14:textId="77777777" w:rsidR="00B17B6E" w:rsidRPr="001D3B00" w:rsidRDefault="00B17B6E" w:rsidP="006E1B07">
      <w:pPr>
        <w:pStyle w:val="ListParagraph"/>
        <w:numPr>
          <w:ilvl w:val="0"/>
          <w:numId w:val="9"/>
        </w:numPr>
        <w:spacing w:after="0" w:line="240" w:lineRule="auto"/>
        <w:jc w:val="both"/>
        <w:rPr>
          <w:rFonts w:ascii="Georgia" w:hAnsi="Georgia"/>
        </w:rPr>
      </w:pPr>
      <w:r w:rsidRPr="00E97860">
        <w:rPr>
          <w:rFonts w:ascii="Georgia" w:eastAsia="Verdana" w:hAnsi="Georgia" w:cs="Verdana"/>
        </w:rPr>
        <w:t>Financial</w:t>
      </w:r>
      <w:r w:rsidRPr="001D3B00">
        <w:rPr>
          <w:rFonts w:ascii="Georgia" w:eastAsia="Verdana" w:hAnsi="Georgia" w:cs="Verdana"/>
        </w:rPr>
        <w:t xml:space="preserve"> Aid</w:t>
      </w:r>
    </w:p>
    <w:p w14:paraId="38BEFB94" w14:textId="77777777" w:rsidR="00B17B6E" w:rsidRPr="00E97860" w:rsidRDefault="00B17B6E" w:rsidP="006E1B07">
      <w:pPr>
        <w:pStyle w:val="ListParagraph"/>
        <w:numPr>
          <w:ilvl w:val="0"/>
          <w:numId w:val="9"/>
        </w:numPr>
        <w:spacing w:after="0" w:line="240" w:lineRule="auto"/>
        <w:jc w:val="both"/>
        <w:rPr>
          <w:rFonts w:ascii="Georgia" w:hAnsi="Georgia"/>
        </w:rPr>
      </w:pPr>
      <w:r w:rsidRPr="00E97860">
        <w:rPr>
          <w:rFonts w:ascii="Georgia" w:eastAsia="Verdana" w:hAnsi="Georgia" w:cs="Verdana"/>
        </w:rPr>
        <w:t>Graduate Studies Office</w:t>
      </w:r>
    </w:p>
    <w:p w14:paraId="6133DC2F" w14:textId="79D7001C" w:rsidR="00DC6681" w:rsidRPr="00E97860" w:rsidRDefault="00A14AF3" w:rsidP="006E1B07">
      <w:pPr>
        <w:pStyle w:val="ListParagraph"/>
        <w:numPr>
          <w:ilvl w:val="0"/>
          <w:numId w:val="9"/>
        </w:numPr>
        <w:spacing w:after="0" w:line="240" w:lineRule="auto"/>
        <w:jc w:val="both"/>
        <w:rPr>
          <w:rFonts w:ascii="Georgia" w:hAnsi="Georgia"/>
        </w:rPr>
      </w:pPr>
      <w:r w:rsidRPr="00E97860">
        <w:rPr>
          <w:rFonts w:ascii="Georgia" w:hAnsi="Georgia"/>
        </w:rPr>
        <w:t>Honors College</w:t>
      </w:r>
    </w:p>
    <w:p w14:paraId="23DC7A5B" w14:textId="1CDF0765" w:rsidR="00C23FF2" w:rsidRPr="006B5F50" w:rsidRDefault="00E25724" w:rsidP="006E1B07">
      <w:pPr>
        <w:numPr>
          <w:ilvl w:val="0"/>
          <w:numId w:val="9"/>
        </w:numPr>
        <w:spacing w:after="0" w:line="240" w:lineRule="auto"/>
        <w:contextualSpacing/>
        <w:jc w:val="both"/>
        <w:rPr>
          <w:rFonts w:ascii="Georgia" w:hAnsi="Georgia"/>
        </w:rPr>
      </w:pPr>
      <w:r w:rsidRPr="006B5F50">
        <w:rPr>
          <w:rFonts w:ascii="Georgia" w:eastAsia="Verdana" w:hAnsi="Georgia" w:cs="Verdana"/>
        </w:rPr>
        <w:t>Intercollegiate Athletics</w:t>
      </w:r>
    </w:p>
    <w:p w14:paraId="4AD1E9CE" w14:textId="36A4F963" w:rsidR="0038526B" w:rsidRPr="006B5F50" w:rsidRDefault="0038526B" w:rsidP="006E1B07">
      <w:pPr>
        <w:numPr>
          <w:ilvl w:val="0"/>
          <w:numId w:val="9"/>
        </w:numPr>
        <w:spacing w:after="0" w:line="240" w:lineRule="auto"/>
        <w:contextualSpacing/>
        <w:jc w:val="both"/>
        <w:rPr>
          <w:rFonts w:ascii="Georgia" w:hAnsi="Georgia"/>
        </w:rPr>
      </w:pPr>
      <w:r w:rsidRPr="006B5F50">
        <w:rPr>
          <w:rFonts w:ascii="Georgia" w:eastAsia="Verdana" w:hAnsi="Georgia" w:cs="Verdana"/>
        </w:rPr>
        <w:t>Office of Institutional Research</w:t>
      </w:r>
    </w:p>
    <w:p w14:paraId="7A95E632" w14:textId="3ACB32D0" w:rsidR="0025135F" w:rsidRPr="006B5F50" w:rsidRDefault="0025135F" w:rsidP="006E1B07">
      <w:pPr>
        <w:numPr>
          <w:ilvl w:val="0"/>
          <w:numId w:val="9"/>
        </w:numPr>
        <w:spacing w:after="0" w:line="240" w:lineRule="auto"/>
        <w:contextualSpacing/>
        <w:jc w:val="both"/>
        <w:rPr>
          <w:rFonts w:ascii="Georgia" w:hAnsi="Georgia"/>
        </w:rPr>
      </w:pPr>
      <w:r w:rsidRPr="006B5F50">
        <w:rPr>
          <w:rFonts w:ascii="Georgia" w:hAnsi="Georgia"/>
          <w:color w:val="auto"/>
        </w:rPr>
        <w:t>Office of International Education</w:t>
      </w:r>
    </w:p>
    <w:p w14:paraId="5F6AA1F9" w14:textId="377BF417" w:rsidR="003526F0" w:rsidRPr="006B5F50" w:rsidRDefault="003526F0" w:rsidP="006E1B07">
      <w:pPr>
        <w:numPr>
          <w:ilvl w:val="0"/>
          <w:numId w:val="9"/>
        </w:numPr>
        <w:spacing w:after="0" w:line="240" w:lineRule="auto"/>
        <w:contextualSpacing/>
        <w:jc w:val="both"/>
        <w:rPr>
          <w:rFonts w:ascii="Georgia" w:hAnsi="Georgia"/>
        </w:rPr>
      </w:pPr>
      <w:r w:rsidRPr="006B5F50">
        <w:rPr>
          <w:rFonts w:ascii="Georgia" w:hAnsi="Georgia"/>
          <w:color w:val="auto"/>
        </w:rPr>
        <w:t>Office of Sponsored Programs</w:t>
      </w:r>
    </w:p>
    <w:p w14:paraId="1E41594A" w14:textId="77777777" w:rsidR="00CF4546" w:rsidRPr="006B5F50" w:rsidRDefault="00CF4546" w:rsidP="006E1B07">
      <w:pPr>
        <w:pStyle w:val="ListParagraph"/>
        <w:numPr>
          <w:ilvl w:val="0"/>
          <w:numId w:val="9"/>
        </w:numPr>
        <w:spacing w:after="0" w:line="240" w:lineRule="auto"/>
        <w:jc w:val="both"/>
        <w:rPr>
          <w:rFonts w:ascii="Georgia" w:hAnsi="Georgia"/>
        </w:rPr>
      </w:pPr>
      <w:r w:rsidRPr="006B5F50">
        <w:rPr>
          <w:rFonts w:ascii="Georgia" w:hAnsi="Georgia"/>
        </w:rPr>
        <w:t>Office of Student Research and Creative Activity (OSRCA)</w:t>
      </w:r>
    </w:p>
    <w:p w14:paraId="4CF2189E" w14:textId="3D73CB0C" w:rsidR="00145EBA" w:rsidRPr="006B5F50" w:rsidRDefault="00145EBA" w:rsidP="006E1B07">
      <w:pPr>
        <w:pStyle w:val="ListParagraph"/>
        <w:numPr>
          <w:ilvl w:val="0"/>
          <w:numId w:val="9"/>
        </w:numPr>
        <w:spacing w:after="0" w:line="240" w:lineRule="auto"/>
        <w:jc w:val="both"/>
        <w:rPr>
          <w:rFonts w:ascii="Georgia" w:hAnsi="Georgia"/>
        </w:rPr>
      </w:pPr>
      <w:r w:rsidRPr="006B5F50">
        <w:rPr>
          <w:rFonts w:ascii="Georgia" w:hAnsi="Georgia"/>
        </w:rPr>
        <w:t>Polk Library</w:t>
      </w:r>
    </w:p>
    <w:p w14:paraId="2340B699" w14:textId="77777777" w:rsidR="005C7768" w:rsidRPr="006B5F50" w:rsidRDefault="005C7768"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Project Success</w:t>
      </w:r>
    </w:p>
    <w:p w14:paraId="5E3F1D97" w14:textId="77777777" w:rsidR="00E25724" w:rsidRPr="006B5F50" w:rsidRDefault="00E25724"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Reading Study Center</w:t>
      </w:r>
    </w:p>
    <w:p w14:paraId="5E81AEFF" w14:textId="4C5B1B9C" w:rsidR="00B17B6E" w:rsidRPr="006B5F50" w:rsidRDefault="00B17B6E"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Registrar</w:t>
      </w:r>
    </w:p>
    <w:p w14:paraId="03BEA6C8" w14:textId="4410E8C0" w:rsidR="00DC6681" w:rsidRPr="006B5F50" w:rsidRDefault="00DC6681"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Testing Center</w:t>
      </w:r>
    </w:p>
    <w:p w14:paraId="51D32A11" w14:textId="0A9145B6" w:rsidR="00B17B6E" w:rsidRPr="006B5F50" w:rsidRDefault="00B17B6E"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Undergraduate Advising Resource Center</w:t>
      </w:r>
    </w:p>
    <w:p w14:paraId="022C1E15" w14:textId="6C1D174F" w:rsidR="00113203" w:rsidRPr="006B5F50" w:rsidRDefault="00113203"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University Studies Program (USP)</w:t>
      </w:r>
    </w:p>
    <w:p w14:paraId="33141D86" w14:textId="65F0B86F" w:rsidR="00CF4546" w:rsidRPr="006B5F50" w:rsidRDefault="00CF4546"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Vice Chancellor for Academic Affairs/Provost Office</w:t>
      </w:r>
    </w:p>
    <w:p w14:paraId="5EE05AAE" w14:textId="3E63646C" w:rsidR="00E25724" w:rsidRPr="006B5F50" w:rsidRDefault="00E25724" w:rsidP="006E1B07">
      <w:pPr>
        <w:pStyle w:val="ListParagraph"/>
        <w:numPr>
          <w:ilvl w:val="0"/>
          <w:numId w:val="9"/>
        </w:numPr>
        <w:spacing w:after="0" w:line="240" w:lineRule="auto"/>
        <w:jc w:val="both"/>
        <w:rPr>
          <w:rFonts w:ascii="Georgia" w:hAnsi="Georgia"/>
        </w:rPr>
      </w:pPr>
      <w:r w:rsidRPr="006B5F50">
        <w:rPr>
          <w:rFonts w:ascii="Georgia" w:eastAsia="Verdana" w:hAnsi="Georgia" w:cs="Verdana"/>
        </w:rPr>
        <w:t>Writing Center</w:t>
      </w:r>
    </w:p>
    <w:p w14:paraId="0CFA454A" w14:textId="77777777" w:rsidR="00463D1A" w:rsidRPr="001D3B00" w:rsidRDefault="00463D1A" w:rsidP="00DE2491">
      <w:pPr>
        <w:tabs>
          <w:tab w:val="left" w:pos="360"/>
        </w:tabs>
        <w:spacing w:after="0" w:line="240" w:lineRule="auto"/>
        <w:jc w:val="both"/>
        <w:rPr>
          <w:rFonts w:ascii="Georgia" w:eastAsia="Verdana" w:hAnsi="Georgia" w:cs="Verdana"/>
          <w:u w:val="single"/>
        </w:rPr>
      </w:pPr>
    </w:p>
    <w:p w14:paraId="5877B5C1" w14:textId="5131ED86" w:rsidR="00583A86" w:rsidRPr="001D3B00" w:rsidRDefault="00583A86" w:rsidP="00DE2491">
      <w:pPr>
        <w:spacing w:line="240" w:lineRule="auto"/>
        <w:jc w:val="both"/>
        <w:rPr>
          <w:rFonts w:ascii="Georgia" w:hAnsi="Georgia"/>
        </w:rPr>
      </w:pPr>
      <w:r w:rsidRPr="001D3B00">
        <w:rPr>
          <w:rFonts w:ascii="Georgia" w:hAnsi="Georgia"/>
        </w:rPr>
        <w:t xml:space="preserve">Several usage-based </w:t>
      </w:r>
      <w:r w:rsidR="00643E14">
        <w:rPr>
          <w:rFonts w:ascii="Georgia" w:hAnsi="Georgia"/>
        </w:rPr>
        <w:t>SU</w:t>
      </w:r>
      <w:r w:rsidRPr="001D3B00">
        <w:rPr>
          <w:rFonts w:ascii="Georgia" w:hAnsi="Georgia"/>
        </w:rPr>
        <w:t>s do not fit well with</w:t>
      </w:r>
      <w:r w:rsidR="00212F34" w:rsidRPr="001D3B00">
        <w:rPr>
          <w:rFonts w:ascii="Georgia" w:hAnsi="Georgia"/>
        </w:rPr>
        <w:t>in</w:t>
      </w:r>
      <w:r w:rsidR="00D43C76" w:rsidRPr="001D3B00">
        <w:rPr>
          <w:rFonts w:ascii="Georgia" w:hAnsi="Georgia"/>
        </w:rPr>
        <w:t xml:space="preserve"> the</w:t>
      </w:r>
      <w:r w:rsidRPr="001D3B00">
        <w:rPr>
          <w:rFonts w:ascii="Georgia" w:hAnsi="Georgia"/>
        </w:rPr>
        <w:t xml:space="preserve"> </w:t>
      </w:r>
      <w:r w:rsidR="00D43C76" w:rsidRPr="001D3B00">
        <w:rPr>
          <w:rFonts w:ascii="Georgia" w:hAnsi="Georgia"/>
        </w:rPr>
        <w:t>two</w:t>
      </w:r>
      <w:r w:rsidR="00463D1A" w:rsidRPr="001D3B00">
        <w:rPr>
          <w:rFonts w:ascii="Georgia" w:hAnsi="Georgia"/>
        </w:rPr>
        <w:t xml:space="preserve"> primary </w:t>
      </w:r>
      <w:r w:rsidRPr="001D3B00">
        <w:rPr>
          <w:rFonts w:ascii="Georgia" w:hAnsi="Georgia"/>
        </w:rPr>
        <w:t>metric</w:t>
      </w:r>
      <w:r w:rsidR="00EB6B78" w:rsidRPr="001D3B00">
        <w:rPr>
          <w:rFonts w:ascii="Georgia" w:hAnsi="Georgia"/>
        </w:rPr>
        <w:t>s</w:t>
      </w:r>
      <w:r w:rsidRPr="001D3B00">
        <w:rPr>
          <w:rFonts w:ascii="Georgia" w:hAnsi="Georgia"/>
        </w:rPr>
        <w:t xml:space="preserve"> listed above and therefore require </w:t>
      </w:r>
      <w:r w:rsidR="00232617">
        <w:rPr>
          <w:rFonts w:ascii="Georgia" w:hAnsi="Georgia"/>
        </w:rPr>
        <w:t>different</w:t>
      </w:r>
      <w:r w:rsidRPr="001D3B00">
        <w:rPr>
          <w:rFonts w:ascii="Georgia" w:hAnsi="Georgia"/>
        </w:rPr>
        <w:t xml:space="preserve"> </w:t>
      </w:r>
      <w:r w:rsidR="000A58AC" w:rsidRPr="001D3B00">
        <w:rPr>
          <w:rFonts w:ascii="Georgia" w:hAnsi="Georgia"/>
        </w:rPr>
        <w:t>usage measure</w:t>
      </w:r>
      <w:r w:rsidR="00232617">
        <w:rPr>
          <w:rFonts w:ascii="Georgia" w:hAnsi="Georgia"/>
        </w:rPr>
        <w:t>s</w:t>
      </w:r>
      <w:r w:rsidR="000A58AC" w:rsidRPr="001D3B00">
        <w:rPr>
          <w:rFonts w:ascii="Georgia" w:hAnsi="Georgia"/>
        </w:rPr>
        <w:t>. Table 1</w:t>
      </w:r>
      <w:r w:rsidR="00D33701" w:rsidRPr="001D3B00">
        <w:rPr>
          <w:rFonts w:ascii="Georgia" w:hAnsi="Georgia"/>
        </w:rPr>
        <w:t xml:space="preserve"> lists these </w:t>
      </w:r>
      <w:r w:rsidR="00643E14">
        <w:rPr>
          <w:rFonts w:ascii="Georgia" w:hAnsi="Georgia"/>
        </w:rPr>
        <w:t>SU</w:t>
      </w:r>
      <w:r w:rsidR="00D33701" w:rsidRPr="001D3B00">
        <w:rPr>
          <w:rFonts w:ascii="Georgia" w:hAnsi="Georgia"/>
        </w:rPr>
        <w:t>s and the corresponding measure.</w:t>
      </w:r>
    </w:p>
    <w:p w14:paraId="51A4CB18" w14:textId="46F95D9C" w:rsidR="007E793C" w:rsidRPr="00E97860" w:rsidRDefault="000A58AC" w:rsidP="00DE2491">
      <w:pPr>
        <w:spacing w:after="0" w:line="240" w:lineRule="auto"/>
        <w:jc w:val="center"/>
        <w:rPr>
          <w:rFonts w:ascii="Georgia" w:eastAsia="Verdana" w:hAnsi="Georgia" w:cs="Verdana"/>
          <w:b/>
        </w:rPr>
      </w:pPr>
      <w:r w:rsidRPr="00E97860">
        <w:rPr>
          <w:rFonts w:ascii="Georgia" w:eastAsia="Verdana" w:hAnsi="Georgia" w:cs="Verdana"/>
          <w:b/>
        </w:rPr>
        <w:t>Table 1</w:t>
      </w:r>
      <w:r w:rsidR="007E793C" w:rsidRPr="00E97860">
        <w:rPr>
          <w:rFonts w:ascii="Georgia" w:eastAsia="Verdana" w:hAnsi="Georgia" w:cs="Verdana"/>
          <w:b/>
        </w:rPr>
        <w:t xml:space="preserve">: </w:t>
      </w:r>
      <w:r w:rsidR="00BE1B83" w:rsidRPr="00E97860">
        <w:rPr>
          <w:rFonts w:ascii="Georgia" w:eastAsia="Verdana" w:hAnsi="Georgia" w:cs="Verdana"/>
          <w:b/>
        </w:rPr>
        <w:t>Additional</w:t>
      </w:r>
      <w:r w:rsidR="00583A86" w:rsidRPr="00E97860">
        <w:rPr>
          <w:rFonts w:ascii="Georgia" w:eastAsia="Verdana" w:hAnsi="Georgia" w:cs="Verdana"/>
          <w:b/>
        </w:rPr>
        <w:t xml:space="preserve"> Usage-Based</w:t>
      </w:r>
      <w:r w:rsidR="007E793C" w:rsidRPr="00E97860">
        <w:rPr>
          <w:rFonts w:ascii="Georgia" w:eastAsia="Verdana" w:hAnsi="Georgia" w:cs="Verdana"/>
          <w:b/>
        </w:rPr>
        <w:t xml:space="preserve"> </w:t>
      </w:r>
      <w:r w:rsidR="00643E14" w:rsidRPr="00E97860">
        <w:rPr>
          <w:rFonts w:ascii="Georgia" w:eastAsia="Verdana" w:hAnsi="Georgia" w:cs="Verdana"/>
          <w:b/>
        </w:rPr>
        <w:t>SU</w:t>
      </w:r>
      <w:r w:rsidR="00BE1B83" w:rsidRPr="00E97860">
        <w:rPr>
          <w:rFonts w:ascii="Georgia" w:eastAsia="Verdana" w:hAnsi="Georgia" w:cs="Verdana"/>
          <w:b/>
        </w:rPr>
        <w:t xml:space="preserve">s and </w:t>
      </w:r>
      <w:r w:rsidR="007E793C" w:rsidRPr="00E97860">
        <w:rPr>
          <w:rFonts w:ascii="Georgia" w:eastAsia="Verdana" w:hAnsi="Georgia" w:cs="Verdana"/>
          <w:b/>
        </w:rPr>
        <w:t xml:space="preserve">Metrics </w:t>
      </w:r>
    </w:p>
    <w:tbl>
      <w:tblPr>
        <w:tblStyle w:val="1"/>
        <w:tblW w:w="7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055"/>
        <w:gridCol w:w="3235"/>
      </w:tblGrid>
      <w:tr w:rsidR="00B82C8E" w:rsidRPr="00E97860" w14:paraId="239E5196" w14:textId="77777777" w:rsidTr="00E627FE">
        <w:trPr>
          <w:jc w:val="center"/>
        </w:trPr>
        <w:tc>
          <w:tcPr>
            <w:tcW w:w="4055" w:type="dxa"/>
            <w:tcMar>
              <w:left w:w="40" w:type="dxa"/>
              <w:right w:w="40" w:type="dxa"/>
            </w:tcMar>
            <w:vAlign w:val="bottom"/>
          </w:tcPr>
          <w:p w14:paraId="55F9E0FD" w14:textId="200B5B52" w:rsidR="00B82C8E" w:rsidRPr="00E97860" w:rsidRDefault="00B82C8E" w:rsidP="00DE2491">
            <w:pPr>
              <w:spacing w:after="0" w:line="240" w:lineRule="auto"/>
              <w:jc w:val="both"/>
              <w:rPr>
                <w:rFonts w:ascii="Georgia" w:hAnsi="Georgia"/>
                <w:color w:val="auto"/>
              </w:rPr>
            </w:pPr>
            <w:r w:rsidRPr="00E97860">
              <w:rPr>
                <w:rFonts w:ascii="Georgia" w:hAnsi="Georgia"/>
                <w:color w:val="auto"/>
              </w:rPr>
              <w:t>Document Services</w:t>
            </w:r>
          </w:p>
        </w:tc>
        <w:tc>
          <w:tcPr>
            <w:tcW w:w="3235" w:type="dxa"/>
            <w:tcMar>
              <w:left w:w="40" w:type="dxa"/>
              <w:right w:w="40" w:type="dxa"/>
            </w:tcMar>
            <w:vAlign w:val="bottom"/>
          </w:tcPr>
          <w:p w14:paraId="6E393475" w14:textId="13AC3615" w:rsidR="00B82C8E" w:rsidRPr="00E97860" w:rsidRDefault="00FA6AC5" w:rsidP="00DE2491">
            <w:pPr>
              <w:spacing w:after="0" w:line="240" w:lineRule="auto"/>
              <w:jc w:val="both"/>
              <w:rPr>
                <w:rFonts w:ascii="Georgia" w:hAnsi="Georgia"/>
                <w:color w:val="auto"/>
              </w:rPr>
            </w:pPr>
            <w:r w:rsidRPr="00E97860">
              <w:rPr>
                <w:rFonts w:ascii="Georgia" w:hAnsi="Georgia"/>
                <w:color w:val="auto"/>
              </w:rPr>
              <w:t>Current chargeback system</w:t>
            </w:r>
          </w:p>
        </w:tc>
      </w:tr>
      <w:tr w:rsidR="00B82C8E" w:rsidRPr="00E97860" w14:paraId="26BEC3A0" w14:textId="77777777" w:rsidTr="00E627FE">
        <w:trPr>
          <w:jc w:val="center"/>
        </w:trPr>
        <w:tc>
          <w:tcPr>
            <w:tcW w:w="4055" w:type="dxa"/>
            <w:tcMar>
              <w:left w:w="40" w:type="dxa"/>
              <w:right w:w="40" w:type="dxa"/>
            </w:tcMar>
            <w:vAlign w:val="bottom"/>
          </w:tcPr>
          <w:p w14:paraId="0BAC9C52" w14:textId="1679CF92" w:rsidR="00B82C8E" w:rsidRPr="00E97860" w:rsidRDefault="008574BE" w:rsidP="00FA6AC5">
            <w:pPr>
              <w:spacing w:line="240" w:lineRule="auto"/>
              <w:contextualSpacing/>
              <w:jc w:val="both"/>
              <w:rPr>
                <w:rFonts w:ascii="Georgia" w:hAnsi="Georgia"/>
                <w:color w:val="auto"/>
              </w:rPr>
            </w:pPr>
            <w:r w:rsidRPr="00E97860">
              <w:rPr>
                <w:rFonts w:ascii="Georgia" w:hAnsi="Georgia"/>
                <w:color w:val="auto"/>
              </w:rPr>
              <w:t>Facilities (includes</w:t>
            </w:r>
            <w:r w:rsidR="00B82C8E" w:rsidRPr="00E97860">
              <w:rPr>
                <w:rFonts w:ascii="Georgia" w:hAnsi="Georgia"/>
                <w:color w:val="auto"/>
              </w:rPr>
              <w:t xml:space="preserve"> Central Store</w:t>
            </w:r>
            <w:r w:rsidR="00FA6AC5" w:rsidRPr="00E97860">
              <w:rPr>
                <w:rFonts w:ascii="Georgia" w:hAnsi="Georgia"/>
                <w:color w:val="auto"/>
              </w:rPr>
              <w:t>s</w:t>
            </w:r>
            <w:r w:rsidRPr="00E97860">
              <w:rPr>
                <w:rFonts w:ascii="Georgia" w:eastAsia="Verdana" w:hAnsi="Georgia" w:cs="Verdana"/>
              </w:rPr>
              <w:t>)</w:t>
            </w:r>
          </w:p>
        </w:tc>
        <w:tc>
          <w:tcPr>
            <w:tcW w:w="3235" w:type="dxa"/>
            <w:tcMar>
              <w:left w:w="40" w:type="dxa"/>
              <w:right w:w="40" w:type="dxa"/>
            </w:tcMar>
            <w:vAlign w:val="bottom"/>
          </w:tcPr>
          <w:p w14:paraId="77F5AB6F" w14:textId="419CF033" w:rsidR="00B82C8E" w:rsidRPr="00E97860" w:rsidRDefault="00B82C8E" w:rsidP="00DE2491">
            <w:pPr>
              <w:spacing w:after="0" w:line="240" w:lineRule="auto"/>
              <w:jc w:val="both"/>
              <w:rPr>
                <w:rFonts w:ascii="Georgia" w:hAnsi="Georgia"/>
                <w:color w:val="auto"/>
              </w:rPr>
            </w:pPr>
            <w:r w:rsidRPr="00E97860">
              <w:rPr>
                <w:rFonts w:ascii="Georgia" w:hAnsi="Georgia"/>
                <w:color w:val="auto"/>
              </w:rPr>
              <w:t xml:space="preserve">% </w:t>
            </w:r>
            <w:r w:rsidR="00CA5F26" w:rsidRPr="00E97860">
              <w:rPr>
                <w:rFonts w:ascii="Georgia" w:hAnsi="Georgia"/>
                <w:color w:val="auto"/>
              </w:rPr>
              <w:t xml:space="preserve">assignable </w:t>
            </w:r>
            <w:r w:rsidRPr="00E97860">
              <w:rPr>
                <w:rFonts w:ascii="Georgia" w:hAnsi="Georgia"/>
                <w:color w:val="auto"/>
              </w:rPr>
              <w:t>square feet</w:t>
            </w:r>
          </w:p>
        </w:tc>
      </w:tr>
      <w:tr w:rsidR="00B82C8E" w:rsidRPr="001D3B00" w14:paraId="0ECC5171" w14:textId="77777777" w:rsidTr="00E627FE">
        <w:trPr>
          <w:jc w:val="center"/>
        </w:trPr>
        <w:tc>
          <w:tcPr>
            <w:tcW w:w="4055" w:type="dxa"/>
            <w:tcMar>
              <w:left w:w="40" w:type="dxa"/>
              <w:right w:w="40" w:type="dxa"/>
            </w:tcMar>
            <w:vAlign w:val="bottom"/>
          </w:tcPr>
          <w:p w14:paraId="4CB66CD2" w14:textId="640D720D" w:rsidR="00B82C8E" w:rsidRPr="00E97860" w:rsidRDefault="004001E5" w:rsidP="00DE2491">
            <w:pPr>
              <w:spacing w:after="0" w:line="240" w:lineRule="auto"/>
              <w:jc w:val="both"/>
              <w:rPr>
                <w:rFonts w:ascii="Georgia" w:eastAsia="Verdana" w:hAnsi="Georgia" w:cs="Verdana"/>
                <w:color w:val="auto"/>
              </w:rPr>
            </w:pPr>
            <w:r w:rsidRPr="00E97860">
              <w:rPr>
                <w:rFonts w:ascii="Georgia" w:eastAsia="Verdana" w:hAnsi="Georgia" w:cs="Verdana"/>
                <w:color w:val="auto"/>
              </w:rPr>
              <w:t>Postal Services</w:t>
            </w:r>
          </w:p>
        </w:tc>
        <w:tc>
          <w:tcPr>
            <w:tcW w:w="3235" w:type="dxa"/>
            <w:tcMar>
              <w:left w:w="40" w:type="dxa"/>
              <w:right w:w="40" w:type="dxa"/>
            </w:tcMar>
            <w:vAlign w:val="bottom"/>
          </w:tcPr>
          <w:p w14:paraId="0D79A56F" w14:textId="555ADC4A" w:rsidR="00B82C8E" w:rsidRPr="001D3B00" w:rsidRDefault="00FA6AC5" w:rsidP="00DE2491">
            <w:pPr>
              <w:spacing w:after="0" w:line="240" w:lineRule="auto"/>
              <w:jc w:val="both"/>
              <w:rPr>
                <w:rFonts w:ascii="Georgia" w:eastAsia="Verdana" w:hAnsi="Georgia" w:cs="Verdana"/>
                <w:color w:val="auto"/>
              </w:rPr>
            </w:pPr>
            <w:r w:rsidRPr="00E97860">
              <w:rPr>
                <w:rFonts w:ascii="Georgia" w:hAnsi="Georgia"/>
                <w:color w:val="auto"/>
              </w:rPr>
              <w:t>Current chargeback system</w:t>
            </w:r>
          </w:p>
        </w:tc>
      </w:tr>
    </w:tbl>
    <w:p w14:paraId="2C1C0EC0" w14:textId="77777777" w:rsidR="00D43B48" w:rsidRDefault="00D43B48" w:rsidP="00DE2491">
      <w:pPr>
        <w:spacing w:after="0" w:line="240" w:lineRule="auto"/>
        <w:jc w:val="both"/>
        <w:rPr>
          <w:rFonts w:ascii="Georgia" w:eastAsia="Verdana" w:hAnsi="Georgia" w:cs="Verdana"/>
          <w:b/>
          <w:color w:val="auto"/>
        </w:rPr>
      </w:pPr>
    </w:p>
    <w:p w14:paraId="47476684" w14:textId="2DB3325A" w:rsidR="00B53190" w:rsidRPr="0083580E" w:rsidRDefault="00422D0F" w:rsidP="00DE2491">
      <w:pPr>
        <w:spacing w:after="0" w:line="240" w:lineRule="auto"/>
        <w:jc w:val="both"/>
        <w:rPr>
          <w:rFonts w:ascii="Georgia" w:hAnsi="Georgia"/>
        </w:rPr>
      </w:pPr>
      <w:r w:rsidRPr="001D3B00">
        <w:rPr>
          <w:rFonts w:ascii="Georgia" w:eastAsia="Verdana" w:hAnsi="Georgia" w:cs="Verdana"/>
          <w:b/>
          <w:color w:val="auto"/>
        </w:rPr>
        <w:t>2.4</w:t>
      </w:r>
      <w:r w:rsidR="005C7768" w:rsidRPr="001D3B00">
        <w:rPr>
          <w:rFonts w:ascii="Georgia" w:eastAsia="Verdana" w:hAnsi="Georgia" w:cs="Verdana"/>
          <w:b/>
          <w:color w:val="auto"/>
        </w:rPr>
        <w:t xml:space="preserve"> </w:t>
      </w:r>
      <w:r w:rsidR="00DA1376" w:rsidRPr="001D3B00">
        <w:rPr>
          <w:rFonts w:ascii="Georgia" w:eastAsia="Verdana" w:hAnsi="Georgia" w:cs="Verdana"/>
          <w:b/>
          <w:color w:val="auto"/>
        </w:rPr>
        <w:tab/>
      </w:r>
      <w:r w:rsidR="00027D93">
        <w:rPr>
          <w:rFonts w:ascii="Georgia" w:eastAsia="Verdana" w:hAnsi="Georgia" w:cs="Verdana"/>
          <w:b/>
          <w:color w:val="auto"/>
        </w:rPr>
        <w:t xml:space="preserve">List of </w:t>
      </w:r>
      <w:r w:rsidR="00796189">
        <w:rPr>
          <w:rFonts w:ascii="Georgia" w:eastAsia="Verdana" w:hAnsi="Georgia" w:cs="Verdana"/>
          <w:b/>
          <w:color w:val="auto"/>
        </w:rPr>
        <w:t>Non-Usage-</w:t>
      </w:r>
      <w:r w:rsidR="00796189" w:rsidRPr="0083580E">
        <w:rPr>
          <w:rFonts w:ascii="Georgia" w:eastAsia="Verdana" w:hAnsi="Georgia" w:cs="Verdana"/>
          <w:b/>
          <w:color w:val="auto"/>
        </w:rPr>
        <w:t>B</w:t>
      </w:r>
      <w:r w:rsidR="0074194E" w:rsidRPr="0083580E">
        <w:rPr>
          <w:rFonts w:ascii="Georgia" w:eastAsia="Verdana" w:hAnsi="Georgia" w:cs="Verdana"/>
          <w:b/>
          <w:color w:val="auto"/>
        </w:rPr>
        <w:t>ased</w:t>
      </w:r>
      <w:r w:rsidR="00CB7D0C" w:rsidRPr="0083580E">
        <w:rPr>
          <w:rFonts w:ascii="Georgia" w:eastAsia="Verdana" w:hAnsi="Georgia" w:cs="Verdana"/>
          <w:b/>
          <w:color w:val="auto"/>
        </w:rPr>
        <w:t xml:space="preserve"> </w:t>
      </w:r>
      <w:r w:rsidR="00796189" w:rsidRPr="0083580E">
        <w:rPr>
          <w:rFonts w:ascii="Georgia" w:eastAsia="Verdana" w:hAnsi="Georgia" w:cs="Verdana"/>
          <w:b/>
          <w:color w:val="auto"/>
        </w:rPr>
        <w:t>S</w:t>
      </w:r>
      <w:r w:rsidR="00AE1351" w:rsidRPr="0083580E">
        <w:rPr>
          <w:rFonts w:ascii="Georgia" w:eastAsia="Verdana" w:hAnsi="Georgia" w:cs="Verdana"/>
          <w:b/>
          <w:color w:val="auto"/>
        </w:rPr>
        <w:t>upport</w:t>
      </w:r>
      <w:r w:rsidR="00796189" w:rsidRPr="0083580E">
        <w:rPr>
          <w:rFonts w:ascii="Georgia" w:eastAsia="Verdana" w:hAnsi="Georgia" w:cs="Verdana"/>
          <w:b/>
          <w:color w:val="auto"/>
        </w:rPr>
        <w:t xml:space="preserve"> U</w:t>
      </w:r>
      <w:r w:rsidR="0074194E" w:rsidRPr="0083580E">
        <w:rPr>
          <w:rFonts w:ascii="Georgia" w:eastAsia="Verdana" w:hAnsi="Georgia" w:cs="Verdana"/>
          <w:b/>
          <w:color w:val="auto"/>
        </w:rPr>
        <w:t>nit</w:t>
      </w:r>
      <w:r w:rsidR="005C7768" w:rsidRPr="0083580E">
        <w:rPr>
          <w:rFonts w:ascii="Georgia" w:eastAsia="Verdana" w:hAnsi="Georgia" w:cs="Verdana"/>
          <w:b/>
          <w:color w:val="auto"/>
        </w:rPr>
        <w:t>s</w:t>
      </w:r>
    </w:p>
    <w:p w14:paraId="1D2E9419" w14:textId="4307F761" w:rsidR="000F2A9B" w:rsidRPr="006B5F50" w:rsidRDefault="0074194E" w:rsidP="0083580E">
      <w:pPr>
        <w:spacing w:line="240" w:lineRule="auto"/>
        <w:jc w:val="both"/>
        <w:rPr>
          <w:rFonts w:ascii="Georgia" w:hAnsi="Georgia"/>
          <w:color w:val="auto"/>
        </w:rPr>
      </w:pPr>
      <w:r w:rsidRPr="0083580E">
        <w:rPr>
          <w:rFonts w:ascii="Georgia" w:eastAsia="Verdana" w:hAnsi="Georgia" w:cs="Verdana"/>
          <w:color w:val="auto"/>
        </w:rPr>
        <w:t>Non-usage-based</w:t>
      </w:r>
      <w:r w:rsidR="00EE3F96" w:rsidRPr="0083580E">
        <w:rPr>
          <w:rFonts w:ascii="Georgia" w:eastAsia="Verdana" w:hAnsi="Georgia" w:cs="Verdana"/>
          <w:color w:val="auto"/>
        </w:rPr>
        <w:t xml:space="preserve"> </w:t>
      </w:r>
      <w:r w:rsidR="00643E14" w:rsidRPr="0083580E">
        <w:rPr>
          <w:rFonts w:ascii="Georgia" w:eastAsia="Verdana" w:hAnsi="Georgia" w:cs="Verdana"/>
          <w:color w:val="auto"/>
        </w:rPr>
        <w:t>SU</w:t>
      </w:r>
      <w:r w:rsidR="00EE3F96" w:rsidRPr="0083580E">
        <w:rPr>
          <w:rFonts w:ascii="Georgia" w:eastAsia="Verdana" w:hAnsi="Georgia" w:cs="Verdana"/>
          <w:color w:val="auto"/>
        </w:rPr>
        <w:t>s</w:t>
      </w:r>
      <w:r w:rsidR="00CB7D0C" w:rsidRPr="0083580E">
        <w:rPr>
          <w:rFonts w:ascii="Georgia" w:eastAsia="Verdana" w:hAnsi="Georgia" w:cs="Verdana"/>
          <w:color w:val="auto"/>
        </w:rPr>
        <w:t xml:space="preserve"> are units t</w:t>
      </w:r>
      <w:r w:rsidR="00EE3F96" w:rsidRPr="0083580E">
        <w:rPr>
          <w:rFonts w:ascii="Georgia" w:eastAsia="Verdana" w:hAnsi="Georgia" w:cs="Verdana"/>
          <w:color w:val="auto"/>
        </w:rPr>
        <w:t xml:space="preserve">hat (1) </w:t>
      </w:r>
      <w:r w:rsidR="000F2A9B" w:rsidRPr="0083580E">
        <w:rPr>
          <w:rFonts w:ascii="Georgia" w:eastAsia="Verdana" w:hAnsi="Georgia" w:cs="Verdana"/>
          <w:color w:val="auto"/>
        </w:rPr>
        <w:t>do not regularly generate enough revenue to cover their costs</w:t>
      </w:r>
      <w:r w:rsidR="00B71F27" w:rsidRPr="0083580E">
        <w:rPr>
          <w:rFonts w:ascii="Georgia" w:eastAsia="Verdana" w:hAnsi="Georgia" w:cs="Verdana"/>
          <w:color w:val="auto"/>
        </w:rPr>
        <w:t xml:space="preserve">, </w:t>
      </w:r>
      <w:r w:rsidR="00CB7D0C" w:rsidRPr="0083580E">
        <w:rPr>
          <w:rFonts w:ascii="Georgia" w:eastAsia="Verdana" w:hAnsi="Georgia" w:cs="Verdana"/>
          <w:color w:val="auto"/>
        </w:rPr>
        <w:t xml:space="preserve">(2) provide support services for one or more </w:t>
      </w:r>
      <w:r w:rsidR="00F938C8" w:rsidRPr="0083580E">
        <w:rPr>
          <w:rFonts w:ascii="Georgia" w:eastAsia="Verdana" w:hAnsi="Georgia" w:cs="Verdana"/>
          <w:color w:val="auto"/>
        </w:rPr>
        <w:t>RUs</w:t>
      </w:r>
      <w:r w:rsidR="00CB7D0C" w:rsidRPr="001D3B00">
        <w:rPr>
          <w:rFonts w:ascii="Georgia" w:eastAsia="Verdana" w:hAnsi="Georgia" w:cs="Verdana"/>
          <w:color w:val="auto"/>
        </w:rPr>
        <w:t xml:space="preserve"> </w:t>
      </w:r>
      <w:r w:rsidR="00EE3F96" w:rsidRPr="001D3B00">
        <w:rPr>
          <w:rFonts w:ascii="Georgia" w:eastAsia="Verdana" w:hAnsi="Georgia" w:cs="Verdana"/>
          <w:color w:val="auto"/>
        </w:rPr>
        <w:t>or</w:t>
      </w:r>
      <w:r w:rsidR="00CB7D0C" w:rsidRPr="001D3B00">
        <w:rPr>
          <w:rFonts w:ascii="Georgia" w:eastAsia="Verdana" w:hAnsi="Georgia" w:cs="Verdana"/>
          <w:color w:val="auto"/>
        </w:rPr>
        <w:t xml:space="preserve"> serve a st</w:t>
      </w:r>
      <w:r w:rsidR="00A4696A" w:rsidRPr="001D3B00">
        <w:rPr>
          <w:rFonts w:ascii="Georgia" w:eastAsia="Verdana" w:hAnsi="Georgia" w:cs="Verdana"/>
          <w:color w:val="auto"/>
        </w:rPr>
        <w:t>rategic role for advancing the u</w:t>
      </w:r>
      <w:r w:rsidR="00CB7D0C" w:rsidRPr="001D3B00">
        <w:rPr>
          <w:rFonts w:ascii="Georgia" w:eastAsia="Verdana" w:hAnsi="Georgia" w:cs="Verdana"/>
          <w:color w:val="auto"/>
        </w:rPr>
        <w:t xml:space="preserve">niversity’s </w:t>
      </w:r>
      <w:r w:rsidR="00A4696A" w:rsidRPr="001D3B00">
        <w:rPr>
          <w:rFonts w:ascii="Georgia" w:eastAsia="Verdana" w:hAnsi="Georgia" w:cs="Verdana"/>
          <w:color w:val="auto"/>
        </w:rPr>
        <w:t xml:space="preserve">mission and </w:t>
      </w:r>
      <w:r w:rsidR="00CB7D0C" w:rsidRPr="001D3B00">
        <w:rPr>
          <w:rFonts w:ascii="Georgia" w:eastAsia="Verdana" w:hAnsi="Georgia" w:cs="Verdana"/>
          <w:color w:val="auto"/>
        </w:rPr>
        <w:t xml:space="preserve">objectives, and (3) do not have </w:t>
      </w:r>
      <w:r w:rsidR="00A4696A" w:rsidRPr="001D3B00">
        <w:rPr>
          <w:rFonts w:ascii="Georgia" w:eastAsia="Verdana" w:hAnsi="Georgia" w:cs="Verdana"/>
          <w:color w:val="auto"/>
        </w:rPr>
        <w:t>an easy-to-apply</w:t>
      </w:r>
      <w:r w:rsidR="00CB7D0C" w:rsidRPr="001D3B00">
        <w:rPr>
          <w:rFonts w:ascii="Georgia" w:eastAsia="Verdana" w:hAnsi="Georgia" w:cs="Verdana"/>
          <w:color w:val="auto"/>
        </w:rPr>
        <w:t xml:space="preserve"> </w:t>
      </w:r>
      <w:r w:rsidR="00484530" w:rsidRPr="001D3B00">
        <w:rPr>
          <w:rFonts w:ascii="Georgia" w:eastAsia="Verdana" w:hAnsi="Georgia" w:cs="Verdana"/>
          <w:color w:val="auto"/>
        </w:rPr>
        <w:t>usage</w:t>
      </w:r>
      <w:r w:rsidR="00CB7D0C" w:rsidRPr="001D3B00">
        <w:rPr>
          <w:rFonts w:ascii="Georgia" w:eastAsia="Verdana" w:hAnsi="Georgia" w:cs="Verdana"/>
          <w:color w:val="auto"/>
        </w:rPr>
        <w:t xml:space="preserve"> measure for </w:t>
      </w:r>
      <w:r w:rsidR="00D43C76" w:rsidRPr="001D3B00">
        <w:rPr>
          <w:rFonts w:ascii="Georgia" w:eastAsia="Verdana" w:hAnsi="Georgia" w:cs="Verdana"/>
          <w:color w:val="auto"/>
        </w:rPr>
        <w:t xml:space="preserve">dividing their costs among </w:t>
      </w:r>
      <w:r w:rsidR="00D43C76" w:rsidRPr="006B5F50">
        <w:rPr>
          <w:rFonts w:ascii="Georgia" w:eastAsia="Verdana" w:hAnsi="Georgia" w:cs="Verdana"/>
          <w:color w:val="auto"/>
        </w:rPr>
        <w:t xml:space="preserve">the </w:t>
      </w:r>
      <w:r w:rsidR="00EE3F96" w:rsidRPr="006B5F50">
        <w:rPr>
          <w:rFonts w:ascii="Georgia" w:eastAsia="Verdana" w:hAnsi="Georgia" w:cs="Verdana"/>
          <w:color w:val="auto"/>
        </w:rPr>
        <w:t>RUs</w:t>
      </w:r>
      <w:r w:rsidR="00CB7D0C" w:rsidRPr="006B5F50">
        <w:rPr>
          <w:rFonts w:ascii="Georgia" w:eastAsia="Verdana" w:hAnsi="Georgia" w:cs="Verdana"/>
          <w:color w:val="auto"/>
        </w:rPr>
        <w:t xml:space="preserve">. </w:t>
      </w:r>
      <w:r w:rsidR="005A356E" w:rsidRPr="006B5F50">
        <w:rPr>
          <w:rFonts w:ascii="Georgia" w:eastAsia="Verdana" w:hAnsi="Georgia" w:cs="Verdana"/>
          <w:color w:val="auto"/>
        </w:rPr>
        <w:t xml:space="preserve">The </w:t>
      </w:r>
      <w:r w:rsidR="008F4105" w:rsidRPr="006B5F50">
        <w:rPr>
          <w:rFonts w:ascii="Georgia" w:eastAsia="Verdana" w:hAnsi="Georgia" w:cs="Verdana"/>
          <w:color w:val="auto"/>
        </w:rPr>
        <w:t>n</w:t>
      </w:r>
      <w:r w:rsidRPr="006B5F50">
        <w:rPr>
          <w:rFonts w:ascii="Georgia" w:eastAsia="Verdana" w:hAnsi="Georgia" w:cs="Verdana"/>
          <w:color w:val="auto"/>
        </w:rPr>
        <w:t>on-usage-based</w:t>
      </w:r>
      <w:r w:rsidR="005A356E" w:rsidRPr="006B5F50">
        <w:rPr>
          <w:rFonts w:ascii="Georgia" w:eastAsia="Verdana" w:hAnsi="Georgia" w:cs="Verdana"/>
          <w:color w:val="auto"/>
        </w:rPr>
        <w:t xml:space="preserve"> </w:t>
      </w:r>
      <w:r w:rsidR="00643E14" w:rsidRPr="006B5F50">
        <w:rPr>
          <w:rFonts w:ascii="Georgia" w:eastAsia="Verdana" w:hAnsi="Georgia" w:cs="Verdana"/>
          <w:color w:val="auto"/>
        </w:rPr>
        <w:t>SU</w:t>
      </w:r>
      <w:r w:rsidR="005A356E" w:rsidRPr="006B5F50">
        <w:rPr>
          <w:rFonts w:ascii="Georgia" w:eastAsia="Verdana" w:hAnsi="Georgia" w:cs="Verdana"/>
          <w:color w:val="auto"/>
        </w:rPr>
        <w:t>s are as follows:</w:t>
      </w:r>
    </w:p>
    <w:p w14:paraId="54E74DB4" w14:textId="77777777" w:rsidR="00E25724" w:rsidRPr="006B5F50" w:rsidRDefault="00E25724" w:rsidP="00D43B48">
      <w:pPr>
        <w:numPr>
          <w:ilvl w:val="0"/>
          <w:numId w:val="5"/>
        </w:numPr>
        <w:spacing w:line="240" w:lineRule="auto"/>
        <w:ind w:hanging="360"/>
        <w:contextualSpacing/>
        <w:jc w:val="both"/>
        <w:rPr>
          <w:rFonts w:ascii="Georgia" w:eastAsia="Verdana" w:hAnsi="Georgia" w:cs="Verdana"/>
        </w:rPr>
      </w:pPr>
      <w:r w:rsidRPr="006B5F50">
        <w:rPr>
          <w:rFonts w:ascii="Georgia" w:hAnsi="Georgia"/>
        </w:rPr>
        <w:t>Alumni Relations</w:t>
      </w:r>
    </w:p>
    <w:p w14:paraId="677E8A27" w14:textId="77777777" w:rsidR="00E25724" w:rsidRPr="006B5F50" w:rsidRDefault="00E25724" w:rsidP="00D43B48">
      <w:pPr>
        <w:numPr>
          <w:ilvl w:val="0"/>
          <w:numId w:val="5"/>
        </w:numPr>
        <w:spacing w:line="240" w:lineRule="auto"/>
        <w:ind w:hanging="360"/>
        <w:contextualSpacing/>
        <w:jc w:val="both"/>
        <w:rPr>
          <w:rFonts w:ascii="Georgia" w:eastAsia="Verdana" w:hAnsi="Georgia" w:cs="Verdana"/>
        </w:rPr>
      </w:pPr>
      <w:r w:rsidRPr="006B5F50">
        <w:rPr>
          <w:rFonts w:ascii="Georgia" w:hAnsi="Georgia"/>
        </w:rPr>
        <w:t>Alumni Welcome and Conference Center</w:t>
      </w:r>
    </w:p>
    <w:p w14:paraId="1646D515" w14:textId="3C5D6F2B" w:rsidR="00C345CE" w:rsidRPr="006B5F50" w:rsidRDefault="00C345CE" w:rsidP="00D43B48">
      <w:pPr>
        <w:numPr>
          <w:ilvl w:val="0"/>
          <w:numId w:val="5"/>
        </w:numPr>
        <w:spacing w:line="240" w:lineRule="auto"/>
        <w:ind w:hanging="360"/>
        <w:contextualSpacing/>
        <w:jc w:val="both"/>
        <w:rPr>
          <w:rFonts w:ascii="Georgia" w:eastAsia="Verdana" w:hAnsi="Georgia" w:cs="Verdana"/>
        </w:rPr>
      </w:pPr>
      <w:r w:rsidRPr="006B5F50">
        <w:rPr>
          <w:rFonts w:ascii="Georgia" w:hAnsi="Georgia"/>
        </w:rPr>
        <w:t>C</w:t>
      </w:r>
      <w:r w:rsidR="00DA0787" w:rsidRPr="006B5F50">
        <w:rPr>
          <w:rFonts w:ascii="Georgia" w:hAnsi="Georgia"/>
        </w:rPr>
        <w:t>ampus</w:t>
      </w:r>
      <w:r w:rsidRPr="006B5F50">
        <w:rPr>
          <w:rFonts w:ascii="Georgia" w:hAnsi="Georgia"/>
        </w:rPr>
        <w:t xml:space="preserve"> </w:t>
      </w:r>
      <w:r w:rsidR="000C6460" w:rsidRPr="006B5F50">
        <w:rPr>
          <w:rFonts w:ascii="Georgia" w:hAnsi="Georgia"/>
        </w:rPr>
        <w:t xml:space="preserve">Operations </w:t>
      </w:r>
      <w:r w:rsidR="00D43B48" w:rsidRPr="006B5F50">
        <w:rPr>
          <w:rFonts w:ascii="Georgia" w:hAnsi="Georgia"/>
        </w:rPr>
        <w:t>(Municipal Fees, Insurance, etc.)</w:t>
      </w:r>
    </w:p>
    <w:p w14:paraId="475999E3" w14:textId="5DA2A1C0" w:rsidR="00232617" w:rsidRPr="006B5F50" w:rsidRDefault="006B2C49" w:rsidP="00D43B48">
      <w:pPr>
        <w:numPr>
          <w:ilvl w:val="0"/>
          <w:numId w:val="5"/>
        </w:numPr>
        <w:spacing w:line="240" w:lineRule="auto"/>
        <w:ind w:hanging="360"/>
        <w:contextualSpacing/>
        <w:jc w:val="both"/>
        <w:rPr>
          <w:rFonts w:ascii="Georgia" w:eastAsia="Verdana" w:hAnsi="Georgia" w:cs="Verdana"/>
        </w:rPr>
      </w:pPr>
      <w:r w:rsidRPr="006B5F50">
        <w:rPr>
          <w:rFonts w:ascii="Georgia" w:hAnsi="Georgia"/>
        </w:rPr>
        <w:t xml:space="preserve">Campus </w:t>
      </w:r>
      <w:r w:rsidR="00232617" w:rsidRPr="006B5F50">
        <w:rPr>
          <w:rFonts w:ascii="Georgia" w:hAnsi="Georgia"/>
        </w:rPr>
        <w:t>Savings</w:t>
      </w:r>
    </w:p>
    <w:p w14:paraId="4075FBCD" w14:textId="36693862" w:rsidR="00D9544B" w:rsidRPr="006B5F50" w:rsidRDefault="00D9544B" w:rsidP="00DE2491">
      <w:pPr>
        <w:numPr>
          <w:ilvl w:val="0"/>
          <w:numId w:val="5"/>
        </w:numPr>
        <w:spacing w:line="240" w:lineRule="auto"/>
        <w:ind w:hanging="360"/>
        <w:contextualSpacing/>
        <w:jc w:val="both"/>
        <w:rPr>
          <w:rFonts w:ascii="Georgia" w:eastAsia="Verdana" w:hAnsi="Georgia" w:cs="Verdana"/>
        </w:rPr>
      </w:pPr>
      <w:r w:rsidRPr="006B5F50">
        <w:rPr>
          <w:rFonts w:ascii="Georgia" w:eastAsia="Verdana" w:hAnsi="Georgia" w:cs="Verdana"/>
        </w:rPr>
        <w:t>Campus Strategic Initiatives</w:t>
      </w:r>
    </w:p>
    <w:p w14:paraId="41DB999A" w14:textId="77777777" w:rsidR="00E25724" w:rsidRPr="006B5F50" w:rsidRDefault="00E25724" w:rsidP="00DE2491">
      <w:pPr>
        <w:numPr>
          <w:ilvl w:val="0"/>
          <w:numId w:val="5"/>
        </w:numPr>
        <w:spacing w:line="240" w:lineRule="auto"/>
        <w:ind w:hanging="360"/>
        <w:contextualSpacing/>
        <w:jc w:val="both"/>
        <w:rPr>
          <w:rFonts w:ascii="Georgia" w:eastAsia="Verdana" w:hAnsi="Georgia" w:cs="Verdana"/>
        </w:rPr>
      </w:pPr>
      <w:r w:rsidRPr="006B5F50">
        <w:rPr>
          <w:rFonts w:ascii="Georgia" w:eastAsia="Verdana" w:hAnsi="Georgia" w:cs="Verdana"/>
        </w:rPr>
        <w:t>Center for Research and Customer Support (CRCS)</w:t>
      </w:r>
    </w:p>
    <w:p w14:paraId="0A17D136" w14:textId="4F9C6BD0" w:rsidR="000F2A9B" w:rsidRPr="006B5F50" w:rsidRDefault="0036667C" w:rsidP="00DE2491">
      <w:pPr>
        <w:numPr>
          <w:ilvl w:val="0"/>
          <w:numId w:val="5"/>
        </w:numPr>
        <w:spacing w:line="240" w:lineRule="auto"/>
        <w:ind w:hanging="360"/>
        <w:contextualSpacing/>
        <w:jc w:val="both"/>
        <w:rPr>
          <w:rFonts w:ascii="Georgia" w:eastAsia="Verdana" w:hAnsi="Georgia" w:cs="Verdana"/>
        </w:rPr>
      </w:pPr>
      <w:r w:rsidRPr="006B5F50">
        <w:rPr>
          <w:rFonts w:ascii="Georgia" w:eastAsia="Verdana" w:hAnsi="Georgia" w:cs="Verdana"/>
        </w:rPr>
        <w:t>Chancellor</w:t>
      </w:r>
      <w:r w:rsidR="00D9544B" w:rsidRPr="006B5F50">
        <w:rPr>
          <w:rFonts w:ascii="Georgia" w:eastAsia="Verdana" w:hAnsi="Georgia" w:cs="Verdana"/>
        </w:rPr>
        <w:t>'s Office</w:t>
      </w:r>
    </w:p>
    <w:p w14:paraId="3EE0F1BD" w14:textId="4FA36B70" w:rsidR="00E25724" w:rsidRPr="006B5F50" w:rsidRDefault="00E25724" w:rsidP="00DE2491">
      <w:pPr>
        <w:numPr>
          <w:ilvl w:val="0"/>
          <w:numId w:val="5"/>
        </w:numPr>
        <w:spacing w:line="240" w:lineRule="auto"/>
        <w:ind w:hanging="360"/>
        <w:contextualSpacing/>
        <w:jc w:val="both"/>
        <w:rPr>
          <w:rFonts w:ascii="Georgia" w:eastAsia="Verdana" w:hAnsi="Georgia" w:cs="Verdana"/>
        </w:rPr>
      </w:pPr>
      <w:r w:rsidRPr="006B5F50">
        <w:rPr>
          <w:rFonts w:ascii="Georgia" w:eastAsia="Verdana" w:hAnsi="Georgia" w:cs="Verdana"/>
        </w:rPr>
        <w:t>Economic Development and Community Relations</w:t>
      </w:r>
    </w:p>
    <w:p w14:paraId="4B5D9874" w14:textId="7FCBCB41" w:rsidR="00E25724" w:rsidRPr="006B5F50" w:rsidRDefault="00E25724" w:rsidP="00DE2491">
      <w:pPr>
        <w:numPr>
          <w:ilvl w:val="0"/>
          <w:numId w:val="5"/>
        </w:numPr>
        <w:spacing w:line="240" w:lineRule="auto"/>
        <w:ind w:hanging="360"/>
        <w:contextualSpacing/>
        <w:jc w:val="both"/>
        <w:rPr>
          <w:rFonts w:ascii="Georgia" w:eastAsia="Verdana" w:hAnsi="Georgia" w:cs="Verdana"/>
        </w:rPr>
      </w:pPr>
      <w:r w:rsidRPr="006B5F50">
        <w:rPr>
          <w:rFonts w:ascii="Georgia" w:eastAsia="Verdana" w:hAnsi="Georgia" w:cs="Verdana"/>
        </w:rPr>
        <w:t>University Affairs Office</w:t>
      </w:r>
    </w:p>
    <w:p w14:paraId="264A75D4" w14:textId="3925E1B0" w:rsidR="00D43B48" w:rsidRPr="006B5F50" w:rsidRDefault="00D43B48" w:rsidP="00D43B48">
      <w:pPr>
        <w:spacing w:line="240" w:lineRule="auto"/>
        <w:contextualSpacing/>
        <w:jc w:val="both"/>
        <w:rPr>
          <w:rFonts w:ascii="Georgia" w:eastAsia="Verdana" w:hAnsi="Georgia" w:cs="Verdana"/>
        </w:rPr>
      </w:pPr>
    </w:p>
    <w:p w14:paraId="69ABDD9E" w14:textId="669947DD" w:rsidR="00D43B48" w:rsidRPr="006B5F50" w:rsidRDefault="00D43B48" w:rsidP="00D43B48">
      <w:pPr>
        <w:spacing w:after="0" w:line="240" w:lineRule="auto"/>
        <w:jc w:val="both"/>
        <w:rPr>
          <w:rFonts w:ascii="Georgia" w:eastAsia="Verdana" w:hAnsi="Georgia" w:cs="Verdana"/>
          <w:b/>
          <w:color w:val="auto"/>
        </w:rPr>
      </w:pPr>
      <w:r w:rsidRPr="006B5F50">
        <w:rPr>
          <w:rFonts w:ascii="Georgia" w:eastAsia="Verdana" w:hAnsi="Georgia" w:cs="Verdana"/>
          <w:b/>
          <w:color w:val="auto"/>
        </w:rPr>
        <w:t xml:space="preserve">2.5 </w:t>
      </w:r>
      <w:r w:rsidRPr="006B5F50">
        <w:rPr>
          <w:rFonts w:ascii="Georgia" w:eastAsia="Verdana" w:hAnsi="Georgia" w:cs="Verdana"/>
          <w:b/>
          <w:color w:val="auto"/>
        </w:rPr>
        <w:tab/>
      </w:r>
      <w:r w:rsidR="00DA2543" w:rsidRPr="006B5F50">
        <w:rPr>
          <w:rFonts w:ascii="Georgia" w:eastAsia="Verdana" w:hAnsi="Georgia" w:cs="Verdana"/>
          <w:b/>
          <w:color w:val="auto"/>
        </w:rPr>
        <w:t>Pass Through Accounts</w:t>
      </w:r>
    </w:p>
    <w:p w14:paraId="2166D2F0" w14:textId="72070583" w:rsidR="00DA2543" w:rsidRPr="001D3B00" w:rsidRDefault="00DA2543" w:rsidP="002E07B2">
      <w:pPr>
        <w:spacing w:after="0" w:line="240" w:lineRule="auto"/>
        <w:jc w:val="both"/>
        <w:rPr>
          <w:rFonts w:ascii="Georgia" w:hAnsi="Georgia"/>
        </w:rPr>
      </w:pPr>
      <w:r w:rsidRPr="006B5F50">
        <w:rPr>
          <w:rFonts w:ascii="Georgia" w:hAnsi="Georgia"/>
        </w:rPr>
        <w:t xml:space="preserve">Sources depicted as capsules in </w:t>
      </w:r>
      <w:r w:rsidR="00887E94" w:rsidRPr="006B5F50">
        <w:rPr>
          <w:rFonts w:ascii="Georgia" w:hAnsi="Georgia"/>
        </w:rPr>
        <w:t xml:space="preserve">Figure 1 are generally considered to be “pass through”; monies that arrive on campus for fully earmarked </w:t>
      </w:r>
      <w:r w:rsidR="00E90E7A" w:rsidRPr="006B5F50">
        <w:rPr>
          <w:rFonts w:ascii="Georgia" w:hAnsi="Georgia"/>
        </w:rPr>
        <w:t>purposes and which cannot be re</w:t>
      </w:r>
      <w:r w:rsidR="00887E94" w:rsidRPr="006B5F50">
        <w:rPr>
          <w:rFonts w:ascii="Georgia" w:hAnsi="Georgia"/>
        </w:rPr>
        <w:t>purposed by UW Oshkosh. Even th</w:t>
      </w:r>
      <w:r w:rsidR="009C35C0" w:rsidRPr="006B5F50">
        <w:rPr>
          <w:rFonts w:ascii="Georgia" w:hAnsi="Georgia"/>
        </w:rPr>
        <w:t>ough these sources are “outside of OBAM” UW Oshkosh must still account for them, ensuring that they are received and disbursed properly</w:t>
      </w:r>
      <w:r w:rsidR="009C35C0">
        <w:rPr>
          <w:rFonts w:ascii="Georgia" w:hAnsi="Georgia"/>
        </w:rPr>
        <w:t>. The Budget Office will ensure that this happens</w:t>
      </w:r>
      <w:r w:rsidR="00D21E02">
        <w:rPr>
          <w:rFonts w:ascii="Georgia" w:hAnsi="Georgia"/>
        </w:rPr>
        <w:t xml:space="preserve"> in a logical manner</w:t>
      </w:r>
      <w:r w:rsidR="009C35C0">
        <w:rPr>
          <w:rFonts w:ascii="Georgia" w:hAnsi="Georgia"/>
        </w:rPr>
        <w:t xml:space="preserve">. </w:t>
      </w:r>
      <w:r w:rsidR="00EE5631">
        <w:rPr>
          <w:rFonts w:ascii="Georgia" w:hAnsi="Georgia"/>
        </w:rPr>
        <w:t xml:space="preserve">For example, GPR-109 will be assigned to Facilities as a source of funds, but then will also be assigned </w:t>
      </w:r>
      <w:r w:rsidR="00BA08EA">
        <w:rPr>
          <w:rFonts w:ascii="Georgia" w:hAnsi="Georgia"/>
        </w:rPr>
        <w:t xml:space="preserve">to Facilities </w:t>
      </w:r>
      <w:r w:rsidR="00EE5631">
        <w:rPr>
          <w:rFonts w:ascii="Georgia" w:hAnsi="Georgia"/>
        </w:rPr>
        <w:t>as an offsetting use of funds, such that the source minu</w:t>
      </w:r>
      <w:r w:rsidR="00BA08EA">
        <w:rPr>
          <w:rFonts w:ascii="Georgia" w:hAnsi="Georgia"/>
        </w:rPr>
        <w:t>s the use equals zero; i.e., a pass through.</w:t>
      </w:r>
      <w:r w:rsidR="00EE5631">
        <w:rPr>
          <w:rFonts w:ascii="Georgia" w:hAnsi="Georgia"/>
        </w:rPr>
        <w:t xml:space="preserve"> GPR-110, GPR-403,</w:t>
      </w:r>
      <w:r w:rsidR="00BA08EA">
        <w:rPr>
          <w:rFonts w:ascii="Georgia" w:hAnsi="Georgia"/>
        </w:rPr>
        <w:t xml:space="preserve"> GPR-406, GPR-999, and Federal </w:t>
      </w:r>
      <w:r w:rsidR="00A24D54">
        <w:rPr>
          <w:rFonts w:ascii="Georgia" w:hAnsi="Georgia"/>
        </w:rPr>
        <w:t xml:space="preserve">Financial Aid follow </w:t>
      </w:r>
      <w:r w:rsidR="00121D83">
        <w:rPr>
          <w:rFonts w:ascii="Georgia" w:hAnsi="Georgia"/>
        </w:rPr>
        <w:t>an analogous</w:t>
      </w:r>
      <w:r w:rsidR="00A24D54">
        <w:rPr>
          <w:rFonts w:ascii="Georgia" w:hAnsi="Georgia"/>
        </w:rPr>
        <w:t xml:space="preserve"> pattern.</w:t>
      </w:r>
    </w:p>
    <w:p w14:paraId="7D4FFE58" w14:textId="4478CF0C" w:rsidR="00D43B48" w:rsidRPr="001D3B00" w:rsidRDefault="00D43B48" w:rsidP="00D43B48">
      <w:pPr>
        <w:spacing w:line="240" w:lineRule="auto"/>
        <w:contextualSpacing/>
        <w:jc w:val="both"/>
        <w:rPr>
          <w:rFonts w:ascii="Georgia" w:eastAsia="Verdana" w:hAnsi="Georgia" w:cs="Verdana"/>
        </w:rPr>
      </w:pPr>
      <w:r>
        <w:rPr>
          <w:rFonts w:ascii="Georgia" w:eastAsia="Verdana" w:hAnsi="Georgia" w:cs="Verdana"/>
        </w:rPr>
        <w:tab/>
      </w:r>
    </w:p>
    <w:p w14:paraId="4FBD3C29" w14:textId="3BFEE459" w:rsidR="00B53190" w:rsidRPr="00B444B1" w:rsidRDefault="00CB7D0C" w:rsidP="00DE2491">
      <w:pPr>
        <w:pBdr>
          <w:bottom w:val="single" w:sz="12" w:space="1" w:color="auto"/>
        </w:pBdr>
        <w:spacing w:line="240" w:lineRule="auto"/>
        <w:jc w:val="center"/>
        <w:rPr>
          <w:rFonts w:ascii="Georgia" w:hAnsi="Georgia"/>
          <w:sz w:val="28"/>
          <w:szCs w:val="28"/>
        </w:rPr>
      </w:pPr>
      <w:r w:rsidRPr="001D3B00">
        <w:rPr>
          <w:rFonts w:ascii="Georgia" w:hAnsi="Georgia"/>
        </w:rPr>
        <w:br w:type="page"/>
      </w:r>
      <w:r w:rsidRPr="00E97860">
        <w:rPr>
          <w:rFonts w:ascii="Georgia" w:eastAsia="Verdana" w:hAnsi="Georgia" w:cs="Verdana"/>
          <w:b/>
          <w:sz w:val="28"/>
          <w:szCs w:val="28"/>
        </w:rPr>
        <w:t>3.0 Revenue Assignment</w:t>
      </w:r>
    </w:p>
    <w:p w14:paraId="4CB548AC" w14:textId="3E665582" w:rsidR="004F411E" w:rsidRPr="001D3B00" w:rsidRDefault="0097300D" w:rsidP="00DE2491">
      <w:pPr>
        <w:spacing w:line="240" w:lineRule="auto"/>
        <w:jc w:val="both"/>
        <w:rPr>
          <w:rFonts w:ascii="Georgia" w:eastAsia="Verdana" w:hAnsi="Georgia" w:cs="Verdana"/>
        </w:rPr>
      </w:pPr>
      <w:r w:rsidRPr="001D3B00">
        <w:rPr>
          <w:rFonts w:ascii="Georgia" w:eastAsia="Verdana" w:hAnsi="Georgia" w:cs="Verdana"/>
        </w:rPr>
        <w:t>Revenue</w:t>
      </w:r>
      <w:r w:rsidR="00CB7D0C" w:rsidRPr="001D3B00">
        <w:rPr>
          <w:rFonts w:ascii="Georgia" w:eastAsia="Verdana" w:hAnsi="Georgia" w:cs="Verdana"/>
        </w:rPr>
        <w:t xml:space="preserve"> </w:t>
      </w:r>
      <w:r w:rsidR="008C0832" w:rsidRPr="001D3B00">
        <w:rPr>
          <w:rFonts w:ascii="Georgia" w:eastAsia="Verdana" w:hAnsi="Georgia" w:cs="Verdana"/>
        </w:rPr>
        <w:t xml:space="preserve">is </w:t>
      </w:r>
      <w:r w:rsidR="00CB7D0C" w:rsidRPr="001D3B00">
        <w:rPr>
          <w:rFonts w:ascii="Georgia" w:eastAsia="Verdana" w:hAnsi="Georgia" w:cs="Verdana"/>
        </w:rPr>
        <w:t xml:space="preserve">assigned to the </w:t>
      </w:r>
      <w:r w:rsidR="008C0832" w:rsidRPr="001D3B00">
        <w:rPr>
          <w:rFonts w:ascii="Georgia" w:eastAsia="Verdana" w:hAnsi="Georgia" w:cs="Verdana"/>
        </w:rPr>
        <w:t>college/</w:t>
      </w:r>
      <w:r w:rsidR="00CB7D0C" w:rsidRPr="001D3B00">
        <w:rPr>
          <w:rFonts w:ascii="Georgia" w:eastAsia="Verdana" w:hAnsi="Georgia" w:cs="Verdana"/>
        </w:rPr>
        <w:t xml:space="preserve">unit that is most directly responsible for its generation. In cases where the source of revenue is </w:t>
      </w:r>
      <w:r w:rsidR="005C0449" w:rsidRPr="001D3B00">
        <w:rPr>
          <w:rFonts w:ascii="Georgia" w:eastAsia="Verdana" w:hAnsi="Georgia" w:cs="Verdana"/>
        </w:rPr>
        <w:t>un</w:t>
      </w:r>
      <w:r w:rsidR="00212F34" w:rsidRPr="001D3B00">
        <w:rPr>
          <w:rFonts w:ascii="Georgia" w:eastAsia="Verdana" w:hAnsi="Georgia" w:cs="Verdana"/>
        </w:rPr>
        <w:t>clear</w:t>
      </w:r>
      <w:r w:rsidR="00CB7D0C" w:rsidRPr="001D3B00">
        <w:rPr>
          <w:rFonts w:ascii="Georgia" w:eastAsia="Verdana" w:hAnsi="Georgia" w:cs="Verdana"/>
        </w:rPr>
        <w:t xml:space="preserve">, a logical </w:t>
      </w:r>
      <w:r w:rsidR="00610C90" w:rsidRPr="001D3B00">
        <w:rPr>
          <w:rFonts w:ascii="Georgia" w:eastAsia="Verdana" w:hAnsi="Georgia" w:cs="Verdana"/>
        </w:rPr>
        <w:t xml:space="preserve">and transparent </w:t>
      </w:r>
      <w:r w:rsidR="00CB7D0C" w:rsidRPr="001D3B00">
        <w:rPr>
          <w:rFonts w:ascii="Georgia" w:eastAsia="Verdana" w:hAnsi="Georgia" w:cs="Verdana"/>
        </w:rPr>
        <w:t xml:space="preserve">revenue-sharing </w:t>
      </w:r>
      <w:r w:rsidR="00610C90" w:rsidRPr="001D3B00">
        <w:rPr>
          <w:rFonts w:ascii="Georgia" w:eastAsia="Verdana" w:hAnsi="Georgia" w:cs="Verdana"/>
        </w:rPr>
        <w:t>rule</w:t>
      </w:r>
      <w:r w:rsidR="00CB7D0C" w:rsidRPr="001D3B00">
        <w:rPr>
          <w:rFonts w:ascii="Georgia" w:eastAsia="Verdana" w:hAnsi="Georgia" w:cs="Verdana"/>
        </w:rPr>
        <w:t xml:space="preserve"> </w:t>
      </w:r>
      <w:r w:rsidR="00610C90" w:rsidRPr="001D3B00">
        <w:rPr>
          <w:rFonts w:ascii="Georgia" w:eastAsia="Verdana" w:hAnsi="Georgia" w:cs="Verdana"/>
        </w:rPr>
        <w:t xml:space="preserve">is </w:t>
      </w:r>
      <w:r w:rsidR="006A62EA" w:rsidRPr="001D3B00">
        <w:rPr>
          <w:rFonts w:ascii="Georgia" w:eastAsia="Verdana" w:hAnsi="Georgia" w:cs="Verdana"/>
        </w:rPr>
        <w:t>developed and implemented via a Memorandum of Understanding (</w:t>
      </w:r>
      <w:r w:rsidR="00E234BD" w:rsidRPr="001D3B00">
        <w:rPr>
          <w:rFonts w:ascii="Georgia" w:eastAsia="Verdana" w:hAnsi="Georgia" w:cs="Verdana"/>
        </w:rPr>
        <w:t>MOU</w:t>
      </w:r>
      <w:r w:rsidR="006A62EA" w:rsidRPr="001D3B00">
        <w:rPr>
          <w:rFonts w:ascii="Georgia" w:eastAsia="Verdana" w:hAnsi="Georgia" w:cs="Verdana"/>
        </w:rPr>
        <w:t>)</w:t>
      </w:r>
      <w:r w:rsidR="00E234BD" w:rsidRPr="001D3B00">
        <w:rPr>
          <w:rFonts w:ascii="Georgia" w:eastAsia="Verdana" w:hAnsi="Georgia" w:cs="Verdana"/>
        </w:rPr>
        <w:t>.</w:t>
      </w:r>
      <w:r w:rsidR="004B2332" w:rsidRPr="001D3B00">
        <w:rPr>
          <w:rFonts w:ascii="Georgia" w:eastAsia="Verdana" w:hAnsi="Georgia" w:cs="Verdana"/>
        </w:rPr>
        <w:t xml:space="preserve"> </w:t>
      </w:r>
    </w:p>
    <w:p w14:paraId="67A4B8A2" w14:textId="6FD312F4" w:rsidR="004B2332" w:rsidRPr="001D3B00" w:rsidRDefault="00F91033" w:rsidP="00DE2491">
      <w:pPr>
        <w:spacing w:line="240" w:lineRule="auto"/>
        <w:jc w:val="both"/>
        <w:rPr>
          <w:rFonts w:ascii="Georgia" w:eastAsia="Verdana" w:hAnsi="Georgia" w:cs="Verdana"/>
          <w:color w:val="auto"/>
        </w:rPr>
      </w:pPr>
      <w:r w:rsidRPr="001D3B00">
        <w:rPr>
          <w:rFonts w:ascii="Georgia" w:eastAsia="Verdana" w:hAnsi="Georgia" w:cs="Verdana"/>
          <w:color w:val="auto"/>
        </w:rPr>
        <w:t xml:space="preserve">Here are several </w:t>
      </w:r>
      <w:r w:rsidR="00582A1A">
        <w:rPr>
          <w:rFonts w:ascii="Georgia" w:eastAsia="Verdana" w:hAnsi="Georgia" w:cs="Verdana"/>
          <w:color w:val="auto"/>
        </w:rPr>
        <w:t>general features of the revenue-</w:t>
      </w:r>
      <w:r w:rsidRPr="001D3B00">
        <w:rPr>
          <w:rFonts w:ascii="Georgia" w:eastAsia="Verdana" w:hAnsi="Georgia" w:cs="Verdana"/>
          <w:color w:val="auto"/>
        </w:rPr>
        <w:t xml:space="preserve">assignment process: </w:t>
      </w:r>
    </w:p>
    <w:p w14:paraId="1D10A694" w14:textId="59DC6656" w:rsidR="004B2332" w:rsidRPr="001D3B00" w:rsidRDefault="00923A00" w:rsidP="006E1B07">
      <w:pPr>
        <w:pStyle w:val="ListParagraph"/>
        <w:numPr>
          <w:ilvl w:val="0"/>
          <w:numId w:val="22"/>
        </w:numPr>
        <w:spacing w:after="0" w:line="240" w:lineRule="auto"/>
        <w:jc w:val="both"/>
        <w:rPr>
          <w:rFonts w:ascii="Georgia" w:eastAsia="Verdana" w:hAnsi="Georgia" w:cs="Verdana"/>
        </w:rPr>
      </w:pPr>
      <w:r>
        <w:rPr>
          <w:rFonts w:ascii="Georgia" w:eastAsia="Verdana" w:hAnsi="Georgia" w:cs="Verdana"/>
        </w:rPr>
        <w:t>GPR</w:t>
      </w:r>
      <w:r w:rsidR="00E53440">
        <w:rPr>
          <w:rFonts w:ascii="Georgia" w:eastAsia="Verdana" w:hAnsi="Georgia" w:cs="Verdana"/>
        </w:rPr>
        <w:t>-102</w:t>
      </w:r>
      <w:r>
        <w:rPr>
          <w:rFonts w:ascii="Georgia" w:eastAsia="Verdana" w:hAnsi="Georgia" w:cs="Verdana"/>
        </w:rPr>
        <w:t xml:space="preserve"> is </w:t>
      </w:r>
      <w:r w:rsidR="00F91033" w:rsidRPr="001D3B00">
        <w:rPr>
          <w:rFonts w:ascii="Georgia" w:eastAsia="Verdana" w:hAnsi="Georgia" w:cs="Verdana"/>
        </w:rPr>
        <w:t xml:space="preserve">allocated to the </w:t>
      </w:r>
      <w:r>
        <w:rPr>
          <w:rFonts w:ascii="Georgia" w:eastAsia="Verdana" w:hAnsi="Georgia" w:cs="Verdana"/>
        </w:rPr>
        <w:t>A</w:t>
      </w:r>
      <w:r w:rsidR="00E53440">
        <w:rPr>
          <w:rFonts w:ascii="Georgia" w:eastAsia="Verdana" w:hAnsi="Georgia" w:cs="Verdana"/>
        </w:rPr>
        <w:t xml:space="preserve">RUs, mindful of the nuances </w:t>
      </w:r>
      <w:r w:rsidR="00C0571E">
        <w:rPr>
          <w:rFonts w:ascii="Georgia" w:eastAsia="Verdana" w:hAnsi="Georgia" w:cs="Verdana"/>
        </w:rPr>
        <w:t xml:space="preserve">disclosed in the discussion of </w:t>
      </w:r>
      <w:r w:rsidR="00E67397">
        <w:rPr>
          <w:rFonts w:ascii="Georgia" w:eastAsia="Verdana" w:hAnsi="Georgia" w:cs="Verdana"/>
        </w:rPr>
        <w:t>figure 1.</w:t>
      </w:r>
    </w:p>
    <w:p w14:paraId="395E8453" w14:textId="6CB4FF31" w:rsidR="004B2332" w:rsidRPr="001D3B00" w:rsidRDefault="009A481E" w:rsidP="006E1B07">
      <w:pPr>
        <w:pStyle w:val="ListParagraph"/>
        <w:numPr>
          <w:ilvl w:val="0"/>
          <w:numId w:val="22"/>
        </w:numPr>
        <w:spacing w:after="0" w:line="240" w:lineRule="auto"/>
        <w:jc w:val="both"/>
        <w:rPr>
          <w:rFonts w:ascii="Georgia" w:eastAsia="Verdana" w:hAnsi="Georgia" w:cs="Verdana"/>
        </w:rPr>
      </w:pPr>
      <w:r w:rsidRPr="001D3B00">
        <w:rPr>
          <w:rFonts w:ascii="Georgia" w:eastAsia="Verdana" w:hAnsi="Georgia" w:cs="Verdana"/>
        </w:rPr>
        <w:t xml:space="preserve">Some </w:t>
      </w:r>
      <w:r w:rsidR="00956332" w:rsidRPr="001D3B00">
        <w:rPr>
          <w:rFonts w:ascii="Georgia" w:eastAsia="Verdana" w:hAnsi="Georgia" w:cs="Verdana"/>
        </w:rPr>
        <w:t xml:space="preserve">types of PR </w:t>
      </w:r>
      <w:r w:rsidR="004B2332" w:rsidRPr="001D3B00">
        <w:rPr>
          <w:rFonts w:ascii="Georgia" w:eastAsia="Verdana" w:hAnsi="Georgia" w:cs="Verdana"/>
        </w:rPr>
        <w:t xml:space="preserve">(e.g., </w:t>
      </w:r>
      <w:r w:rsidR="00E31516">
        <w:rPr>
          <w:rFonts w:ascii="Georgia" w:eastAsia="Verdana" w:hAnsi="Georgia" w:cs="Verdana"/>
        </w:rPr>
        <w:t>special course</w:t>
      </w:r>
      <w:r w:rsidR="004B2332" w:rsidRPr="001D3B00">
        <w:rPr>
          <w:rFonts w:ascii="Georgia" w:eastAsia="Verdana" w:hAnsi="Georgia" w:cs="Verdana"/>
        </w:rPr>
        <w:t xml:space="preserve"> fees) </w:t>
      </w:r>
      <w:r w:rsidR="00956332" w:rsidRPr="001D3B00">
        <w:rPr>
          <w:rFonts w:ascii="Georgia" w:eastAsia="Verdana" w:hAnsi="Georgia" w:cs="Verdana"/>
        </w:rPr>
        <w:t xml:space="preserve">accrue to </w:t>
      </w:r>
      <w:r w:rsidR="00E00CCD">
        <w:rPr>
          <w:rFonts w:ascii="Georgia" w:eastAsia="Verdana" w:hAnsi="Georgia" w:cs="Verdana"/>
        </w:rPr>
        <w:t>A</w:t>
      </w:r>
      <w:r w:rsidR="00956332" w:rsidRPr="001D3B00">
        <w:rPr>
          <w:rFonts w:ascii="Georgia" w:eastAsia="Verdana" w:hAnsi="Georgia" w:cs="Verdana"/>
        </w:rPr>
        <w:t xml:space="preserve">RUs </w:t>
      </w:r>
      <w:r w:rsidR="004B2332" w:rsidRPr="001D3B00">
        <w:rPr>
          <w:rFonts w:ascii="Georgia" w:eastAsia="Verdana" w:hAnsi="Georgia" w:cs="Verdana"/>
        </w:rPr>
        <w:t>whereas others accrue to the auxiliary enterprise</w:t>
      </w:r>
      <w:r w:rsidR="005E3746" w:rsidRPr="001D3B00">
        <w:rPr>
          <w:rFonts w:ascii="Georgia" w:eastAsia="Verdana" w:hAnsi="Georgia" w:cs="Verdana"/>
        </w:rPr>
        <w:t>s</w:t>
      </w:r>
      <w:r w:rsidR="004B2332" w:rsidRPr="001D3B00">
        <w:rPr>
          <w:rFonts w:ascii="Georgia" w:eastAsia="Verdana" w:hAnsi="Georgia" w:cs="Verdana"/>
        </w:rPr>
        <w:t xml:space="preserve"> that generate the </w:t>
      </w:r>
      <w:r w:rsidR="00A76F48" w:rsidRPr="001D3B00">
        <w:rPr>
          <w:rFonts w:ascii="Georgia" w:eastAsia="Verdana" w:hAnsi="Georgia" w:cs="Verdana"/>
        </w:rPr>
        <w:t>service</w:t>
      </w:r>
      <w:r w:rsidR="004B2332" w:rsidRPr="001D3B00">
        <w:rPr>
          <w:rFonts w:ascii="Georgia" w:eastAsia="Verdana" w:hAnsi="Georgia" w:cs="Verdana"/>
        </w:rPr>
        <w:t xml:space="preserve"> associated with the charg</w:t>
      </w:r>
      <w:r w:rsidR="00F91033" w:rsidRPr="001D3B00">
        <w:rPr>
          <w:rFonts w:ascii="Georgia" w:eastAsia="Verdana" w:hAnsi="Georgia" w:cs="Verdana"/>
        </w:rPr>
        <w:t>e (e.g., housing and dining charges</w:t>
      </w:r>
      <w:r w:rsidR="004B2332" w:rsidRPr="001D3B00">
        <w:rPr>
          <w:rFonts w:ascii="Georgia" w:eastAsia="Verdana" w:hAnsi="Georgia" w:cs="Verdana"/>
        </w:rPr>
        <w:t xml:space="preserve">). </w:t>
      </w:r>
    </w:p>
    <w:p w14:paraId="1AA4401F" w14:textId="508F64C1" w:rsidR="004B2332" w:rsidRPr="001D3B00" w:rsidRDefault="001626AD" w:rsidP="006E1B07">
      <w:pPr>
        <w:pStyle w:val="ListParagraph"/>
        <w:numPr>
          <w:ilvl w:val="0"/>
          <w:numId w:val="22"/>
        </w:numPr>
        <w:spacing w:after="0" w:line="240" w:lineRule="auto"/>
        <w:jc w:val="both"/>
        <w:rPr>
          <w:rFonts w:ascii="Georgia" w:eastAsia="Verdana" w:hAnsi="Georgia" w:cs="Verdana"/>
        </w:rPr>
      </w:pPr>
      <w:r w:rsidRPr="001D3B00">
        <w:rPr>
          <w:rFonts w:ascii="Georgia" w:eastAsia="Verdana" w:hAnsi="Georgia" w:cs="Verdana"/>
        </w:rPr>
        <w:t>PR</w:t>
      </w:r>
      <w:r w:rsidR="004B2332" w:rsidRPr="001D3B00">
        <w:rPr>
          <w:rFonts w:ascii="Georgia" w:eastAsia="Verdana" w:hAnsi="Georgia" w:cs="Verdana"/>
        </w:rPr>
        <w:t xml:space="preserve"> from </w:t>
      </w:r>
      <w:r w:rsidR="00102C5C" w:rsidRPr="001D3B00">
        <w:rPr>
          <w:rFonts w:ascii="Georgia" w:eastAsia="Verdana" w:hAnsi="Georgia" w:cs="Verdana"/>
        </w:rPr>
        <w:t>CRPs</w:t>
      </w:r>
      <w:r w:rsidR="004B2332" w:rsidRPr="001D3B00">
        <w:rPr>
          <w:rFonts w:ascii="Georgia" w:eastAsia="Verdana" w:hAnsi="Georgia" w:cs="Verdana"/>
        </w:rPr>
        <w:t xml:space="preserve"> accrues to the college/unit that </w:t>
      </w:r>
      <w:r w:rsidR="00A76F48" w:rsidRPr="001D3B00">
        <w:rPr>
          <w:rFonts w:ascii="Georgia" w:eastAsia="Verdana" w:hAnsi="Georgia" w:cs="Verdana"/>
        </w:rPr>
        <w:t>houses the CRP</w:t>
      </w:r>
      <w:r w:rsidR="004B2332" w:rsidRPr="001D3B00">
        <w:rPr>
          <w:rFonts w:ascii="Georgia" w:eastAsia="Verdana" w:hAnsi="Georgia" w:cs="Verdana"/>
        </w:rPr>
        <w:t>. Sharing rules, detailed in MOUs between college/unit heads, are meant to bridge cases where non-stan</w:t>
      </w:r>
      <w:r w:rsidR="00AB589F">
        <w:rPr>
          <w:rFonts w:ascii="Georgia" w:eastAsia="Verdana" w:hAnsi="Georgia" w:cs="Verdana"/>
        </w:rPr>
        <w:t>dard revenue sharing is logical.</w:t>
      </w:r>
    </w:p>
    <w:p w14:paraId="70B1D905" w14:textId="699A1773" w:rsidR="004B2332" w:rsidRPr="009100A2" w:rsidRDefault="004B2332" w:rsidP="006E1B07">
      <w:pPr>
        <w:pStyle w:val="ListParagraph"/>
        <w:numPr>
          <w:ilvl w:val="0"/>
          <w:numId w:val="22"/>
        </w:numPr>
        <w:spacing w:after="0" w:line="240" w:lineRule="auto"/>
        <w:jc w:val="both"/>
        <w:rPr>
          <w:rFonts w:ascii="Georgia" w:eastAsia="Verdana" w:hAnsi="Georgia" w:cs="Verdana"/>
        </w:rPr>
      </w:pPr>
      <w:r w:rsidRPr="001D3B00">
        <w:rPr>
          <w:rFonts w:ascii="Georgia" w:eastAsia="Verdana" w:hAnsi="Georgia" w:cs="Verdana"/>
        </w:rPr>
        <w:t>Restr</w:t>
      </w:r>
      <w:r w:rsidR="009A481E" w:rsidRPr="001D3B00">
        <w:rPr>
          <w:rFonts w:ascii="Georgia" w:eastAsia="Verdana" w:hAnsi="Georgia" w:cs="Verdana"/>
        </w:rPr>
        <w:t xml:space="preserve">icted revenues that </w:t>
      </w:r>
      <w:r w:rsidR="002128A8" w:rsidRPr="001D3B00">
        <w:rPr>
          <w:rFonts w:ascii="Georgia" w:eastAsia="Verdana" w:hAnsi="Georgia" w:cs="Verdana"/>
        </w:rPr>
        <w:t>the university receives for</w:t>
      </w:r>
      <w:r w:rsidR="00E31516">
        <w:rPr>
          <w:rFonts w:ascii="Georgia" w:eastAsia="Verdana" w:hAnsi="Georgia" w:cs="Verdana"/>
        </w:rPr>
        <w:t xml:space="preserve"> earmarked purposes (</w:t>
      </w:r>
      <w:r w:rsidR="00AB46E2">
        <w:rPr>
          <w:rFonts w:ascii="Georgia" w:eastAsia="Verdana" w:hAnsi="Georgia" w:cs="Verdana"/>
        </w:rPr>
        <w:t>Segregated Fees</w:t>
      </w:r>
      <w:r w:rsidRPr="001D3B00">
        <w:rPr>
          <w:rFonts w:ascii="Georgia" w:eastAsia="Verdana" w:hAnsi="Georgia" w:cs="Verdana"/>
        </w:rPr>
        <w:t xml:space="preserve">, </w:t>
      </w:r>
      <w:r w:rsidR="00AB46E2">
        <w:rPr>
          <w:rFonts w:ascii="Georgia" w:eastAsia="Verdana" w:hAnsi="Georgia" w:cs="Verdana"/>
        </w:rPr>
        <w:t>Differential Tuition</w:t>
      </w:r>
      <w:r w:rsidR="00E31516">
        <w:rPr>
          <w:rFonts w:ascii="Georgia" w:eastAsia="Verdana" w:hAnsi="Georgia" w:cs="Verdana"/>
        </w:rPr>
        <w:t>, etc.</w:t>
      </w:r>
      <w:r w:rsidRPr="001D3B00">
        <w:rPr>
          <w:rFonts w:ascii="Georgia" w:eastAsia="Verdana" w:hAnsi="Georgia" w:cs="Verdana"/>
        </w:rPr>
        <w:t xml:space="preserve">) </w:t>
      </w:r>
      <w:r w:rsidR="009A481E" w:rsidRPr="001D3B00">
        <w:rPr>
          <w:rFonts w:ascii="Georgia" w:eastAsia="Verdana" w:hAnsi="Georgia" w:cs="Verdana"/>
        </w:rPr>
        <w:t>accrue</w:t>
      </w:r>
      <w:r w:rsidRPr="001D3B00">
        <w:rPr>
          <w:rFonts w:ascii="Georgia" w:eastAsia="Verdana" w:hAnsi="Georgia" w:cs="Verdana"/>
        </w:rPr>
        <w:t xml:space="preserve"> to the corresponding </w:t>
      </w:r>
      <w:r w:rsidR="009A481E" w:rsidRPr="001D3B00">
        <w:rPr>
          <w:rFonts w:ascii="Georgia" w:eastAsia="Verdana" w:hAnsi="Georgia" w:cs="Verdana"/>
        </w:rPr>
        <w:t>units</w:t>
      </w:r>
      <w:r w:rsidRPr="001D3B00">
        <w:rPr>
          <w:rFonts w:ascii="Georgia" w:eastAsia="Verdana" w:hAnsi="Georgia" w:cs="Verdana"/>
        </w:rPr>
        <w:t xml:space="preserve"> in accordance with the governing statu</w:t>
      </w:r>
      <w:r w:rsidR="009A481E" w:rsidRPr="001D3B00">
        <w:rPr>
          <w:rFonts w:ascii="Georgia" w:eastAsia="Verdana" w:hAnsi="Georgia" w:cs="Verdana"/>
        </w:rPr>
        <w:t xml:space="preserve">tes or agreement; </w:t>
      </w:r>
      <w:r w:rsidR="00A76F48" w:rsidRPr="009100A2">
        <w:rPr>
          <w:rFonts w:ascii="Georgia" w:eastAsia="Verdana" w:hAnsi="Georgia" w:cs="Verdana"/>
        </w:rPr>
        <w:t>Appendix C</w:t>
      </w:r>
      <w:r w:rsidR="009A481E" w:rsidRPr="009100A2">
        <w:rPr>
          <w:rFonts w:ascii="Georgia" w:eastAsia="Verdana" w:hAnsi="Georgia" w:cs="Verdana"/>
        </w:rPr>
        <w:t xml:space="preserve"> has links to these policies.</w:t>
      </w:r>
      <w:r w:rsidR="005E3746" w:rsidRPr="009100A2">
        <w:rPr>
          <w:rFonts w:ascii="Georgia" w:eastAsia="Verdana" w:hAnsi="Georgia" w:cs="Verdana"/>
        </w:rPr>
        <w:t xml:space="preserve"> </w:t>
      </w:r>
    </w:p>
    <w:p w14:paraId="0DF950F7" w14:textId="77777777" w:rsidR="007B2030" w:rsidRPr="009100A2" w:rsidRDefault="007B2030" w:rsidP="00DE2491">
      <w:pPr>
        <w:spacing w:after="0" w:line="240" w:lineRule="auto"/>
        <w:jc w:val="both"/>
        <w:rPr>
          <w:rFonts w:ascii="Georgia" w:eastAsia="Verdana" w:hAnsi="Georgia" w:cs="Verdana"/>
          <w:b/>
        </w:rPr>
      </w:pPr>
    </w:p>
    <w:p w14:paraId="44E8A956" w14:textId="26C3651A" w:rsidR="00B53190" w:rsidRPr="009100A2" w:rsidRDefault="00CB7D0C" w:rsidP="00DE2491">
      <w:pPr>
        <w:spacing w:after="0" w:line="240" w:lineRule="auto"/>
        <w:jc w:val="both"/>
        <w:rPr>
          <w:rFonts w:ascii="Georgia" w:eastAsia="Verdana" w:hAnsi="Georgia" w:cs="Verdana"/>
          <w:b/>
          <w:color w:val="FF0000"/>
        </w:rPr>
      </w:pPr>
      <w:r w:rsidRPr="009100A2">
        <w:rPr>
          <w:rFonts w:ascii="Georgia" w:eastAsia="Verdana" w:hAnsi="Georgia" w:cs="Verdana"/>
          <w:b/>
        </w:rPr>
        <w:t xml:space="preserve">3.1 </w:t>
      </w:r>
      <w:r w:rsidR="00DA1376" w:rsidRPr="009100A2">
        <w:rPr>
          <w:rFonts w:ascii="Georgia" w:eastAsia="Verdana" w:hAnsi="Georgia" w:cs="Verdana"/>
          <w:b/>
        </w:rPr>
        <w:tab/>
      </w:r>
      <w:r w:rsidR="006E3ACC" w:rsidRPr="009100A2">
        <w:rPr>
          <w:rFonts w:ascii="Georgia" w:eastAsia="Verdana" w:hAnsi="Georgia" w:cs="Verdana"/>
          <w:b/>
        </w:rPr>
        <w:t xml:space="preserve">Undergraduate </w:t>
      </w:r>
      <w:r w:rsidR="00AB760F" w:rsidRPr="009100A2">
        <w:rPr>
          <w:rFonts w:ascii="Georgia" w:eastAsia="Verdana" w:hAnsi="Georgia" w:cs="Verdana"/>
          <w:b/>
        </w:rPr>
        <w:t>Tuition and State Subsidy</w:t>
      </w:r>
    </w:p>
    <w:p w14:paraId="3EB82630" w14:textId="647D3921" w:rsidR="006B7BC2" w:rsidRPr="009100A2" w:rsidRDefault="00A41CBE" w:rsidP="00DE2491">
      <w:pPr>
        <w:spacing w:after="0" w:line="240" w:lineRule="auto"/>
        <w:jc w:val="both"/>
        <w:rPr>
          <w:rFonts w:ascii="Georgia" w:eastAsia="Verdana" w:hAnsi="Georgia" w:cs="Verdana"/>
        </w:rPr>
      </w:pPr>
      <w:r w:rsidRPr="009100A2">
        <w:rPr>
          <w:rFonts w:ascii="Georgia" w:eastAsia="Verdana" w:hAnsi="Georgia" w:cs="Verdana"/>
        </w:rPr>
        <w:t>OBAM assigns</w:t>
      </w:r>
      <w:r w:rsidR="00CB7D0C" w:rsidRPr="009100A2">
        <w:rPr>
          <w:rFonts w:ascii="Georgia" w:eastAsia="Verdana" w:hAnsi="Georgia" w:cs="Verdana"/>
        </w:rPr>
        <w:t xml:space="preserve"> </w:t>
      </w:r>
      <w:r w:rsidR="00CB7AD9" w:rsidRPr="009100A2">
        <w:rPr>
          <w:rFonts w:ascii="Georgia" w:eastAsia="Verdana" w:hAnsi="Georgia" w:cs="Verdana"/>
        </w:rPr>
        <w:t>GPR-102</w:t>
      </w:r>
      <w:r w:rsidR="00CB7D0C" w:rsidRPr="009100A2">
        <w:rPr>
          <w:rFonts w:ascii="Georgia" w:eastAsia="Verdana" w:hAnsi="Georgia" w:cs="Verdana"/>
        </w:rPr>
        <w:t xml:space="preserve"> revenue to the </w:t>
      </w:r>
      <w:r w:rsidR="00AB589F" w:rsidRPr="009100A2">
        <w:rPr>
          <w:rFonts w:ascii="Georgia" w:eastAsia="Verdana" w:hAnsi="Georgia" w:cs="Verdana"/>
        </w:rPr>
        <w:t>A</w:t>
      </w:r>
      <w:r w:rsidR="00484530" w:rsidRPr="009100A2">
        <w:rPr>
          <w:rFonts w:ascii="Georgia" w:eastAsia="Verdana" w:hAnsi="Georgia" w:cs="Verdana"/>
        </w:rPr>
        <w:t>RUs</w:t>
      </w:r>
      <w:r w:rsidR="002F78A1" w:rsidRPr="009100A2">
        <w:rPr>
          <w:rFonts w:ascii="Georgia" w:eastAsia="Verdana" w:hAnsi="Georgia" w:cs="Verdana"/>
        </w:rPr>
        <w:t>:</w:t>
      </w:r>
      <w:r w:rsidR="00192CE5" w:rsidRPr="009100A2">
        <w:rPr>
          <w:rFonts w:ascii="Georgia" w:eastAsia="Verdana" w:hAnsi="Georgia" w:cs="Verdana"/>
        </w:rPr>
        <w:t xml:space="preserve"> x</w:t>
      </w:r>
      <w:r w:rsidR="006B7BC2" w:rsidRPr="009100A2">
        <w:rPr>
          <w:rFonts w:ascii="Georgia" w:eastAsia="Verdana" w:hAnsi="Georgia" w:cs="Verdana"/>
        </w:rPr>
        <w:t>% of GPR-102 revenue is allocated</w:t>
      </w:r>
      <w:r w:rsidR="00484530" w:rsidRPr="009100A2">
        <w:rPr>
          <w:rFonts w:ascii="Georgia" w:eastAsia="Verdana" w:hAnsi="Georgia" w:cs="Verdana"/>
        </w:rPr>
        <w:t xml:space="preserve"> </w:t>
      </w:r>
      <w:r w:rsidR="00CB7D0C" w:rsidRPr="009100A2">
        <w:rPr>
          <w:rFonts w:ascii="Georgia" w:eastAsia="Verdana" w:hAnsi="Georgia" w:cs="Verdana"/>
        </w:rPr>
        <w:t xml:space="preserve">based </w:t>
      </w:r>
      <w:r w:rsidR="006B7BC2" w:rsidRPr="009100A2">
        <w:rPr>
          <w:rFonts w:ascii="Georgia" w:eastAsia="Verdana" w:hAnsi="Georgia" w:cs="Verdana"/>
        </w:rPr>
        <w:t xml:space="preserve">on the </w:t>
      </w:r>
      <w:r w:rsidR="00B4396E" w:rsidRPr="009100A2">
        <w:rPr>
          <w:rFonts w:ascii="Georgia" w:eastAsia="Verdana" w:hAnsi="Georgia" w:cs="Verdana"/>
        </w:rPr>
        <w:t>A</w:t>
      </w:r>
      <w:r w:rsidR="006B7BC2" w:rsidRPr="009100A2">
        <w:rPr>
          <w:rFonts w:ascii="Georgia" w:eastAsia="Verdana" w:hAnsi="Georgia" w:cs="Verdana"/>
        </w:rPr>
        <w:t>RU’s</w:t>
      </w:r>
      <w:r w:rsidR="002F78A1" w:rsidRPr="009100A2">
        <w:rPr>
          <w:rFonts w:ascii="Georgia" w:eastAsia="Verdana" w:hAnsi="Georgia" w:cs="Verdana"/>
        </w:rPr>
        <w:t xml:space="preserve"> %</w:t>
      </w:r>
      <w:r w:rsidR="00CB7D0C" w:rsidRPr="009100A2">
        <w:rPr>
          <w:rFonts w:ascii="Georgia" w:eastAsia="Verdana" w:hAnsi="Georgia" w:cs="Verdana"/>
        </w:rPr>
        <w:t xml:space="preserve"> </w:t>
      </w:r>
      <w:r w:rsidR="006B7BC2" w:rsidRPr="009100A2">
        <w:rPr>
          <w:rFonts w:ascii="Georgia" w:eastAsia="Verdana" w:hAnsi="Georgia" w:cs="Verdana"/>
        </w:rPr>
        <w:t xml:space="preserve">share of total </w:t>
      </w:r>
      <w:r w:rsidRPr="009100A2">
        <w:rPr>
          <w:rFonts w:ascii="Georgia" w:eastAsia="Verdana" w:hAnsi="Georgia" w:cs="Verdana"/>
        </w:rPr>
        <w:t>SCH</w:t>
      </w:r>
      <w:r w:rsidR="00E12056" w:rsidRPr="009100A2">
        <w:rPr>
          <w:rFonts w:ascii="Georgia" w:eastAsia="Verdana" w:hAnsi="Georgia" w:cs="Verdana"/>
        </w:rPr>
        <w:t xml:space="preserve"> </w:t>
      </w:r>
      <w:r w:rsidR="001F6C67" w:rsidRPr="009100A2">
        <w:rPr>
          <w:rFonts w:ascii="Georgia" w:eastAsia="Verdana" w:hAnsi="Georgia" w:cs="Verdana"/>
        </w:rPr>
        <w:t xml:space="preserve">while </w:t>
      </w:r>
      <w:r w:rsidR="00192CE5" w:rsidRPr="009100A2">
        <w:rPr>
          <w:rFonts w:ascii="Georgia" w:eastAsia="Verdana" w:hAnsi="Georgia" w:cs="Verdana"/>
        </w:rPr>
        <w:t>(1-x)</w:t>
      </w:r>
      <w:r w:rsidR="006B7BC2" w:rsidRPr="009100A2">
        <w:rPr>
          <w:rFonts w:ascii="Georgia" w:eastAsia="Verdana" w:hAnsi="Georgia" w:cs="Verdana"/>
        </w:rPr>
        <w:t xml:space="preserve">% of GPR-102 revenue is allocated based on the </w:t>
      </w:r>
      <w:r w:rsidR="00B4396E" w:rsidRPr="009100A2">
        <w:rPr>
          <w:rFonts w:ascii="Georgia" w:eastAsia="Verdana" w:hAnsi="Georgia" w:cs="Verdana"/>
        </w:rPr>
        <w:t>A</w:t>
      </w:r>
      <w:r w:rsidR="006B7BC2" w:rsidRPr="009100A2">
        <w:rPr>
          <w:rFonts w:ascii="Georgia" w:eastAsia="Verdana" w:hAnsi="Georgia" w:cs="Verdana"/>
        </w:rPr>
        <w:t xml:space="preserve">RU’s </w:t>
      </w:r>
      <w:r w:rsidR="002F78A1" w:rsidRPr="009100A2">
        <w:rPr>
          <w:rFonts w:ascii="Georgia" w:eastAsia="Verdana" w:hAnsi="Georgia" w:cs="Verdana"/>
        </w:rPr>
        <w:t xml:space="preserve">% </w:t>
      </w:r>
      <w:r w:rsidR="00E12056" w:rsidRPr="009100A2">
        <w:rPr>
          <w:rFonts w:ascii="Georgia" w:eastAsia="Verdana" w:hAnsi="Georgia" w:cs="Verdana"/>
        </w:rPr>
        <w:t>share</w:t>
      </w:r>
      <w:r w:rsidR="009F6488" w:rsidRPr="009100A2">
        <w:rPr>
          <w:rFonts w:ascii="Georgia" w:eastAsia="Verdana" w:hAnsi="Georgia" w:cs="Verdana"/>
        </w:rPr>
        <w:t xml:space="preserve"> </w:t>
      </w:r>
      <w:r w:rsidR="00974D0A" w:rsidRPr="0054134E">
        <w:rPr>
          <w:rFonts w:ascii="Georgia" w:eastAsia="Verdana" w:hAnsi="Georgia" w:cs="Verdana"/>
        </w:rPr>
        <w:t xml:space="preserve">of </w:t>
      </w:r>
      <w:r w:rsidR="00E31516" w:rsidRPr="0054134E">
        <w:rPr>
          <w:rFonts w:ascii="Georgia" w:eastAsia="Verdana" w:hAnsi="Georgia" w:cs="Verdana"/>
        </w:rPr>
        <w:t>degrees</w:t>
      </w:r>
      <w:r w:rsidR="00E31516" w:rsidRPr="009100A2">
        <w:rPr>
          <w:rFonts w:ascii="Georgia" w:eastAsia="Verdana" w:hAnsi="Georgia" w:cs="Verdana"/>
        </w:rPr>
        <w:t xml:space="preserve"> </w:t>
      </w:r>
      <w:r w:rsidRPr="009100A2">
        <w:rPr>
          <w:rFonts w:ascii="Georgia" w:eastAsia="Verdana" w:hAnsi="Georgia" w:cs="Verdana"/>
        </w:rPr>
        <w:t>within a</w:t>
      </w:r>
      <w:r w:rsidR="00CB7D0C" w:rsidRPr="009100A2">
        <w:rPr>
          <w:rFonts w:ascii="Georgia" w:eastAsia="Verdana" w:hAnsi="Georgia" w:cs="Verdana"/>
        </w:rPr>
        <w:t xml:space="preserve"> graduating class.</w:t>
      </w:r>
      <w:r w:rsidR="00974D0A" w:rsidRPr="009100A2">
        <w:rPr>
          <w:rFonts w:ascii="Georgia" w:eastAsia="Verdana" w:hAnsi="Georgia" w:cs="Verdana"/>
        </w:rPr>
        <w:t xml:space="preserve"> </w:t>
      </w:r>
      <w:r w:rsidR="006B7BC2" w:rsidRPr="009100A2">
        <w:rPr>
          <w:rFonts w:ascii="Georgia" w:eastAsia="Verdana" w:hAnsi="Georgia" w:cs="Verdana"/>
        </w:rPr>
        <w:t xml:space="preserve">The </w:t>
      </w:r>
      <w:r w:rsidR="00582A1A" w:rsidRPr="009100A2">
        <w:rPr>
          <w:rFonts w:ascii="Georgia" w:eastAsia="Verdana" w:hAnsi="Georgia" w:cs="Verdana"/>
        </w:rPr>
        <w:t xml:space="preserve">percent </w:t>
      </w:r>
      <w:r w:rsidR="006B7BC2" w:rsidRPr="009100A2">
        <w:rPr>
          <w:rFonts w:ascii="Georgia" w:eastAsia="Verdana" w:hAnsi="Georgia" w:cs="Verdana"/>
        </w:rPr>
        <w:t>share</w:t>
      </w:r>
      <w:r w:rsidR="00582A1A" w:rsidRPr="009100A2">
        <w:rPr>
          <w:rFonts w:ascii="Georgia" w:eastAsia="Verdana" w:hAnsi="Georgia" w:cs="Verdana"/>
        </w:rPr>
        <w:t>s</w:t>
      </w:r>
      <w:r w:rsidR="006B7BC2" w:rsidRPr="009100A2">
        <w:rPr>
          <w:rFonts w:ascii="Georgia" w:eastAsia="Verdana" w:hAnsi="Georgia" w:cs="Verdana"/>
        </w:rPr>
        <w:t xml:space="preserve"> of total SCH </w:t>
      </w:r>
      <w:r w:rsidR="00582A1A" w:rsidRPr="009100A2">
        <w:rPr>
          <w:rFonts w:ascii="Georgia" w:eastAsia="Verdana" w:hAnsi="Georgia" w:cs="Verdana"/>
        </w:rPr>
        <w:t xml:space="preserve">and </w:t>
      </w:r>
      <w:r w:rsidR="00E31516" w:rsidRPr="009100A2">
        <w:rPr>
          <w:rFonts w:ascii="Georgia" w:eastAsia="Verdana" w:hAnsi="Georgia" w:cs="Verdana"/>
        </w:rPr>
        <w:t>degrees</w:t>
      </w:r>
      <w:r w:rsidR="00582A1A" w:rsidRPr="009100A2">
        <w:rPr>
          <w:rFonts w:ascii="Georgia" w:eastAsia="Verdana" w:hAnsi="Georgia" w:cs="Verdana"/>
        </w:rPr>
        <w:t xml:space="preserve"> are</w:t>
      </w:r>
      <w:r w:rsidR="006B7BC2" w:rsidRPr="009100A2">
        <w:rPr>
          <w:rFonts w:ascii="Georgia" w:eastAsia="Verdana" w:hAnsi="Georgia" w:cs="Verdana"/>
        </w:rPr>
        <w:t xml:space="preserve"> two-year </w:t>
      </w:r>
      <w:r w:rsidR="00582A1A" w:rsidRPr="009100A2">
        <w:rPr>
          <w:rFonts w:ascii="Georgia" w:eastAsia="Verdana" w:hAnsi="Georgia" w:cs="Verdana"/>
        </w:rPr>
        <w:t xml:space="preserve">moving </w:t>
      </w:r>
      <w:r w:rsidR="006B7BC2" w:rsidRPr="009100A2">
        <w:rPr>
          <w:rFonts w:ascii="Georgia" w:eastAsia="Verdana" w:hAnsi="Georgia" w:cs="Verdana"/>
        </w:rPr>
        <w:t>averages.</w:t>
      </w:r>
      <w:r w:rsidR="00A15992" w:rsidRPr="009100A2">
        <w:rPr>
          <w:rFonts w:ascii="Georgia" w:eastAsia="Verdana" w:hAnsi="Georgia" w:cs="Verdana"/>
        </w:rPr>
        <w:t xml:space="preserve"> </w:t>
      </w:r>
      <w:r w:rsidR="00A15992" w:rsidRPr="009100A2">
        <w:rPr>
          <w:rFonts w:ascii="Georgia" w:eastAsia="Verdana" w:hAnsi="Georgia" w:cs="Verdana"/>
          <w:color w:val="auto"/>
        </w:rPr>
        <w:t xml:space="preserve">The schematic below distinguishes between budget decisions made by university </w:t>
      </w:r>
      <w:r w:rsidR="002F78A1" w:rsidRPr="009100A2">
        <w:rPr>
          <w:rFonts w:ascii="Georgia" w:eastAsia="Verdana" w:hAnsi="Georgia" w:cs="Verdana"/>
          <w:color w:val="auto"/>
        </w:rPr>
        <w:t>leadership and OBAM’s revenue-assignment process</w:t>
      </w:r>
      <w:r w:rsidR="00E32C9C" w:rsidRPr="009100A2">
        <w:rPr>
          <w:rFonts w:ascii="Georgia" w:eastAsia="Verdana" w:hAnsi="Georgia" w:cs="Verdana"/>
          <w:color w:val="auto"/>
        </w:rPr>
        <w:t>.</w:t>
      </w:r>
    </w:p>
    <w:p w14:paraId="4E2E349B" w14:textId="12B9CA0A" w:rsidR="0005736A" w:rsidRPr="009100A2" w:rsidRDefault="0005736A" w:rsidP="00DE2491">
      <w:pPr>
        <w:spacing w:after="0" w:line="240" w:lineRule="auto"/>
        <w:jc w:val="both"/>
        <w:rPr>
          <w:rFonts w:ascii="Georgia" w:eastAsia="Verdana" w:hAnsi="Georgia" w:cs="Verdana"/>
        </w:rPr>
      </w:pPr>
    </w:p>
    <w:tbl>
      <w:tblPr>
        <w:tblStyle w:val="TableGrid"/>
        <w:tblW w:w="0" w:type="auto"/>
        <w:jc w:val="center"/>
        <w:tblLayout w:type="fixed"/>
        <w:tblLook w:val="04A0" w:firstRow="1" w:lastRow="0" w:firstColumn="1" w:lastColumn="0" w:noHBand="0" w:noVBand="1"/>
      </w:tblPr>
      <w:tblGrid>
        <w:gridCol w:w="4384"/>
        <w:gridCol w:w="2366"/>
      </w:tblGrid>
      <w:tr w:rsidR="00E10931" w:rsidRPr="009100A2" w14:paraId="255BCAD7" w14:textId="77777777" w:rsidTr="00E32C9C">
        <w:trPr>
          <w:jc w:val="center"/>
        </w:trPr>
        <w:tc>
          <w:tcPr>
            <w:tcW w:w="4384" w:type="dxa"/>
            <w:vAlign w:val="center"/>
          </w:tcPr>
          <w:p w14:paraId="76F30B7D" w14:textId="1B63635C" w:rsidR="00E10931" w:rsidRPr="009100A2" w:rsidRDefault="00E10931" w:rsidP="00DE2491">
            <w:pPr>
              <w:rPr>
                <w:rFonts w:ascii="Georgia" w:eastAsia="Verdana" w:hAnsi="Georgia" w:cs="Verdana"/>
                <w:b/>
              </w:rPr>
            </w:pPr>
            <w:r w:rsidRPr="009100A2">
              <w:rPr>
                <w:rFonts w:ascii="Georgia" w:eastAsia="Verdana" w:hAnsi="Georgia" w:cs="Verdana"/>
                <w:b/>
              </w:rPr>
              <w:t>Issue</w:t>
            </w:r>
          </w:p>
        </w:tc>
        <w:tc>
          <w:tcPr>
            <w:tcW w:w="2366" w:type="dxa"/>
            <w:vAlign w:val="center"/>
          </w:tcPr>
          <w:p w14:paraId="650CBD9C" w14:textId="6160015F" w:rsidR="00E10931" w:rsidRPr="009100A2" w:rsidRDefault="00E10931" w:rsidP="00DE2491">
            <w:pPr>
              <w:rPr>
                <w:rFonts w:ascii="Georgia" w:eastAsia="Verdana" w:hAnsi="Georgia" w:cs="Verdana"/>
                <w:b/>
              </w:rPr>
            </w:pPr>
            <w:r w:rsidRPr="009100A2">
              <w:rPr>
                <w:rFonts w:ascii="Georgia" w:eastAsia="Verdana" w:hAnsi="Georgia" w:cs="Verdana"/>
                <w:b/>
              </w:rPr>
              <w:t>Nature</w:t>
            </w:r>
          </w:p>
        </w:tc>
      </w:tr>
      <w:tr w:rsidR="00E10931" w:rsidRPr="009100A2" w14:paraId="3ABCD8FD" w14:textId="77777777" w:rsidTr="00E32C9C">
        <w:trPr>
          <w:jc w:val="center"/>
        </w:trPr>
        <w:tc>
          <w:tcPr>
            <w:tcW w:w="4384" w:type="dxa"/>
            <w:vAlign w:val="center"/>
          </w:tcPr>
          <w:p w14:paraId="3CCA00F1" w14:textId="00AD6C97" w:rsidR="00E10931" w:rsidRPr="009100A2" w:rsidRDefault="00E10931" w:rsidP="00DE2491">
            <w:pPr>
              <w:rPr>
                <w:rFonts w:ascii="Georgia" w:eastAsia="Verdana" w:hAnsi="Georgia" w:cs="Verdana"/>
              </w:rPr>
            </w:pPr>
            <w:r w:rsidRPr="009100A2">
              <w:rPr>
                <w:rFonts w:ascii="Georgia" w:eastAsia="Verdana" w:hAnsi="Georgia" w:cs="Verdana"/>
              </w:rPr>
              <w:t>Determine % GPR-102 allocated by SCH</w:t>
            </w:r>
          </w:p>
        </w:tc>
        <w:tc>
          <w:tcPr>
            <w:tcW w:w="2366" w:type="dxa"/>
            <w:vAlign w:val="center"/>
          </w:tcPr>
          <w:p w14:paraId="2C92FA8A" w14:textId="1E787430" w:rsidR="00E10931" w:rsidRPr="009100A2" w:rsidRDefault="00E10931" w:rsidP="00DE2491">
            <w:pPr>
              <w:rPr>
                <w:rFonts w:ascii="Georgia" w:eastAsia="Verdana" w:hAnsi="Georgia" w:cs="Verdana"/>
              </w:rPr>
            </w:pPr>
            <w:r w:rsidRPr="009100A2">
              <w:rPr>
                <w:rFonts w:ascii="Georgia" w:eastAsia="Verdana" w:hAnsi="Georgia" w:cs="Verdana"/>
              </w:rPr>
              <w:t>Budget decision</w:t>
            </w:r>
          </w:p>
        </w:tc>
      </w:tr>
      <w:tr w:rsidR="00E10931" w:rsidRPr="009100A2" w14:paraId="6D01199F" w14:textId="77777777" w:rsidTr="00E32C9C">
        <w:trPr>
          <w:jc w:val="center"/>
        </w:trPr>
        <w:tc>
          <w:tcPr>
            <w:tcW w:w="4384" w:type="dxa"/>
            <w:vAlign w:val="center"/>
          </w:tcPr>
          <w:p w14:paraId="79DD2664" w14:textId="08B5104C" w:rsidR="00E10931" w:rsidRPr="009100A2" w:rsidRDefault="00E10931" w:rsidP="00DE2491">
            <w:pPr>
              <w:rPr>
                <w:rFonts w:ascii="Georgia" w:eastAsia="Verdana" w:hAnsi="Georgia" w:cs="Verdana"/>
              </w:rPr>
            </w:pPr>
            <w:r w:rsidRPr="009100A2">
              <w:rPr>
                <w:rFonts w:ascii="Georgia" w:eastAsia="Verdana" w:hAnsi="Georgia" w:cs="Verdana"/>
              </w:rPr>
              <w:t>Apply % SCH GPR-102 allocation rule</w:t>
            </w:r>
          </w:p>
        </w:tc>
        <w:tc>
          <w:tcPr>
            <w:tcW w:w="2366" w:type="dxa"/>
            <w:vAlign w:val="center"/>
          </w:tcPr>
          <w:p w14:paraId="3416CB48" w14:textId="67F2D2DB" w:rsidR="00E10931" w:rsidRPr="009100A2" w:rsidRDefault="00E10931" w:rsidP="00DE2491">
            <w:pPr>
              <w:rPr>
                <w:rFonts w:ascii="Georgia" w:eastAsia="Verdana" w:hAnsi="Georgia" w:cs="Verdana"/>
              </w:rPr>
            </w:pPr>
            <w:r w:rsidRPr="009100A2">
              <w:rPr>
                <w:rFonts w:ascii="Georgia" w:eastAsia="Verdana" w:hAnsi="Georgia" w:cs="Verdana"/>
              </w:rPr>
              <w:t>Budget model process</w:t>
            </w:r>
          </w:p>
        </w:tc>
      </w:tr>
    </w:tbl>
    <w:p w14:paraId="7654F998" w14:textId="77777777" w:rsidR="006B7BC2" w:rsidRPr="009100A2" w:rsidRDefault="006B7BC2" w:rsidP="00DE2491">
      <w:pPr>
        <w:spacing w:after="0" w:line="240" w:lineRule="auto"/>
        <w:jc w:val="both"/>
        <w:rPr>
          <w:rFonts w:ascii="Georgia" w:eastAsia="Verdana" w:hAnsi="Georgia" w:cs="Verdana"/>
        </w:rPr>
      </w:pPr>
    </w:p>
    <w:p w14:paraId="11C4713E" w14:textId="1B4E2DFB" w:rsidR="00B53190" w:rsidRPr="009100A2" w:rsidRDefault="00974D0A" w:rsidP="00DE2491">
      <w:pPr>
        <w:spacing w:after="0" w:line="240" w:lineRule="auto"/>
        <w:jc w:val="both"/>
        <w:rPr>
          <w:rFonts w:ascii="Georgia" w:eastAsia="Verdana" w:hAnsi="Georgia" w:cs="Verdana"/>
        </w:rPr>
      </w:pPr>
      <w:r w:rsidRPr="009100A2">
        <w:rPr>
          <w:rFonts w:ascii="Georgia" w:eastAsia="Verdana" w:hAnsi="Georgia" w:cs="Verdana"/>
        </w:rPr>
        <w:t xml:space="preserve">It is easiest </w:t>
      </w:r>
      <w:r w:rsidR="00E12056" w:rsidRPr="009100A2">
        <w:rPr>
          <w:rFonts w:ascii="Georgia" w:eastAsia="Verdana" w:hAnsi="Georgia" w:cs="Verdana"/>
        </w:rPr>
        <w:t xml:space="preserve">to </w:t>
      </w:r>
      <w:r w:rsidR="0024407F" w:rsidRPr="009100A2">
        <w:rPr>
          <w:rFonts w:ascii="Georgia" w:eastAsia="Verdana" w:hAnsi="Georgia" w:cs="Verdana"/>
        </w:rPr>
        <w:t>understand the revenue-assignment</w:t>
      </w:r>
      <w:r w:rsidRPr="009100A2">
        <w:rPr>
          <w:rFonts w:ascii="Georgia" w:eastAsia="Verdana" w:hAnsi="Georgia" w:cs="Verdana"/>
        </w:rPr>
        <w:t xml:space="preserve"> process by way of example.</w:t>
      </w:r>
    </w:p>
    <w:p w14:paraId="3838FFFC" w14:textId="5F8B4D9E" w:rsidR="00B53190" w:rsidRPr="009100A2" w:rsidRDefault="00B53190" w:rsidP="00DE2491">
      <w:pPr>
        <w:spacing w:after="0" w:line="240" w:lineRule="auto"/>
        <w:jc w:val="both"/>
        <w:rPr>
          <w:rFonts w:ascii="Georgia" w:hAnsi="Georgia"/>
        </w:rPr>
      </w:pPr>
    </w:p>
    <w:p w14:paraId="22638E14" w14:textId="75E72AD7" w:rsidR="00974D0A" w:rsidRPr="009100A2" w:rsidRDefault="0010446C" w:rsidP="00DE2491">
      <w:pPr>
        <w:spacing w:after="0" w:line="240" w:lineRule="auto"/>
        <w:ind w:left="720" w:right="720"/>
        <w:jc w:val="both"/>
        <w:rPr>
          <w:rFonts w:ascii="Georgia" w:hAnsi="Georgia" w:cstheme="minorHAnsi"/>
        </w:rPr>
      </w:pPr>
      <w:r w:rsidRPr="009100A2">
        <w:rPr>
          <w:rFonts w:ascii="Georgia" w:hAnsi="Georgia" w:cstheme="minorHAnsi"/>
          <w:u w:val="single"/>
        </w:rPr>
        <w:t>GPR-</w:t>
      </w:r>
      <w:r w:rsidR="00484530" w:rsidRPr="009100A2">
        <w:rPr>
          <w:rFonts w:ascii="Georgia" w:hAnsi="Georgia" w:cstheme="minorHAnsi"/>
          <w:u w:val="single"/>
        </w:rPr>
        <w:t>102</w:t>
      </w:r>
      <w:r w:rsidR="00974D0A" w:rsidRPr="009100A2">
        <w:rPr>
          <w:rFonts w:ascii="Georgia" w:hAnsi="Georgia" w:cstheme="minorHAnsi"/>
          <w:u w:val="single"/>
        </w:rPr>
        <w:t xml:space="preserve"> Assignment Example:</w:t>
      </w:r>
      <w:r w:rsidR="00974D0A" w:rsidRPr="009100A2">
        <w:rPr>
          <w:rFonts w:ascii="Georgia" w:hAnsi="Georgia" w:cstheme="minorHAnsi"/>
        </w:rPr>
        <w:t xml:space="preserve"> </w:t>
      </w:r>
      <w:r w:rsidR="006015F2" w:rsidRPr="009100A2">
        <w:rPr>
          <w:rFonts w:ascii="Georgia" w:hAnsi="Georgia" w:cstheme="minorHAnsi"/>
        </w:rPr>
        <w:t>Suppose</w:t>
      </w:r>
      <w:r w:rsidR="00FF662C" w:rsidRPr="009100A2">
        <w:rPr>
          <w:rFonts w:ascii="Georgia" w:hAnsi="Georgia" w:cstheme="minorHAnsi"/>
        </w:rPr>
        <w:t xml:space="preserve"> </w:t>
      </w:r>
      <w:r w:rsidR="00821F11" w:rsidRPr="009100A2">
        <w:rPr>
          <w:rFonts w:ascii="Georgia" w:hAnsi="Georgia" w:cstheme="minorHAnsi"/>
        </w:rPr>
        <w:t>GPR-</w:t>
      </w:r>
      <w:r w:rsidR="00FF662C" w:rsidRPr="009100A2">
        <w:rPr>
          <w:rFonts w:ascii="Georgia" w:hAnsi="Georgia" w:cstheme="minorHAnsi"/>
        </w:rPr>
        <w:t>102 is $100 million, and that four college</w:t>
      </w:r>
      <w:r w:rsidR="001E0F92" w:rsidRPr="009100A2">
        <w:rPr>
          <w:rFonts w:ascii="Georgia" w:hAnsi="Georgia" w:cstheme="minorHAnsi"/>
        </w:rPr>
        <w:t xml:space="preserve">s exist. </w:t>
      </w:r>
      <w:r w:rsidR="00821F11" w:rsidRPr="009100A2">
        <w:rPr>
          <w:rFonts w:ascii="Georgia" w:hAnsi="Georgia" w:cstheme="minorHAnsi"/>
        </w:rPr>
        <w:t xml:space="preserve">Assume that the </w:t>
      </w:r>
      <w:r w:rsidR="0036667C" w:rsidRPr="009100A2">
        <w:rPr>
          <w:rFonts w:ascii="Georgia" w:hAnsi="Georgia" w:cstheme="minorHAnsi"/>
        </w:rPr>
        <w:t>Chancellor</w:t>
      </w:r>
      <w:r w:rsidR="00821F11" w:rsidRPr="009100A2">
        <w:rPr>
          <w:rFonts w:ascii="Georgia" w:hAnsi="Georgia" w:cstheme="minorHAnsi"/>
        </w:rPr>
        <w:t xml:space="preserve"> has determined that 50% of GPR-102 will be allocated to the </w:t>
      </w:r>
      <w:r w:rsidR="00742B46" w:rsidRPr="009100A2">
        <w:rPr>
          <w:rFonts w:ascii="Georgia" w:hAnsi="Georgia" w:cstheme="minorHAnsi"/>
        </w:rPr>
        <w:t>A</w:t>
      </w:r>
      <w:r w:rsidR="00821F11" w:rsidRPr="009100A2">
        <w:rPr>
          <w:rFonts w:ascii="Georgia" w:hAnsi="Georgia" w:cstheme="minorHAnsi"/>
        </w:rPr>
        <w:t xml:space="preserve">RUs </w:t>
      </w:r>
      <w:r w:rsidR="00B60FAD" w:rsidRPr="009100A2">
        <w:rPr>
          <w:rFonts w:ascii="Georgia" w:hAnsi="Georgia" w:cstheme="minorHAnsi"/>
        </w:rPr>
        <w:t xml:space="preserve">based on </w:t>
      </w:r>
      <w:r w:rsidR="00821F11" w:rsidRPr="009100A2">
        <w:rPr>
          <w:rFonts w:ascii="Georgia" w:hAnsi="Georgia" w:cstheme="minorHAnsi"/>
        </w:rPr>
        <w:t xml:space="preserve">SCH </w:t>
      </w:r>
      <w:r w:rsidR="00B60FAD" w:rsidRPr="009100A2">
        <w:rPr>
          <w:rFonts w:ascii="Georgia" w:hAnsi="Georgia" w:cstheme="minorHAnsi"/>
        </w:rPr>
        <w:t xml:space="preserve">% </w:t>
      </w:r>
      <w:r w:rsidR="00821F11" w:rsidRPr="009100A2">
        <w:rPr>
          <w:rFonts w:ascii="Georgia" w:hAnsi="Georgia" w:cstheme="minorHAnsi"/>
        </w:rPr>
        <w:t>share and therefore</w:t>
      </w:r>
      <w:r w:rsidR="00B60FAD" w:rsidRPr="009100A2">
        <w:rPr>
          <w:rFonts w:ascii="Georgia" w:hAnsi="Georgia" w:cstheme="minorHAnsi"/>
        </w:rPr>
        <w:t xml:space="preserve"> </w:t>
      </w:r>
      <w:r w:rsidR="00821F11" w:rsidRPr="009100A2">
        <w:rPr>
          <w:rFonts w:ascii="Georgia" w:hAnsi="Georgia" w:cstheme="minorHAnsi"/>
        </w:rPr>
        <w:t>the remaining 50</w:t>
      </w:r>
      <w:r w:rsidR="00B60FAD" w:rsidRPr="009100A2">
        <w:rPr>
          <w:rFonts w:ascii="Georgia" w:hAnsi="Georgia" w:cstheme="minorHAnsi"/>
        </w:rPr>
        <w:t>% of GPR-102 will be allocated b</w:t>
      </w:r>
      <w:r w:rsidR="00821F11" w:rsidRPr="009100A2">
        <w:rPr>
          <w:rFonts w:ascii="Georgia" w:hAnsi="Georgia" w:cstheme="minorHAnsi"/>
        </w:rPr>
        <w:t xml:space="preserve">ased on </w:t>
      </w:r>
      <w:r w:rsidR="00E31516" w:rsidRPr="009100A2">
        <w:rPr>
          <w:rFonts w:ascii="Georgia" w:hAnsi="Georgia" w:cstheme="minorHAnsi"/>
        </w:rPr>
        <w:t>Degree</w:t>
      </w:r>
      <w:r w:rsidR="00821F11" w:rsidRPr="009100A2">
        <w:rPr>
          <w:rFonts w:ascii="Georgia" w:hAnsi="Georgia" w:cstheme="minorHAnsi"/>
        </w:rPr>
        <w:t xml:space="preserve"> </w:t>
      </w:r>
      <w:r w:rsidR="00B60FAD" w:rsidRPr="009100A2">
        <w:rPr>
          <w:rFonts w:ascii="Georgia" w:hAnsi="Georgia" w:cstheme="minorHAnsi"/>
        </w:rPr>
        <w:t>% share.</w:t>
      </w:r>
      <w:r w:rsidR="009D0063" w:rsidRPr="009100A2">
        <w:rPr>
          <w:rStyle w:val="FootnoteReference"/>
          <w:rFonts w:ascii="Georgia" w:eastAsia="Verdana" w:hAnsi="Georgia" w:cs="Verdana"/>
        </w:rPr>
        <w:footnoteReference w:id="3"/>
      </w:r>
      <w:r w:rsidR="00B60FAD" w:rsidRPr="009100A2">
        <w:rPr>
          <w:rFonts w:ascii="Georgia" w:hAnsi="Georgia" w:cstheme="minorHAnsi"/>
        </w:rPr>
        <w:t xml:space="preserve"> </w:t>
      </w:r>
      <w:r w:rsidR="00276C24" w:rsidRPr="009100A2">
        <w:rPr>
          <w:rFonts w:ascii="Georgia" w:hAnsi="Georgia" w:cstheme="minorHAnsi"/>
        </w:rPr>
        <w:t>The chart below</w:t>
      </w:r>
      <w:r w:rsidR="00FF662C" w:rsidRPr="009100A2">
        <w:rPr>
          <w:rFonts w:ascii="Georgia" w:hAnsi="Georgia" w:cstheme="minorHAnsi"/>
        </w:rPr>
        <w:t xml:space="preserve"> contains the SCH</w:t>
      </w:r>
      <w:r w:rsidR="00E12056" w:rsidRPr="009100A2">
        <w:rPr>
          <w:rFonts w:ascii="Georgia" w:hAnsi="Georgia" w:cstheme="minorHAnsi"/>
        </w:rPr>
        <w:t xml:space="preserve"> </w:t>
      </w:r>
      <w:r w:rsidR="00B60FAD" w:rsidRPr="009100A2">
        <w:rPr>
          <w:rFonts w:ascii="Georgia" w:hAnsi="Georgia" w:cstheme="minorHAnsi"/>
        </w:rPr>
        <w:t xml:space="preserve">% </w:t>
      </w:r>
      <w:r w:rsidR="00E12056" w:rsidRPr="009100A2">
        <w:rPr>
          <w:rFonts w:ascii="Georgia" w:hAnsi="Georgia" w:cstheme="minorHAnsi"/>
        </w:rPr>
        <w:t xml:space="preserve">and </w:t>
      </w:r>
      <w:r w:rsidR="00E31516" w:rsidRPr="009100A2">
        <w:rPr>
          <w:rFonts w:ascii="Georgia" w:hAnsi="Georgia" w:cstheme="minorHAnsi"/>
        </w:rPr>
        <w:t>Degree</w:t>
      </w:r>
      <w:r w:rsidR="00E12056" w:rsidRPr="009100A2">
        <w:rPr>
          <w:rFonts w:ascii="Georgia" w:hAnsi="Georgia" w:cstheme="minorHAnsi"/>
        </w:rPr>
        <w:t xml:space="preserve"> </w:t>
      </w:r>
      <w:r w:rsidR="00B60FAD" w:rsidRPr="009100A2">
        <w:rPr>
          <w:rFonts w:ascii="Georgia" w:hAnsi="Georgia" w:cstheme="minorHAnsi"/>
        </w:rPr>
        <w:t xml:space="preserve">% </w:t>
      </w:r>
      <w:r w:rsidR="00E12056" w:rsidRPr="009100A2">
        <w:rPr>
          <w:rFonts w:ascii="Georgia" w:hAnsi="Georgia" w:cstheme="minorHAnsi"/>
        </w:rPr>
        <w:t>S</w:t>
      </w:r>
      <w:r w:rsidR="00FF662C" w:rsidRPr="009100A2">
        <w:rPr>
          <w:rFonts w:ascii="Georgia" w:hAnsi="Georgia" w:cstheme="minorHAnsi"/>
        </w:rPr>
        <w:t>hares for each college. The</w:t>
      </w:r>
      <w:r w:rsidR="00E12056" w:rsidRPr="009100A2">
        <w:rPr>
          <w:rFonts w:ascii="Georgia" w:hAnsi="Georgia" w:cstheme="minorHAnsi"/>
        </w:rPr>
        <w:t xml:space="preserve"> </w:t>
      </w:r>
      <w:r w:rsidR="00B60FAD" w:rsidRPr="009100A2">
        <w:rPr>
          <w:rFonts w:ascii="Georgia" w:hAnsi="Georgia" w:cstheme="minorHAnsi"/>
        </w:rPr>
        <w:t>GPR-</w:t>
      </w:r>
      <w:r w:rsidR="00FF662C" w:rsidRPr="009100A2">
        <w:rPr>
          <w:rFonts w:ascii="Georgia" w:hAnsi="Georgia" w:cstheme="minorHAnsi"/>
        </w:rPr>
        <w:t xml:space="preserve">102 allocations for each </w:t>
      </w:r>
      <w:r w:rsidR="00C83F19" w:rsidRPr="009100A2">
        <w:rPr>
          <w:rFonts w:ascii="Georgia" w:hAnsi="Georgia" w:cstheme="minorHAnsi"/>
        </w:rPr>
        <w:t xml:space="preserve">college appear in the right-most column. </w:t>
      </w:r>
      <w:r w:rsidR="00A83020" w:rsidRPr="009100A2">
        <w:rPr>
          <w:rFonts w:ascii="Georgia" w:hAnsi="Georgia" w:cstheme="minorHAnsi"/>
        </w:rPr>
        <w:t>The</w:t>
      </w:r>
      <w:r w:rsidR="00E12056" w:rsidRPr="009100A2">
        <w:rPr>
          <w:rFonts w:ascii="Georgia" w:hAnsi="Georgia" w:cstheme="minorHAnsi"/>
        </w:rPr>
        <w:t xml:space="preserve"> </w:t>
      </w:r>
      <w:r w:rsidRPr="009100A2">
        <w:rPr>
          <w:rFonts w:ascii="Georgia" w:hAnsi="Georgia" w:cstheme="minorHAnsi"/>
        </w:rPr>
        <w:t>GPR-</w:t>
      </w:r>
      <w:r w:rsidR="00302056" w:rsidRPr="009100A2">
        <w:rPr>
          <w:rFonts w:ascii="Georgia" w:hAnsi="Georgia" w:cstheme="minorHAnsi"/>
        </w:rPr>
        <w:t xml:space="preserve">102 </w:t>
      </w:r>
      <w:r w:rsidR="00C83F19" w:rsidRPr="009100A2">
        <w:rPr>
          <w:rFonts w:ascii="Georgia" w:hAnsi="Georgia" w:cstheme="minorHAnsi"/>
        </w:rPr>
        <w:t>allocation for College A</w:t>
      </w:r>
      <w:r w:rsidR="00E12056" w:rsidRPr="009100A2">
        <w:rPr>
          <w:rFonts w:ascii="Georgia" w:hAnsi="Georgia" w:cstheme="minorHAnsi"/>
        </w:rPr>
        <w:t xml:space="preserve">, for example, </w:t>
      </w:r>
      <w:r w:rsidR="001B249C" w:rsidRPr="009100A2">
        <w:rPr>
          <w:rFonts w:ascii="Georgia" w:hAnsi="Georgia" w:cstheme="minorHAnsi"/>
        </w:rPr>
        <w:t>would be computed as (0.15)</w:t>
      </w:r>
      <w:r w:rsidR="00B60FAD" w:rsidRPr="009100A2">
        <w:rPr>
          <w:rFonts w:ascii="Georgia" w:hAnsi="Georgia" w:cstheme="minorHAnsi"/>
        </w:rPr>
        <w:t xml:space="preserve">*($50 million) + </w:t>
      </w:r>
      <w:r w:rsidR="00C83F19" w:rsidRPr="009100A2">
        <w:rPr>
          <w:rFonts w:ascii="Georgia" w:hAnsi="Georgia" w:cstheme="minorHAnsi"/>
        </w:rPr>
        <w:t>(0.21)</w:t>
      </w:r>
      <w:r w:rsidR="00B60FAD" w:rsidRPr="009100A2">
        <w:rPr>
          <w:rFonts w:ascii="Georgia" w:hAnsi="Georgia" w:cstheme="minorHAnsi"/>
        </w:rPr>
        <w:t>*($50 million)</w:t>
      </w:r>
      <w:r w:rsidR="00C83F19" w:rsidRPr="009100A2">
        <w:rPr>
          <w:rFonts w:ascii="Georgia" w:hAnsi="Georgia" w:cstheme="minorHAnsi"/>
        </w:rPr>
        <w:t xml:space="preserve"> = $</w:t>
      </w:r>
      <w:r w:rsidR="003B092B" w:rsidRPr="009100A2">
        <w:rPr>
          <w:rFonts w:ascii="Georgia" w:hAnsi="Georgia" w:cstheme="minorHAnsi"/>
        </w:rPr>
        <w:t>18</w:t>
      </w:r>
      <w:r w:rsidR="00C83F19" w:rsidRPr="009100A2">
        <w:rPr>
          <w:rFonts w:ascii="Georgia" w:hAnsi="Georgia" w:cstheme="minorHAnsi"/>
        </w:rPr>
        <w:t xml:space="preserve"> million. </w:t>
      </w:r>
    </w:p>
    <w:p w14:paraId="4D2D368B" w14:textId="77777777" w:rsidR="00FF662C" w:rsidRPr="009100A2" w:rsidRDefault="00FF662C" w:rsidP="00DE2491">
      <w:pPr>
        <w:spacing w:after="0" w:line="240" w:lineRule="auto"/>
        <w:jc w:val="both"/>
        <w:rPr>
          <w:rFonts w:ascii="Georgia" w:hAnsi="Georgia" w:cstheme="minorHAnsi"/>
        </w:rPr>
      </w:pPr>
    </w:p>
    <w:tbl>
      <w:tblPr>
        <w:tblStyle w:val="TableGrid"/>
        <w:tblW w:w="0" w:type="auto"/>
        <w:jc w:val="center"/>
        <w:tblLook w:val="04A0" w:firstRow="1" w:lastRow="0" w:firstColumn="1" w:lastColumn="0" w:noHBand="0" w:noVBand="1"/>
      </w:tblPr>
      <w:tblGrid>
        <w:gridCol w:w="1044"/>
        <w:gridCol w:w="1831"/>
        <w:gridCol w:w="3150"/>
        <w:gridCol w:w="2880"/>
      </w:tblGrid>
      <w:tr w:rsidR="00755C6C" w:rsidRPr="009100A2" w14:paraId="6DFC7660" w14:textId="77777777" w:rsidTr="00821F11">
        <w:trPr>
          <w:trHeight w:val="300"/>
          <w:jc w:val="center"/>
        </w:trPr>
        <w:tc>
          <w:tcPr>
            <w:tcW w:w="1044" w:type="dxa"/>
            <w:shd w:val="clear" w:color="auto" w:fill="D9D9D9" w:themeFill="background1" w:themeFillShade="D9"/>
            <w:noWrap/>
            <w:vAlign w:val="center"/>
            <w:hideMark/>
          </w:tcPr>
          <w:p w14:paraId="3C154922" w14:textId="77777777" w:rsidR="00755C6C" w:rsidRPr="009100A2" w:rsidRDefault="00755C6C" w:rsidP="00DE2491">
            <w:pPr>
              <w:jc w:val="center"/>
              <w:rPr>
                <w:rFonts w:ascii="Georgia" w:hAnsi="Georgia" w:cstheme="minorHAnsi"/>
                <w:u w:val="single"/>
              </w:rPr>
            </w:pPr>
            <w:r w:rsidRPr="009100A2">
              <w:rPr>
                <w:rFonts w:ascii="Georgia" w:hAnsi="Georgia" w:cstheme="minorHAnsi"/>
                <w:u w:val="single"/>
              </w:rPr>
              <w:t>College</w:t>
            </w:r>
          </w:p>
        </w:tc>
        <w:tc>
          <w:tcPr>
            <w:tcW w:w="1831" w:type="dxa"/>
            <w:shd w:val="clear" w:color="auto" w:fill="D9D9D9" w:themeFill="background1" w:themeFillShade="D9"/>
            <w:noWrap/>
            <w:vAlign w:val="center"/>
            <w:hideMark/>
          </w:tcPr>
          <w:p w14:paraId="17A36AE8" w14:textId="527FE7EF" w:rsidR="00755C6C" w:rsidRPr="009100A2" w:rsidRDefault="00755C6C" w:rsidP="00DE2491">
            <w:pPr>
              <w:jc w:val="center"/>
              <w:rPr>
                <w:rFonts w:ascii="Georgia" w:hAnsi="Georgia" w:cstheme="minorHAnsi"/>
                <w:u w:val="single"/>
              </w:rPr>
            </w:pPr>
            <w:r w:rsidRPr="009100A2">
              <w:rPr>
                <w:rFonts w:ascii="Georgia" w:hAnsi="Georgia" w:cstheme="minorHAnsi"/>
                <w:u w:val="single"/>
              </w:rPr>
              <w:t>SCH % Share</w:t>
            </w:r>
          </w:p>
        </w:tc>
        <w:tc>
          <w:tcPr>
            <w:tcW w:w="3150" w:type="dxa"/>
            <w:shd w:val="clear" w:color="auto" w:fill="D9D9D9" w:themeFill="background1" w:themeFillShade="D9"/>
            <w:noWrap/>
            <w:vAlign w:val="center"/>
            <w:hideMark/>
          </w:tcPr>
          <w:p w14:paraId="7348F9AE" w14:textId="64B45040" w:rsidR="00755C6C" w:rsidRPr="009100A2" w:rsidRDefault="00E31516" w:rsidP="00DE2491">
            <w:pPr>
              <w:jc w:val="center"/>
              <w:rPr>
                <w:rFonts w:ascii="Georgia" w:hAnsi="Georgia" w:cstheme="minorHAnsi"/>
                <w:u w:val="single"/>
              </w:rPr>
            </w:pPr>
            <w:r w:rsidRPr="009100A2">
              <w:rPr>
                <w:rFonts w:ascii="Georgia" w:hAnsi="Georgia" w:cstheme="minorHAnsi"/>
                <w:u w:val="single"/>
              </w:rPr>
              <w:t>Degree</w:t>
            </w:r>
            <w:r w:rsidR="00755C6C" w:rsidRPr="009100A2">
              <w:rPr>
                <w:rFonts w:ascii="Georgia" w:hAnsi="Georgia" w:cstheme="minorHAnsi"/>
                <w:u w:val="single"/>
              </w:rPr>
              <w:t xml:space="preserve"> %  Share</w:t>
            </w:r>
          </w:p>
        </w:tc>
        <w:tc>
          <w:tcPr>
            <w:tcW w:w="2880" w:type="dxa"/>
            <w:shd w:val="clear" w:color="auto" w:fill="D9D9D9" w:themeFill="background1" w:themeFillShade="D9"/>
            <w:noWrap/>
            <w:vAlign w:val="center"/>
            <w:hideMark/>
          </w:tcPr>
          <w:p w14:paraId="519F7947" w14:textId="5F5FB837" w:rsidR="00755C6C" w:rsidRPr="009100A2" w:rsidRDefault="00755C6C" w:rsidP="00DE2491">
            <w:pPr>
              <w:jc w:val="center"/>
              <w:rPr>
                <w:rFonts w:ascii="Georgia" w:hAnsi="Georgia" w:cstheme="minorHAnsi"/>
                <w:b/>
                <w:u w:val="single"/>
              </w:rPr>
            </w:pPr>
            <w:r w:rsidRPr="009100A2">
              <w:rPr>
                <w:rFonts w:ascii="Georgia" w:hAnsi="Georgia" w:cstheme="minorHAnsi"/>
                <w:b/>
                <w:u w:val="single"/>
              </w:rPr>
              <w:t>GPR-102 Allocation</w:t>
            </w:r>
          </w:p>
        </w:tc>
      </w:tr>
      <w:tr w:rsidR="00755C6C" w:rsidRPr="009100A2" w14:paraId="44561E61" w14:textId="77777777" w:rsidTr="00821F11">
        <w:trPr>
          <w:trHeight w:val="300"/>
          <w:jc w:val="center"/>
        </w:trPr>
        <w:tc>
          <w:tcPr>
            <w:tcW w:w="1044" w:type="dxa"/>
            <w:noWrap/>
            <w:vAlign w:val="center"/>
            <w:hideMark/>
          </w:tcPr>
          <w:p w14:paraId="09563C10" w14:textId="77777777" w:rsidR="00755C6C" w:rsidRPr="009100A2" w:rsidRDefault="00755C6C" w:rsidP="00DE2491">
            <w:pPr>
              <w:jc w:val="center"/>
              <w:rPr>
                <w:rFonts w:ascii="Georgia" w:hAnsi="Georgia" w:cstheme="minorHAnsi"/>
              </w:rPr>
            </w:pPr>
            <w:r w:rsidRPr="009100A2">
              <w:rPr>
                <w:rFonts w:ascii="Georgia" w:hAnsi="Georgia" w:cstheme="minorHAnsi"/>
              </w:rPr>
              <w:t>A</w:t>
            </w:r>
          </w:p>
        </w:tc>
        <w:tc>
          <w:tcPr>
            <w:tcW w:w="1831" w:type="dxa"/>
            <w:noWrap/>
            <w:vAlign w:val="center"/>
            <w:hideMark/>
          </w:tcPr>
          <w:p w14:paraId="4C4AD69A" w14:textId="77777777" w:rsidR="00755C6C" w:rsidRPr="009100A2" w:rsidRDefault="00755C6C" w:rsidP="00DE2491">
            <w:pPr>
              <w:jc w:val="center"/>
              <w:rPr>
                <w:rFonts w:ascii="Georgia" w:hAnsi="Georgia" w:cstheme="minorHAnsi"/>
              </w:rPr>
            </w:pPr>
            <w:r w:rsidRPr="009100A2">
              <w:rPr>
                <w:rFonts w:ascii="Georgia" w:hAnsi="Georgia" w:cstheme="minorHAnsi"/>
              </w:rPr>
              <w:t>15%</w:t>
            </w:r>
          </w:p>
        </w:tc>
        <w:tc>
          <w:tcPr>
            <w:tcW w:w="3150" w:type="dxa"/>
            <w:noWrap/>
            <w:vAlign w:val="center"/>
            <w:hideMark/>
          </w:tcPr>
          <w:p w14:paraId="6E17B2E6" w14:textId="4BAA2E6C" w:rsidR="00755C6C" w:rsidRPr="009100A2" w:rsidRDefault="00755C6C" w:rsidP="00DE2491">
            <w:pPr>
              <w:jc w:val="center"/>
              <w:rPr>
                <w:rFonts w:ascii="Georgia" w:hAnsi="Georgia" w:cstheme="minorHAnsi"/>
              </w:rPr>
            </w:pPr>
            <w:r w:rsidRPr="009100A2">
              <w:rPr>
                <w:rFonts w:ascii="Georgia" w:hAnsi="Georgia" w:cstheme="minorHAnsi"/>
              </w:rPr>
              <w:t>21%</w:t>
            </w:r>
          </w:p>
        </w:tc>
        <w:tc>
          <w:tcPr>
            <w:tcW w:w="2880" w:type="dxa"/>
            <w:noWrap/>
            <w:hideMark/>
          </w:tcPr>
          <w:p w14:paraId="1E372368" w14:textId="6B48593F" w:rsidR="00755C6C" w:rsidRPr="009100A2" w:rsidRDefault="003B092B" w:rsidP="00DE2491">
            <w:pPr>
              <w:tabs>
                <w:tab w:val="decimal" w:pos="930"/>
              </w:tabs>
              <w:jc w:val="both"/>
              <w:rPr>
                <w:rFonts w:ascii="Georgia" w:hAnsi="Georgia" w:cstheme="minorHAnsi"/>
                <w:b/>
              </w:rPr>
            </w:pPr>
            <w:r w:rsidRPr="009100A2">
              <w:rPr>
                <w:rFonts w:ascii="Georgia" w:hAnsi="Georgia" w:cstheme="minorHAnsi"/>
                <w:b/>
              </w:rPr>
              <w:t>$18</w:t>
            </w:r>
            <w:r w:rsidR="00755C6C" w:rsidRPr="009100A2">
              <w:rPr>
                <w:rFonts w:ascii="Georgia" w:hAnsi="Georgia" w:cstheme="minorHAnsi"/>
                <w:b/>
              </w:rPr>
              <w:t xml:space="preserve"> million</w:t>
            </w:r>
          </w:p>
        </w:tc>
      </w:tr>
      <w:tr w:rsidR="00755C6C" w:rsidRPr="009100A2" w14:paraId="689BBA7E" w14:textId="77777777" w:rsidTr="00821F11">
        <w:trPr>
          <w:trHeight w:val="300"/>
          <w:jc w:val="center"/>
        </w:trPr>
        <w:tc>
          <w:tcPr>
            <w:tcW w:w="1044" w:type="dxa"/>
            <w:noWrap/>
            <w:vAlign w:val="center"/>
            <w:hideMark/>
          </w:tcPr>
          <w:p w14:paraId="36D841A9" w14:textId="77777777" w:rsidR="00755C6C" w:rsidRPr="009100A2" w:rsidRDefault="00755C6C" w:rsidP="00DE2491">
            <w:pPr>
              <w:jc w:val="center"/>
              <w:rPr>
                <w:rFonts w:ascii="Georgia" w:hAnsi="Georgia" w:cstheme="minorHAnsi"/>
              </w:rPr>
            </w:pPr>
            <w:r w:rsidRPr="009100A2">
              <w:rPr>
                <w:rFonts w:ascii="Georgia" w:hAnsi="Georgia" w:cstheme="minorHAnsi"/>
              </w:rPr>
              <w:t>B</w:t>
            </w:r>
          </w:p>
        </w:tc>
        <w:tc>
          <w:tcPr>
            <w:tcW w:w="1831" w:type="dxa"/>
            <w:noWrap/>
            <w:vAlign w:val="center"/>
            <w:hideMark/>
          </w:tcPr>
          <w:p w14:paraId="215BC2BE" w14:textId="77777777" w:rsidR="00755C6C" w:rsidRPr="009100A2" w:rsidRDefault="00755C6C" w:rsidP="00DE2491">
            <w:pPr>
              <w:jc w:val="center"/>
              <w:rPr>
                <w:rFonts w:ascii="Georgia" w:hAnsi="Georgia" w:cstheme="minorHAnsi"/>
              </w:rPr>
            </w:pPr>
            <w:r w:rsidRPr="009100A2">
              <w:rPr>
                <w:rFonts w:ascii="Georgia" w:hAnsi="Georgia" w:cstheme="minorHAnsi"/>
              </w:rPr>
              <w:t>12%</w:t>
            </w:r>
          </w:p>
        </w:tc>
        <w:tc>
          <w:tcPr>
            <w:tcW w:w="3150" w:type="dxa"/>
            <w:noWrap/>
            <w:vAlign w:val="center"/>
            <w:hideMark/>
          </w:tcPr>
          <w:p w14:paraId="584ABE66" w14:textId="20A6032D" w:rsidR="00755C6C" w:rsidRPr="009100A2" w:rsidRDefault="00755C6C" w:rsidP="00DE2491">
            <w:pPr>
              <w:jc w:val="center"/>
              <w:rPr>
                <w:rFonts w:ascii="Georgia" w:hAnsi="Georgia" w:cstheme="minorHAnsi"/>
              </w:rPr>
            </w:pPr>
            <w:r w:rsidRPr="009100A2">
              <w:rPr>
                <w:rFonts w:ascii="Georgia" w:hAnsi="Georgia" w:cstheme="minorHAnsi"/>
              </w:rPr>
              <w:t>22%</w:t>
            </w:r>
          </w:p>
        </w:tc>
        <w:tc>
          <w:tcPr>
            <w:tcW w:w="2880" w:type="dxa"/>
            <w:noWrap/>
            <w:hideMark/>
          </w:tcPr>
          <w:p w14:paraId="467744EB" w14:textId="52160266" w:rsidR="00755C6C" w:rsidRPr="009100A2" w:rsidRDefault="003B092B" w:rsidP="00DE2491">
            <w:pPr>
              <w:tabs>
                <w:tab w:val="decimal" w:pos="930"/>
              </w:tabs>
              <w:jc w:val="both"/>
              <w:rPr>
                <w:rFonts w:ascii="Georgia" w:hAnsi="Georgia" w:cstheme="minorHAnsi"/>
                <w:b/>
              </w:rPr>
            </w:pPr>
            <w:r w:rsidRPr="009100A2">
              <w:rPr>
                <w:rFonts w:ascii="Georgia" w:hAnsi="Georgia" w:cstheme="minorHAnsi"/>
                <w:b/>
              </w:rPr>
              <w:t>$17</w:t>
            </w:r>
            <w:r w:rsidR="00755C6C" w:rsidRPr="009100A2">
              <w:rPr>
                <w:rFonts w:ascii="Georgia" w:hAnsi="Georgia" w:cstheme="minorHAnsi"/>
                <w:b/>
              </w:rPr>
              <w:t xml:space="preserve"> million</w:t>
            </w:r>
          </w:p>
        </w:tc>
      </w:tr>
      <w:tr w:rsidR="00755C6C" w:rsidRPr="009100A2" w14:paraId="69F9D060" w14:textId="77777777" w:rsidTr="00821F11">
        <w:trPr>
          <w:trHeight w:val="300"/>
          <w:jc w:val="center"/>
        </w:trPr>
        <w:tc>
          <w:tcPr>
            <w:tcW w:w="1044" w:type="dxa"/>
            <w:noWrap/>
            <w:vAlign w:val="center"/>
            <w:hideMark/>
          </w:tcPr>
          <w:p w14:paraId="394E6CC9" w14:textId="7E45E139" w:rsidR="00755C6C" w:rsidRPr="009100A2" w:rsidRDefault="00755C6C" w:rsidP="00DE2491">
            <w:pPr>
              <w:jc w:val="center"/>
              <w:rPr>
                <w:rFonts w:ascii="Georgia" w:hAnsi="Georgia" w:cstheme="minorHAnsi"/>
              </w:rPr>
            </w:pPr>
            <w:r w:rsidRPr="009100A2">
              <w:rPr>
                <w:rFonts w:ascii="Georgia" w:hAnsi="Georgia" w:cstheme="minorHAnsi"/>
              </w:rPr>
              <w:t>C</w:t>
            </w:r>
          </w:p>
        </w:tc>
        <w:tc>
          <w:tcPr>
            <w:tcW w:w="1831" w:type="dxa"/>
            <w:noWrap/>
            <w:vAlign w:val="center"/>
            <w:hideMark/>
          </w:tcPr>
          <w:p w14:paraId="10B01BE9" w14:textId="77777777" w:rsidR="00755C6C" w:rsidRPr="009100A2" w:rsidRDefault="00755C6C" w:rsidP="00DE2491">
            <w:pPr>
              <w:jc w:val="center"/>
              <w:rPr>
                <w:rFonts w:ascii="Georgia" w:hAnsi="Georgia" w:cstheme="minorHAnsi"/>
              </w:rPr>
            </w:pPr>
            <w:r w:rsidRPr="009100A2">
              <w:rPr>
                <w:rFonts w:ascii="Georgia" w:hAnsi="Georgia" w:cstheme="minorHAnsi"/>
              </w:rPr>
              <w:t>66%</w:t>
            </w:r>
          </w:p>
        </w:tc>
        <w:tc>
          <w:tcPr>
            <w:tcW w:w="3150" w:type="dxa"/>
            <w:noWrap/>
            <w:vAlign w:val="center"/>
            <w:hideMark/>
          </w:tcPr>
          <w:p w14:paraId="4F2B78A9" w14:textId="43277D1C" w:rsidR="00755C6C" w:rsidRPr="009100A2" w:rsidRDefault="00755C6C" w:rsidP="00DE2491">
            <w:pPr>
              <w:jc w:val="center"/>
              <w:rPr>
                <w:rFonts w:ascii="Georgia" w:hAnsi="Georgia" w:cstheme="minorHAnsi"/>
              </w:rPr>
            </w:pPr>
            <w:r w:rsidRPr="009100A2">
              <w:rPr>
                <w:rFonts w:ascii="Georgia" w:hAnsi="Georgia" w:cstheme="minorHAnsi"/>
              </w:rPr>
              <w:t>43%</w:t>
            </w:r>
          </w:p>
        </w:tc>
        <w:tc>
          <w:tcPr>
            <w:tcW w:w="2880" w:type="dxa"/>
            <w:noWrap/>
            <w:hideMark/>
          </w:tcPr>
          <w:p w14:paraId="51C0BC04" w14:textId="50830264" w:rsidR="00755C6C" w:rsidRPr="009100A2" w:rsidRDefault="006B7BC2" w:rsidP="00DE2491">
            <w:pPr>
              <w:tabs>
                <w:tab w:val="decimal" w:pos="930"/>
              </w:tabs>
              <w:jc w:val="both"/>
              <w:rPr>
                <w:rFonts w:ascii="Georgia" w:hAnsi="Georgia" w:cstheme="minorHAnsi"/>
                <w:b/>
              </w:rPr>
            </w:pPr>
            <w:r w:rsidRPr="009100A2">
              <w:rPr>
                <w:rFonts w:ascii="Georgia" w:hAnsi="Georgia" w:cstheme="minorHAnsi"/>
                <w:b/>
              </w:rPr>
              <w:t>$</w:t>
            </w:r>
            <w:r w:rsidR="003B092B" w:rsidRPr="009100A2">
              <w:rPr>
                <w:rFonts w:ascii="Georgia" w:hAnsi="Georgia" w:cstheme="minorHAnsi"/>
                <w:b/>
              </w:rPr>
              <w:t>54.5</w:t>
            </w:r>
            <w:r w:rsidR="00755C6C" w:rsidRPr="009100A2">
              <w:rPr>
                <w:rFonts w:ascii="Georgia" w:hAnsi="Georgia" w:cstheme="minorHAnsi"/>
                <w:b/>
              </w:rPr>
              <w:t xml:space="preserve"> million</w:t>
            </w:r>
          </w:p>
        </w:tc>
      </w:tr>
      <w:tr w:rsidR="00755C6C" w:rsidRPr="009E3FD3" w14:paraId="6D1AB81B" w14:textId="77777777" w:rsidTr="00821F11">
        <w:trPr>
          <w:trHeight w:val="315"/>
          <w:jc w:val="center"/>
        </w:trPr>
        <w:tc>
          <w:tcPr>
            <w:tcW w:w="1044" w:type="dxa"/>
            <w:noWrap/>
            <w:vAlign w:val="center"/>
            <w:hideMark/>
          </w:tcPr>
          <w:p w14:paraId="2FBBD46F" w14:textId="77777777" w:rsidR="00755C6C" w:rsidRPr="009100A2" w:rsidRDefault="00755C6C" w:rsidP="00DE2491">
            <w:pPr>
              <w:jc w:val="center"/>
              <w:rPr>
                <w:rFonts w:ascii="Georgia" w:hAnsi="Georgia" w:cstheme="minorHAnsi"/>
              </w:rPr>
            </w:pPr>
            <w:r w:rsidRPr="009100A2">
              <w:rPr>
                <w:rFonts w:ascii="Georgia" w:hAnsi="Georgia" w:cstheme="minorHAnsi"/>
              </w:rPr>
              <w:t>D</w:t>
            </w:r>
          </w:p>
        </w:tc>
        <w:tc>
          <w:tcPr>
            <w:tcW w:w="1831" w:type="dxa"/>
            <w:noWrap/>
            <w:vAlign w:val="center"/>
            <w:hideMark/>
          </w:tcPr>
          <w:p w14:paraId="53D16CD5" w14:textId="77777777" w:rsidR="00755C6C" w:rsidRPr="009100A2" w:rsidRDefault="00755C6C" w:rsidP="00DE2491">
            <w:pPr>
              <w:jc w:val="center"/>
              <w:rPr>
                <w:rFonts w:ascii="Georgia" w:hAnsi="Georgia" w:cstheme="minorHAnsi"/>
              </w:rPr>
            </w:pPr>
            <w:r w:rsidRPr="009100A2">
              <w:rPr>
                <w:rFonts w:ascii="Georgia" w:hAnsi="Georgia" w:cstheme="minorHAnsi"/>
              </w:rPr>
              <w:t>7%</w:t>
            </w:r>
          </w:p>
        </w:tc>
        <w:tc>
          <w:tcPr>
            <w:tcW w:w="3150" w:type="dxa"/>
            <w:noWrap/>
            <w:vAlign w:val="center"/>
            <w:hideMark/>
          </w:tcPr>
          <w:p w14:paraId="2448FE4C" w14:textId="1C1A2839" w:rsidR="00755C6C" w:rsidRPr="009100A2" w:rsidRDefault="00755C6C" w:rsidP="00DE2491">
            <w:pPr>
              <w:jc w:val="center"/>
              <w:rPr>
                <w:rFonts w:ascii="Georgia" w:hAnsi="Georgia" w:cstheme="minorHAnsi"/>
              </w:rPr>
            </w:pPr>
            <w:r w:rsidRPr="009100A2">
              <w:rPr>
                <w:rFonts w:ascii="Georgia" w:hAnsi="Georgia" w:cstheme="minorHAnsi"/>
              </w:rPr>
              <w:t>14%</w:t>
            </w:r>
          </w:p>
        </w:tc>
        <w:tc>
          <w:tcPr>
            <w:tcW w:w="2880" w:type="dxa"/>
            <w:noWrap/>
            <w:hideMark/>
          </w:tcPr>
          <w:p w14:paraId="1F507810" w14:textId="047E2576" w:rsidR="00755C6C" w:rsidRPr="009100A2" w:rsidRDefault="006B7BC2" w:rsidP="00DE2491">
            <w:pPr>
              <w:tabs>
                <w:tab w:val="decimal" w:pos="930"/>
              </w:tabs>
              <w:jc w:val="both"/>
              <w:rPr>
                <w:rFonts w:ascii="Georgia" w:hAnsi="Georgia" w:cstheme="minorHAnsi"/>
                <w:b/>
              </w:rPr>
            </w:pPr>
            <w:r w:rsidRPr="009100A2">
              <w:rPr>
                <w:rFonts w:ascii="Georgia" w:hAnsi="Georgia" w:cstheme="minorHAnsi"/>
                <w:b/>
              </w:rPr>
              <w:t>$</w:t>
            </w:r>
            <w:r w:rsidR="003B092B" w:rsidRPr="009100A2">
              <w:rPr>
                <w:rFonts w:ascii="Georgia" w:hAnsi="Georgia" w:cstheme="minorHAnsi"/>
                <w:b/>
              </w:rPr>
              <w:t>10.5</w:t>
            </w:r>
            <w:r w:rsidR="00755C6C" w:rsidRPr="009100A2">
              <w:rPr>
                <w:rFonts w:ascii="Georgia" w:hAnsi="Georgia" w:cstheme="minorHAnsi"/>
                <w:b/>
              </w:rPr>
              <w:t xml:space="preserve"> million</w:t>
            </w:r>
          </w:p>
        </w:tc>
      </w:tr>
    </w:tbl>
    <w:p w14:paraId="0287A19C" w14:textId="77777777" w:rsidR="0054134E" w:rsidRDefault="0054134E" w:rsidP="00DE2491">
      <w:pPr>
        <w:spacing w:after="0" w:line="240" w:lineRule="auto"/>
        <w:jc w:val="both"/>
        <w:rPr>
          <w:rFonts w:ascii="Georgia" w:eastAsia="Verdana" w:hAnsi="Georgia" w:cs="Verdana"/>
        </w:rPr>
      </w:pPr>
    </w:p>
    <w:p w14:paraId="7DC143AE" w14:textId="01B4720A" w:rsidR="00B53190" w:rsidRPr="006B5F50" w:rsidRDefault="006015F2" w:rsidP="00DE2491">
      <w:pPr>
        <w:spacing w:after="0" w:line="240" w:lineRule="auto"/>
        <w:jc w:val="both"/>
        <w:rPr>
          <w:rFonts w:ascii="Georgia" w:eastAsia="Verdana" w:hAnsi="Georgia" w:cs="Verdana"/>
          <w:color w:val="FF0000"/>
        </w:rPr>
      </w:pPr>
      <w:r w:rsidRPr="009100A2">
        <w:rPr>
          <w:rFonts w:ascii="Georgia" w:eastAsia="Verdana" w:hAnsi="Georgia" w:cs="Verdana"/>
        </w:rPr>
        <w:t xml:space="preserve">SCH and </w:t>
      </w:r>
      <w:r w:rsidR="00D377F5" w:rsidRPr="006B5F50">
        <w:rPr>
          <w:rFonts w:ascii="Georgia" w:eastAsia="Verdana" w:hAnsi="Georgia" w:cs="Verdana"/>
        </w:rPr>
        <w:t xml:space="preserve">Degree </w:t>
      </w:r>
      <w:r w:rsidR="000003DE" w:rsidRPr="006B5F50">
        <w:rPr>
          <w:rFonts w:ascii="Georgia" w:eastAsia="Verdana" w:hAnsi="Georgia" w:cs="Verdana"/>
        </w:rPr>
        <w:t xml:space="preserve">% </w:t>
      </w:r>
      <w:r w:rsidRPr="006B5F50">
        <w:rPr>
          <w:rFonts w:ascii="Georgia" w:eastAsia="Verdana" w:hAnsi="Georgia" w:cs="Verdana"/>
        </w:rPr>
        <w:t>S</w:t>
      </w:r>
      <w:r w:rsidR="00F26158" w:rsidRPr="006B5F50">
        <w:rPr>
          <w:rFonts w:ascii="Georgia" w:eastAsia="Verdana" w:hAnsi="Georgia" w:cs="Verdana"/>
        </w:rPr>
        <w:t>hare</w:t>
      </w:r>
      <w:r w:rsidR="00B70C83" w:rsidRPr="006B5F50">
        <w:rPr>
          <w:rFonts w:ascii="Georgia" w:eastAsia="Verdana" w:hAnsi="Georgia" w:cs="Verdana"/>
        </w:rPr>
        <w:t xml:space="preserve"> are metrics for two mission-centric goals: produ</w:t>
      </w:r>
      <w:r w:rsidR="00F26158" w:rsidRPr="006B5F50">
        <w:rPr>
          <w:rFonts w:ascii="Georgia" w:eastAsia="Verdana" w:hAnsi="Georgia" w:cs="Verdana"/>
        </w:rPr>
        <w:t xml:space="preserve">cing educational experiences </w:t>
      </w:r>
      <w:r w:rsidR="00B70C83" w:rsidRPr="006B5F50">
        <w:rPr>
          <w:rFonts w:ascii="Georgia" w:eastAsia="Verdana" w:hAnsi="Georgia" w:cs="Verdana"/>
        </w:rPr>
        <w:t>class time</w:t>
      </w:r>
      <w:r w:rsidR="00E12056" w:rsidRPr="006B5F50">
        <w:rPr>
          <w:rFonts w:ascii="Georgia" w:eastAsia="Verdana" w:hAnsi="Georgia" w:cs="Verdana"/>
        </w:rPr>
        <w:t xml:space="preserve"> </w:t>
      </w:r>
      <w:r w:rsidR="00B70C83" w:rsidRPr="006B5F50">
        <w:rPr>
          <w:rFonts w:ascii="Georgia" w:eastAsia="Verdana" w:hAnsi="Georgia" w:cs="Verdana"/>
        </w:rPr>
        <w:t xml:space="preserve">and degree completions.  </w:t>
      </w:r>
      <w:r w:rsidR="00A74B92" w:rsidRPr="006B5F50">
        <w:rPr>
          <w:rFonts w:ascii="Georgia" w:eastAsia="Verdana" w:hAnsi="Georgia" w:cs="Verdana"/>
        </w:rPr>
        <w:t>The revenue</w:t>
      </w:r>
      <w:r w:rsidR="00534E95" w:rsidRPr="006B5F50">
        <w:rPr>
          <w:rFonts w:ascii="Georgia" w:eastAsia="Verdana" w:hAnsi="Georgia" w:cs="Verdana"/>
        </w:rPr>
        <w:t>-</w:t>
      </w:r>
      <w:r w:rsidR="00E23755" w:rsidRPr="006B5F50">
        <w:rPr>
          <w:rFonts w:ascii="Georgia" w:eastAsia="Verdana" w:hAnsi="Georgia" w:cs="Verdana"/>
        </w:rPr>
        <w:t>sharing rule</w:t>
      </w:r>
      <w:r w:rsidR="00CB7D0C" w:rsidRPr="006B5F50">
        <w:rPr>
          <w:rFonts w:ascii="Georgia" w:eastAsia="Verdana" w:hAnsi="Georgia" w:cs="Verdana"/>
        </w:rPr>
        <w:t xml:space="preserve"> </w:t>
      </w:r>
      <w:r w:rsidR="009A3DFA" w:rsidRPr="006B5F50">
        <w:rPr>
          <w:rFonts w:ascii="Georgia" w:eastAsia="Verdana" w:hAnsi="Georgia" w:cs="Verdana"/>
        </w:rPr>
        <w:t xml:space="preserve">helps </w:t>
      </w:r>
      <w:r w:rsidR="0087338E" w:rsidRPr="006B5F50">
        <w:rPr>
          <w:rFonts w:ascii="Georgia" w:eastAsia="Verdana" w:hAnsi="Georgia" w:cs="Verdana"/>
        </w:rPr>
        <w:t>encourage</w:t>
      </w:r>
      <w:r w:rsidR="009A3DFA" w:rsidRPr="006B5F50">
        <w:rPr>
          <w:rFonts w:ascii="Georgia" w:eastAsia="Verdana" w:hAnsi="Georgia" w:cs="Verdana"/>
        </w:rPr>
        <w:t xml:space="preserve"> the production of both</w:t>
      </w:r>
      <w:r w:rsidR="0024407F" w:rsidRPr="006B5F50">
        <w:rPr>
          <w:rFonts w:ascii="Georgia" w:eastAsia="Verdana" w:hAnsi="Georgia" w:cs="Verdana"/>
        </w:rPr>
        <w:t xml:space="preserve"> SCH </w:t>
      </w:r>
      <w:r w:rsidR="009A3DFA" w:rsidRPr="006B5F50">
        <w:rPr>
          <w:rFonts w:ascii="Georgia" w:eastAsia="Verdana" w:hAnsi="Georgia" w:cs="Verdana"/>
        </w:rPr>
        <w:t>and</w:t>
      </w:r>
      <w:r w:rsidR="00FB7B24" w:rsidRPr="006B5F50">
        <w:rPr>
          <w:rFonts w:ascii="Georgia" w:eastAsia="Verdana" w:hAnsi="Georgia" w:cs="Verdana"/>
        </w:rPr>
        <w:t xml:space="preserve"> </w:t>
      </w:r>
      <w:r w:rsidR="00D377F5" w:rsidRPr="006B5F50">
        <w:rPr>
          <w:rFonts w:ascii="Georgia" w:eastAsia="Verdana" w:hAnsi="Georgia" w:cs="Verdana"/>
        </w:rPr>
        <w:t>degrees</w:t>
      </w:r>
      <w:r w:rsidR="001C0CBC" w:rsidRPr="006B5F50">
        <w:rPr>
          <w:rFonts w:ascii="Georgia" w:eastAsia="Verdana" w:hAnsi="Georgia" w:cs="Verdana"/>
        </w:rPr>
        <w:t>.</w:t>
      </w:r>
      <w:r w:rsidR="006B7BC2" w:rsidRPr="006B5F50">
        <w:rPr>
          <w:rFonts w:ascii="Georgia" w:eastAsia="Verdana" w:hAnsi="Georgia" w:cs="Verdana"/>
        </w:rPr>
        <w:t xml:space="preserve"> </w:t>
      </w:r>
      <w:r w:rsidR="00F60867" w:rsidRPr="006B5F50">
        <w:rPr>
          <w:rFonts w:ascii="Georgia" w:eastAsia="Verdana" w:hAnsi="Georgia" w:cs="Verdana"/>
        </w:rPr>
        <w:t xml:space="preserve">The CBG will determine the value of the split annually for the given budget cycle. </w:t>
      </w:r>
    </w:p>
    <w:p w14:paraId="196EB7DC" w14:textId="77777777" w:rsidR="006E3ACC" w:rsidRPr="006B5F50" w:rsidRDefault="006E3ACC" w:rsidP="00DE2491">
      <w:pPr>
        <w:spacing w:after="0" w:line="240" w:lineRule="auto"/>
        <w:jc w:val="both"/>
        <w:rPr>
          <w:rFonts w:ascii="Georgia" w:eastAsia="Verdana" w:hAnsi="Georgia" w:cs="Verdana"/>
        </w:rPr>
      </w:pPr>
    </w:p>
    <w:p w14:paraId="47902247" w14:textId="51B8C2D5" w:rsidR="006E3ACC" w:rsidRPr="006B5F50" w:rsidRDefault="006E3ACC" w:rsidP="00DE2491">
      <w:pPr>
        <w:spacing w:after="0" w:line="240" w:lineRule="auto"/>
        <w:jc w:val="both"/>
        <w:rPr>
          <w:rFonts w:ascii="Georgia" w:eastAsia="Verdana" w:hAnsi="Georgia" w:cs="Verdana"/>
          <w:b/>
        </w:rPr>
      </w:pPr>
      <w:r w:rsidRPr="006B5F50">
        <w:rPr>
          <w:rFonts w:ascii="Georgia" w:eastAsia="Verdana" w:hAnsi="Georgia" w:cs="Verdana"/>
          <w:b/>
        </w:rPr>
        <w:t xml:space="preserve">3.2 </w:t>
      </w:r>
      <w:r w:rsidR="00DA1376" w:rsidRPr="006B5F50">
        <w:rPr>
          <w:rFonts w:ascii="Georgia" w:eastAsia="Verdana" w:hAnsi="Georgia" w:cs="Verdana"/>
          <w:b/>
        </w:rPr>
        <w:tab/>
      </w:r>
      <w:r w:rsidRPr="006B5F50">
        <w:rPr>
          <w:rFonts w:ascii="Georgia" w:eastAsia="Verdana" w:hAnsi="Georgia" w:cs="Verdana"/>
          <w:b/>
        </w:rPr>
        <w:t xml:space="preserve">Graduate </w:t>
      </w:r>
      <w:r w:rsidR="00AB760F" w:rsidRPr="006B5F50">
        <w:rPr>
          <w:rFonts w:ascii="Georgia" w:eastAsia="Verdana" w:hAnsi="Georgia" w:cs="Verdana"/>
          <w:b/>
        </w:rPr>
        <w:t>Tuition and State Subsidy</w:t>
      </w:r>
    </w:p>
    <w:p w14:paraId="4BB4E9E3" w14:textId="4EDD2E26" w:rsidR="00916E09" w:rsidRPr="006B5F50" w:rsidRDefault="006E3ACC" w:rsidP="00DE2491">
      <w:pPr>
        <w:spacing w:line="240" w:lineRule="auto"/>
        <w:jc w:val="both"/>
        <w:rPr>
          <w:rFonts w:ascii="Georgia" w:hAnsi="Georgia"/>
        </w:rPr>
      </w:pPr>
      <w:r w:rsidRPr="006B5F50">
        <w:rPr>
          <w:rFonts w:ascii="Georgia" w:eastAsia="Verdana" w:hAnsi="Georgia" w:cs="Verdana"/>
        </w:rPr>
        <w:t>The assignment of non-CRP graduate tuition, while done separately from the undergraduate calculation</w:t>
      </w:r>
      <w:r w:rsidR="00A956EB" w:rsidRPr="006B5F50">
        <w:rPr>
          <w:rFonts w:ascii="Georgia" w:eastAsia="Verdana" w:hAnsi="Georgia" w:cs="Verdana"/>
        </w:rPr>
        <w:t xml:space="preserve"> above</w:t>
      </w:r>
      <w:r w:rsidRPr="006B5F50">
        <w:rPr>
          <w:rFonts w:ascii="Georgia" w:eastAsia="Verdana" w:hAnsi="Georgia" w:cs="Verdana"/>
        </w:rPr>
        <w:t xml:space="preserve">, </w:t>
      </w:r>
      <w:r w:rsidR="006B7BC2" w:rsidRPr="006B5F50">
        <w:rPr>
          <w:rFonts w:ascii="Georgia" w:eastAsia="Verdana" w:hAnsi="Georgia" w:cs="Verdana"/>
        </w:rPr>
        <w:t xml:space="preserve">follows the same procedure described in section 3.1 for </w:t>
      </w:r>
      <w:r w:rsidRPr="006B5F50">
        <w:rPr>
          <w:rFonts w:ascii="Georgia" w:eastAsia="Verdana" w:hAnsi="Georgia" w:cs="Verdana"/>
        </w:rPr>
        <w:t>undergraduate</w:t>
      </w:r>
      <w:r w:rsidR="006B7BC2" w:rsidRPr="006B5F50">
        <w:rPr>
          <w:rFonts w:ascii="Georgia" w:eastAsia="Verdana" w:hAnsi="Georgia" w:cs="Verdana"/>
        </w:rPr>
        <w:t xml:space="preserve"> GPR-102</w:t>
      </w:r>
      <w:r w:rsidRPr="006B5F50">
        <w:rPr>
          <w:rFonts w:ascii="Georgia" w:eastAsia="Verdana" w:hAnsi="Georgia" w:cs="Verdana"/>
        </w:rPr>
        <w:t>.</w:t>
      </w:r>
      <w:r w:rsidRPr="006B5F50">
        <w:rPr>
          <w:rFonts w:ascii="Georgia" w:eastAsia="Verdana" w:hAnsi="Georgia" w:cs="Verdana"/>
          <w:b/>
        </w:rPr>
        <w:t xml:space="preserve"> </w:t>
      </w:r>
    </w:p>
    <w:p w14:paraId="32A04F15" w14:textId="15224FA4" w:rsidR="006E3ACC" w:rsidRPr="001D3B00" w:rsidRDefault="006E3ACC" w:rsidP="00DE2491">
      <w:pPr>
        <w:spacing w:after="0" w:line="240" w:lineRule="auto"/>
        <w:jc w:val="both"/>
        <w:rPr>
          <w:rFonts w:ascii="Georgia" w:eastAsia="Verdana" w:hAnsi="Georgia" w:cs="Verdana"/>
          <w:b/>
        </w:rPr>
      </w:pPr>
      <w:r w:rsidRPr="006B5F50">
        <w:rPr>
          <w:rFonts w:ascii="Georgia" w:eastAsia="Verdana" w:hAnsi="Georgia" w:cs="Verdana"/>
          <w:b/>
        </w:rPr>
        <w:t xml:space="preserve">3.3 </w:t>
      </w:r>
      <w:r w:rsidR="00DA1376" w:rsidRPr="006B5F50">
        <w:rPr>
          <w:rFonts w:ascii="Georgia" w:eastAsia="Verdana" w:hAnsi="Georgia" w:cs="Verdana"/>
          <w:b/>
        </w:rPr>
        <w:tab/>
      </w:r>
      <w:r w:rsidRPr="006B5F50">
        <w:rPr>
          <w:rFonts w:ascii="Georgia" w:eastAsia="Verdana" w:hAnsi="Georgia" w:cs="Verdana"/>
          <w:b/>
        </w:rPr>
        <w:t>C</w:t>
      </w:r>
      <w:r w:rsidR="00D44E11" w:rsidRPr="006B5F50">
        <w:rPr>
          <w:rFonts w:ascii="Georgia" w:eastAsia="Verdana" w:hAnsi="Georgia" w:cs="Verdana"/>
          <w:b/>
        </w:rPr>
        <w:t>ost Recovery Program</w:t>
      </w:r>
      <w:r w:rsidRPr="006B5F50">
        <w:rPr>
          <w:rFonts w:ascii="Georgia" w:eastAsia="Verdana" w:hAnsi="Georgia" w:cs="Verdana"/>
          <w:b/>
        </w:rPr>
        <w:t xml:space="preserve"> Tuition</w:t>
      </w:r>
      <w:r w:rsidRPr="001D3B00">
        <w:rPr>
          <w:rFonts w:ascii="Georgia" w:eastAsia="Verdana" w:hAnsi="Georgia" w:cs="Verdana"/>
          <w:b/>
        </w:rPr>
        <w:t xml:space="preserve"> </w:t>
      </w:r>
    </w:p>
    <w:p w14:paraId="4F3B8081" w14:textId="7E1706A4" w:rsidR="004F411E" w:rsidRPr="001D3B00" w:rsidRDefault="006E3ACC" w:rsidP="00DE2491">
      <w:pPr>
        <w:spacing w:after="0" w:line="240" w:lineRule="auto"/>
        <w:jc w:val="both"/>
        <w:rPr>
          <w:rFonts w:ascii="Georgia" w:hAnsi="Georgia"/>
        </w:rPr>
      </w:pPr>
      <w:r w:rsidRPr="001D3B00">
        <w:rPr>
          <w:rFonts w:ascii="Georgia" w:hAnsi="Georgia"/>
        </w:rPr>
        <w:t xml:space="preserve">Programs designated as CRPs under the </w:t>
      </w:r>
      <w:r w:rsidR="00F43792" w:rsidRPr="001D3B00">
        <w:rPr>
          <w:rFonts w:ascii="Georgia" w:hAnsi="Georgia"/>
        </w:rPr>
        <w:t xml:space="preserve">prior </w:t>
      </w:r>
      <w:r w:rsidRPr="001D3B00">
        <w:rPr>
          <w:rFonts w:ascii="Georgia" w:hAnsi="Georgia"/>
        </w:rPr>
        <w:t xml:space="preserve">budget model will retain that designation under the first incarnation of OBAM. </w:t>
      </w:r>
      <w:r w:rsidR="00916E09" w:rsidRPr="001D3B00">
        <w:rPr>
          <w:rFonts w:ascii="Georgia" w:hAnsi="Georgia"/>
        </w:rPr>
        <w:t xml:space="preserve">CRPs are assigned </w:t>
      </w:r>
      <w:r w:rsidRPr="001D3B00">
        <w:rPr>
          <w:rFonts w:ascii="Georgia" w:hAnsi="Georgia"/>
        </w:rPr>
        <w:t>100% of the tuition</w:t>
      </w:r>
      <w:r w:rsidR="00916E09" w:rsidRPr="001D3B00">
        <w:rPr>
          <w:rFonts w:ascii="Georgia" w:hAnsi="Georgia"/>
        </w:rPr>
        <w:t xml:space="preserve"> they generate. </w:t>
      </w:r>
      <w:r w:rsidR="00570B22" w:rsidRPr="001D3B00">
        <w:rPr>
          <w:rFonts w:ascii="Georgia" w:hAnsi="Georgia"/>
        </w:rPr>
        <w:t>R</w:t>
      </w:r>
      <w:r w:rsidR="00795506" w:rsidRPr="001D3B00">
        <w:rPr>
          <w:rFonts w:ascii="Georgia" w:hAnsi="Georgia"/>
        </w:rPr>
        <w:t xml:space="preserve">elationships between CRPs and standard programs should be governed by MOUs when </w:t>
      </w:r>
      <w:r w:rsidR="002376A2" w:rsidRPr="001D3B00">
        <w:rPr>
          <w:rFonts w:ascii="Georgia" w:hAnsi="Georgia"/>
        </w:rPr>
        <w:t>needed</w:t>
      </w:r>
      <w:r w:rsidR="00795506" w:rsidRPr="001D3B00">
        <w:rPr>
          <w:rFonts w:ascii="Georgia" w:hAnsi="Georgia"/>
        </w:rPr>
        <w:t xml:space="preserve">. </w:t>
      </w:r>
    </w:p>
    <w:p w14:paraId="5F06AB05" w14:textId="77777777" w:rsidR="004F411E" w:rsidRPr="001D3B00" w:rsidRDefault="004F411E" w:rsidP="00DE2491">
      <w:pPr>
        <w:spacing w:after="0" w:line="240" w:lineRule="auto"/>
        <w:jc w:val="both"/>
        <w:rPr>
          <w:rFonts w:ascii="Georgia" w:hAnsi="Georgia"/>
        </w:rPr>
      </w:pPr>
    </w:p>
    <w:p w14:paraId="364C12FA" w14:textId="38BDA8EF" w:rsidR="00916E09" w:rsidRPr="001D3B00" w:rsidRDefault="00916E09" w:rsidP="00DE2491">
      <w:pPr>
        <w:spacing w:after="0" w:line="240" w:lineRule="auto"/>
        <w:jc w:val="both"/>
        <w:rPr>
          <w:rFonts w:ascii="Georgia" w:hAnsi="Georgia"/>
        </w:rPr>
      </w:pPr>
      <w:r w:rsidRPr="001D3B00">
        <w:rPr>
          <w:rFonts w:ascii="Georgia" w:eastAsia="Verdana" w:hAnsi="Georgia" w:cs="Verdana"/>
          <w:b/>
        </w:rPr>
        <w:t xml:space="preserve">3.4 </w:t>
      </w:r>
      <w:r w:rsidR="00DA1376" w:rsidRPr="001D3B00">
        <w:rPr>
          <w:rFonts w:ascii="Georgia" w:eastAsia="Verdana" w:hAnsi="Georgia" w:cs="Verdana"/>
          <w:b/>
        </w:rPr>
        <w:tab/>
      </w:r>
      <w:r w:rsidRPr="001D3B00">
        <w:rPr>
          <w:rFonts w:ascii="Georgia" w:eastAsia="Verdana" w:hAnsi="Georgia" w:cs="Verdana"/>
          <w:b/>
        </w:rPr>
        <w:t xml:space="preserve">Special Course Fees </w:t>
      </w:r>
    </w:p>
    <w:p w14:paraId="1F80CE4C" w14:textId="2D0B14D0" w:rsidR="00916E09" w:rsidRPr="00E97860" w:rsidRDefault="00916E09" w:rsidP="00DE2491">
      <w:pPr>
        <w:spacing w:line="240" w:lineRule="auto"/>
        <w:jc w:val="both"/>
        <w:rPr>
          <w:rFonts w:ascii="Georgia" w:hAnsi="Georgia"/>
        </w:rPr>
      </w:pPr>
      <w:r w:rsidRPr="00E97860">
        <w:rPr>
          <w:rFonts w:ascii="Georgia" w:eastAsia="Verdana" w:hAnsi="Georgia" w:cs="Verdana"/>
        </w:rPr>
        <w:t>Special course fees</w:t>
      </w:r>
      <w:r w:rsidR="00570B22" w:rsidRPr="00E97860">
        <w:rPr>
          <w:rFonts w:ascii="Georgia" w:eastAsia="Verdana" w:hAnsi="Georgia" w:cs="Verdana"/>
        </w:rPr>
        <w:t xml:space="preserve"> are assigned</w:t>
      </w:r>
      <w:r w:rsidRPr="00E97860">
        <w:rPr>
          <w:rFonts w:ascii="Georgia" w:eastAsia="Verdana" w:hAnsi="Georgia" w:cs="Verdana"/>
        </w:rPr>
        <w:t xml:space="preserve"> directly to the</w:t>
      </w:r>
      <w:r w:rsidR="00504A4C" w:rsidRPr="00E97860">
        <w:rPr>
          <w:rFonts w:ascii="Georgia" w:eastAsia="Verdana" w:hAnsi="Georgia" w:cs="Verdana"/>
        </w:rPr>
        <w:t xml:space="preserve"> college/unit</w:t>
      </w:r>
      <w:r w:rsidRPr="00E97860">
        <w:rPr>
          <w:rFonts w:ascii="Georgia" w:eastAsia="Verdana" w:hAnsi="Georgia" w:cs="Verdana"/>
        </w:rPr>
        <w:t xml:space="preserve"> that generates them. </w:t>
      </w:r>
    </w:p>
    <w:p w14:paraId="2B770C68" w14:textId="2EC5A542" w:rsidR="00916E09" w:rsidRPr="00E97860" w:rsidRDefault="00916E09" w:rsidP="00DE2491">
      <w:pPr>
        <w:spacing w:after="0" w:line="240" w:lineRule="auto"/>
        <w:jc w:val="both"/>
        <w:rPr>
          <w:rFonts w:ascii="Georgia" w:hAnsi="Georgia"/>
        </w:rPr>
      </w:pPr>
      <w:r w:rsidRPr="00E97860">
        <w:rPr>
          <w:rFonts w:ascii="Georgia" w:eastAsia="Verdana" w:hAnsi="Georgia" w:cs="Verdana"/>
          <w:b/>
        </w:rPr>
        <w:t xml:space="preserve">3.5 </w:t>
      </w:r>
      <w:r w:rsidR="00DA1376" w:rsidRPr="00E97860">
        <w:rPr>
          <w:rFonts w:ascii="Georgia" w:eastAsia="Verdana" w:hAnsi="Georgia" w:cs="Verdana"/>
          <w:b/>
        </w:rPr>
        <w:tab/>
      </w:r>
      <w:r w:rsidRPr="00E97860">
        <w:rPr>
          <w:rFonts w:ascii="Georgia" w:eastAsia="Verdana" w:hAnsi="Georgia" w:cs="Verdana"/>
          <w:b/>
        </w:rPr>
        <w:t xml:space="preserve">Indirect Cost Recovery </w:t>
      </w:r>
      <w:r w:rsidR="00570B22" w:rsidRPr="00E97860">
        <w:rPr>
          <w:rFonts w:ascii="Georgia" w:eastAsia="Verdana" w:hAnsi="Georgia" w:cs="Verdana"/>
          <w:b/>
        </w:rPr>
        <w:t>Payments</w:t>
      </w:r>
      <w:r w:rsidRPr="00E97860">
        <w:rPr>
          <w:rFonts w:ascii="Georgia" w:eastAsia="Verdana" w:hAnsi="Georgia" w:cs="Verdana"/>
          <w:b/>
        </w:rPr>
        <w:t xml:space="preserve"> </w:t>
      </w:r>
    </w:p>
    <w:p w14:paraId="1123C09C" w14:textId="28B886EF" w:rsidR="00916E09" w:rsidRPr="0083580E" w:rsidRDefault="00570B22" w:rsidP="0083580E">
      <w:pPr>
        <w:rPr>
          <w:rFonts w:eastAsia="Times New Roman" w:cs="Times New Roman"/>
        </w:rPr>
      </w:pPr>
      <w:r w:rsidRPr="00E97860">
        <w:rPr>
          <w:rFonts w:ascii="Georgia" w:eastAsia="Verdana" w:hAnsi="Georgia" w:cs="Verdana"/>
        </w:rPr>
        <w:t>E</w:t>
      </w:r>
      <w:r w:rsidR="00916E09" w:rsidRPr="00E97860">
        <w:rPr>
          <w:rFonts w:ascii="Georgia" w:eastAsia="Verdana" w:hAnsi="Georgia" w:cs="Verdana"/>
        </w:rPr>
        <w:t xml:space="preserve">xternal grants </w:t>
      </w:r>
      <w:r w:rsidRPr="00E97860">
        <w:rPr>
          <w:rFonts w:ascii="Georgia" w:eastAsia="Verdana" w:hAnsi="Georgia" w:cs="Verdana"/>
        </w:rPr>
        <w:t>often include</w:t>
      </w:r>
      <w:r w:rsidR="00916E09" w:rsidRPr="00E97860">
        <w:rPr>
          <w:rFonts w:ascii="Georgia" w:eastAsia="Verdana" w:hAnsi="Georgia" w:cs="Verdana"/>
        </w:rPr>
        <w:t xml:space="preserve"> Indirect Cost Recov</w:t>
      </w:r>
      <w:r w:rsidR="00BC20C5" w:rsidRPr="00E97860">
        <w:rPr>
          <w:rFonts w:ascii="Georgia" w:eastAsia="Verdana" w:hAnsi="Georgia" w:cs="Verdana"/>
        </w:rPr>
        <w:t>ery</w:t>
      </w:r>
      <w:r w:rsidRPr="00E97860">
        <w:rPr>
          <w:rFonts w:ascii="Georgia" w:eastAsia="Verdana" w:hAnsi="Georgia" w:cs="Verdana"/>
        </w:rPr>
        <w:t xml:space="preserve"> </w:t>
      </w:r>
      <w:r w:rsidR="0083580E">
        <w:rPr>
          <w:rFonts w:ascii="Georgia" w:eastAsia="Verdana" w:hAnsi="Georgia" w:cs="Verdana"/>
        </w:rPr>
        <w:t xml:space="preserve">(ICR) </w:t>
      </w:r>
      <w:r w:rsidRPr="00E97860">
        <w:rPr>
          <w:rFonts w:ascii="Georgia" w:eastAsia="Verdana" w:hAnsi="Georgia" w:cs="Verdana"/>
        </w:rPr>
        <w:t>payments</w:t>
      </w:r>
      <w:r w:rsidR="00BC20C5" w:rsidRPr="00E97860">
        <w:rPr>
          <w:rFonts w:ascii="Georgia" w:eastAsia="Verdana" w:hAnsi="Georgia" w:cs="Verdana"/>
        </w:rPr>
        <w:t xml:space="preserve">. </w:t>
      </w:r>
      <w:r w:rsidR="00FF538D" w:rsidRPr="00E97860">
        <w:rPr>
          <w:rFonts w:ascii="Georgia" w:eastAsia="Verdana" w:hAnsi="Georgia" w:cs="Verdana"/>
        </w:rPr>
        <w:t>To incentivize external grant activity, 1</w:t>
      </w:r>
      <w:r w:rsidR="00916E09" w:rsidRPr="00E97860">
        <w:rPr>
          <w:rFonts w:ascii="Georgia" w:eastAsia="Verdana" w:hAnsi="Georgia" w:cs="Verdana"/>
        </w:rPr>
        <w:t xml:space="preserve">00% of </w:t>
      </w:r>
      <w:r w:rsidR="00BC20C5" w:rsidRPr="00E97860">
        <w:rPr>
          <w:rFonts w:ascii="Georgia" w:eastAsia="Verdana" w:hAnsi="Georgia" w:cs="Verdana"/>
        </w:rPr>
        <w:t>these</w:t>
      </w:r>
      <w:r w:rsidR="00916E09" w:rsidRPr="00E97860">
        <w:rPr>
          <w:rFonts w:ascii="Georgia" w:eastAsia="Verdana" w:hAnsi="Georgia" w:cs="Verdana"/>
        </w:rPr>
        <w:t xml:space="preserve"> </w:t>
      </w:r>
      <w:r w:rsidR="00916E09" w:rsidRPr="0083580E">
        <w:rPr>
          <w:rFonts w:ascii="Georgia" w:eastAsia="Verdana" w:hAnsi="Georgia" w:cs="Verdana"/>
        </w:rPr>
        <w:t xml:space="preserve">funds are </w:t>
      </w:r>
      <w:r w:rsidRPr="0083580E">
        <w:rPr>
          <w:rFonts w:ascii="Georgia" w:eastAsia="Verdana" w:hAnsi="Georgia" w:cs="Verdana"/>
        </w:rPr>
        <w:t>assigned</w:t>
      </w:r>
      <w:r w:rsidR="00916E09" w:rsidRPr="0083580E">
        <w:rPr>
          <w:rFonts w:ascii="Georgia" w:eastAsia="Verdana" w:hAnsi="Georgia" w:cs="Verdana"/>
        </w:rPr>
        <w:t xml:space="preserve"> </w:t>
      </w:r>
      <w:r w:rsidRPr="0083580E">
        <w:rPr>
          <w:rFonts w:ascii="Georgia" w:eastAsia="Verdana" w:hAnsi="Georgia" w:cs="Verdana"/>
        </w:rPr>
        <w:t xml:space="preserve">directly </w:t>
      </w:r>
      <w:r w:rsidR="00916E09" w:rsidRPr="0083580E">
        <w:rPr>
          <w:rFonts w:ascii="Georgia" w:eastAsia="Verdana" w:hAnsi="Georgia" w:cs="Verdana"/>
        </w:rPr>
        <w:t xml:space="preserve">to the </w:t>
      </w:r>
      <w:r w:rsidRPr="0083580E">
        <w:rPr>
          <w:rFonts w:ascii="Georgia" w:eastAsia="Verdana" w:hAnsi="Georgia" w:cs="Verdana"/>
        </w:rPr>
        <w:t>college/unit that originated the grant</w:t>
      </w:r>
      <w:r w:rsidRPr="002248C2">
        <w:rPr>
          <w:rFonts w:ascii="Georgia" w:eastAsia="Verdana" w:hAnsi="Georgia" w:cs="Verdana"/>
        </w:rPr>
        <w:t>.</w:t>
      </w:r>
      <w:r w:rsidR="0018691E" w:rsidRPr="002248C2">
        <w:rPr>
          <w:rFonts w:ascii="Georgia" w:eastAsia="Verdana" w:hAnsi="Georgia" w:cs="Verdana"/>
        </w:rPr>
        <w:t xml:space="preserve"> </w:t>
      </w:r>
      <w:r w:rsidR="0083580E" w:rsidRPr="002248C2">
        <w:rPr>
          <w:rFonts w:ascii="Georgia" w:eastAsia="Verdana" w:hAnsi="Georgia" w:cs="Verdana"/>
        </w:rPr>
        <w:t>ICR funds may be assessed payments to Support Units made through the cost-assignment process</w:t>
      </w:r>
      <w:r w:rsidR="0083580E" w:rsidRPr="002248C2">
        <w:rPr>
          <w:rFonts w:ascii="Georgia" w:eastAsia="Times New Roman" w:hAnsi="Georgia" w:cs="Arial"/>
          <w:color w:val="222222"/>
          <w:shd w:val="clear" w:color="auto" w:fill="FFFFFF"/>
        </w:rPr>
        <w:t xml:space="preserve"> that reflects the centrally funded share of general administrative and facilities cost</w:t>
      </w:r>
      <w:r w:rsidR="0083580E" w:rsidRPr="002248C2">
        <w:rPr>
          <w:rFonts w:eastAsia="Times New Roman" w:cs="Times New Roman"/>
        </w:rPr>
        <w:t>.</w:t>
      </w:r>
    </w:p>
    <w:p w14:paraId="474FEFEB" w14:textId="406DD35B" w:rsidR="007B0B5A" w:rsidRPr="001D3B00" w:rsidRDefault="00916E09" w:rsidP="00DE2491">
      <w:pPr>
        <w:spacing w:line="240" w:lineRule="auto"/>
        <w:contextualSpacing/>
        <w:jc w:val="both"/>
        <w:rPr>
          <w:rFonts w:ascii="Georgia" w:eastAsia="Verdana" w:hAnsi="Georgia" w:cs="Verdana"/>
          <w:b/>
        </w:rPr>
      </w:pPr>
      <w:r w:rsidRPr="001D3B00">
        <w:rPr>
          <w:rFonts w:ascii="Georgia" w:eastAsia="Verdana" w:hAnsi="Georgia" w:cs="Verdana"/>
          <w:b/>
        </w:rPr>
        <w:t xml:space="preserve">3.6 </w:t>
      </w:r>
      <w:r w:rsidR="00DA1376" w:rsidRPr="001D3B00">
        <w:rPr>
          <w:rFonts w:ascii="Georgia" w:eastAsia="Verdana" w:hAnsi="Georgia" w:cs="Verdana"/>
          <w:b/>
        </w:rPr>
        <w:tab/>
      </w:r>
      <w:r w:rsidR="00AB46E2">
        <w:rPr>
          <w:rFonts w:ascii="Georgia" w:eastAsia="Verdana" w:hAnsi="Georgia" w:cs="Verdana"/>
          <w:b/>
        </w:rPr>
        <w:t>Segregated Fees</w:t>
      </w:r>
      <w:r w:rsidRPr="001D3B00">
        <w:rPr>
          <w:rFonts w:ascii="Georgia" w:eastAsia="Verdana" w:hAnsi="Georgia" w:cs="Verdana"/>
          <w:b/>
        </w:rPr>
        <w:t xml:space="preserve"> </w:t>
      </w:r>
    </w:p>
    <w:p w14:paraId="257DBCFF" w14:textId="313FAE7B" w:rsidR="00FF538D" w:rsidRPr="006B5F50" w:rsidRDefault="00AB46E2" w:rsidP="00DE2491">
      <w:pPr>
        <w:spacing w:line="240" w:lineRule="auto"/>
        <w:jc w:val="both"/>
        <w:rPr>
          <w:rFonts w:ascii="Georgia" w:eastAsia="Verdana" w:hAnsi="Georgia" w:cs="Verdana"/>
        </w:rPr>
      </w:pPr>
      <w:r>
        <w:rPr>
          <w:rFonts w:ascii="Georgia" w:eastAsia="Verdana" w:hAnsi="Georgia" w:cs="Verdana"/>
        </w:rPr>
        <w:t>Segregated Fees</w:t>
      </w:r>
      <w:r w:rsidR="00FF538D" w:rsidRPr="001D3B00">
        <w:rPr>
          <w:rFonts w:ascii="Georgia" w:eastAsia="Verdana" w:hAnsi="Georgia" w:cs="Verdana"/>
        </w:rPr>
        <w:t xml:space="preserve"> are paid by students for</w:t>
      </w:r>
      <w:r w:rsidR="004D63FA" w:rsidRPr="001D3B00">
        <w:rPr>
          <w:rFonts w:ascii="Georgia" w:eastAsia="Verdana" w:hAnsi="Georgia" w:cs="Verdana"/>
        </w:rPr>
        <w:t xml:space="preserve"> </w:t>
      </w:r>
      <w:r w:rsidR="00FC7814" w:rsidRPr="001D3B00">
        <w:rPr>
          <w:rFonts w:ascii="Georgia" w:eastAsia="Verdana" w:hAnsi="Georgia" w:cs="Verdana"/>
        </w:rPr>
        <w:t>earmarked purposes</w:t>
      </w:r>
      <w:r w:rsidR="00FF538D" w:rsidRPr="001D3B00">
        <w:rPr>
          <w:rFonts w:ascii="Georgia" w:eastAsia="Verdana" w:hAnsi="Georgia" w:cs="Verdana"/>
        </w:rPr>
        <w:t xml:space="preserve"> (e.g., Reeve</w:t>
      </w:r>
      <w:r w:rsidR="00A14AF3">
        <w:rPr>
          <w:rFonts w:ascii="Georgia" w:eastAsia="Verdana" w:hAnsi="Georgia" w:cs="Verdana"/>
        </w:rPr>
        <w:t xml:space="preserve"> Union</w:t>
      </w:r>
      <w:r w:rsidR="00FF538D" w:rsidRPr="001D3B00">
        <w:rPr>
          <w:rFonts w:ascii="Georgia" w:eastAsia="Verdana" w:hAnsi="Georgia" w:cs="Verdana"/>
        </w:rPr>
        <w:t xml:space="preserve">, </w:t>
      </w:r>
      <w:r w:rsidR="00570B22" w:rsidRPr="001D3B00">
        <w:rPr>
          <w:rFonts w:ascii="Georgia" w:eastAsia="Verdana" w:hAnsi="Georgia" w:cs="Verdana"/>
        </w:rPr>
        <w:t>Student Recreation</w:t>
      </w:r>
      <w:r w:rsidR="00FF538D" w:rsidRPr="001D3B00">
        <w:rPr>
          <w:rFonts w:ascii="Georgia" w:eastAsia="Verdana" w:hAnsi="Georgia" w:cs="Verdana"/>
        </w:rPr>
        <w:t xml:space="preserve">) and as such </w:t>
      </w:r>
      <w:r w:rsidR="00570B22" w:rsidRPr="006B5F50">
        <w:rPr>
          <w:rFonts w:ascii="Georgia" w:eastAsia="Verdana" w:hAnsi="Georgia" w:cs="Verdana"/>
        </w:rPr>
        <w:t>are assigned</w:t>
      </w:r>
      <w:r w:rsidR="00FF538D" w:rsidRPr="006B5F50">
        <w:rPr>
          <w:rFonts w:ascii="Georgia" w:eastAsia="Verdana" w:hAnsi="Georgia" w:cs="Verdana"/>
        </w:rPr>
        <w:t xml:space="preserve"> </w:t>
      </w:r>
      <w:r w:rsidR="00570B22" w:rsidRPr="006B5F50">
        <w:rPr>
          <w:rFonts w:ascii="Georgia" w:eastAsia="Verdana" w:hAnsi="Georgia" w:cs="Verdana"/>
        </w:rPr>
        <w:t xml:space="preserve">directly </w:t>
      </w:r>
      <w:r w:rsidR="00FF538D" w:rsidRPr="006B5F50">
        <w:rPr>
          <w:rFonts w:ascii="Georgia" w:eastAsia="Verdana" w:hAnsi="Georgia" w:cs="Verdana"/>
        </w:rPr>
        <w:t>to the areas specifie</w:t>
      </w:r>
      <w:r w:rsidR="00F64B9F" w:rsidRPr="006B5F50">
        <w:rPr>
          <w:rFonts w:ascii="Georgia" w:eastAsia="Verdana" w:hAnsi="Georgia" w:cs="Verdana"/>
        </w:rPr>
        <w:t>d in their governing documents; see</w:t>
      </w:r>
      <w:r w:rsidR="009717DD" w:rsidRPr="006B5F50">
        <w:rPr>
          <w:rFonts w:ascii="Georgia" w:eastAsia="Verdana" w:hAnsi="Georgia" w:cs="Verdana"/>
        </w:rPr>
        <w:t xml:space="preserve"> </w:t>
      </w:r>
      <w:r w:rsidR="00534E95" w:rsidRPr="006B5F50">
        <w:rPr>
          <w:rFonts w:ascii="Georgia" w:hAnsi="Georgia"/>
        </w:rPr>
        <w:t>Appendix C.</w:t>
      </w:r>
    </w:p>
    <w:p w14:paraId="3764AFD4" w14:textId="71E67EC0" w:rsidR="00916E09" w:rsidRPr="006B5F50" w:rsidRDefault="00916E09" w:rsidP="00DE2491">
      <w:pPr>
        <w:spacing w:after="0" w:line="240" w:lineRule="auto"/>
        <w:jc w:val="both"/>
        <w:rPr>
          <w:rFonts w:ascii="Georgia" w:hAnsi="Georgia"/>
        </w:rPr>
      </w:pPr>
      <w:r w:rsidRPr="006B5F50">
        <w:rPr>
          <w:rFonts w:ascii="Georgia" w:eastAsia="Verdana" w:hAnsi="Georgia" w:cs="Verdana"/>
          <w:b/>
        </w:rPr>
        <w:t xml:space="preserve">3.7 </w:t>
      </w:r>
      <w:r w:rsidR="00DA1376" w:rsidRPr="006B5F50">
        <w:rPr>
          <w:rFonts w:ascii="Georgia" w:eastAsia="Verdana" w:hAnsi="Georgia" w:cs="Verdana"/>
          <w:b/>
        </w:rPr>
        <w:tab/>
      </w:r>
      <w:r w:rsidR="00AB46E2" w:rsidRPr="006B5F50">
        <w:rPr>
          <w:rFonts w:ascii="Georgia" w:eastAsia="Verdana" w:hAnsi="Georgia" w:cs="Verdana"/>
          <w:b/>
        </w:rPr>
        <w:t>Differential Tuition</w:t>
      </w:r>
      <w:r w:rsidRPr="006B5F50">
        <w:rPr>
          <w:rFonts w:ascii="Georgia" w:eastAsia="Verdana" w:hAnsi="Georgia" w:cs="Verdana"/>
          <w:b/>
        </w:rPr>
        <w:t xml:space="preserve"> </w:t>
      </w:r>
    </w:p>
    <w:p w14:paraId="7D81F6F4" w14:textId="529E57BB" w:rsidR="00916E09" w:rsidRPr="006B5F50" w:rsidRDefault="002248C2" w:rsidP="00DE2491">
      <w:pPr>
        <w:spacing w:after="200" w:line="240" w:lineRule="auto"/>
        <w:jc w:val="both"/>
        <w:rPr>
          <w:rFonts w:ascii="Georgia" w:hAnsi="Georgia"/>
        </w:rPr>
      </w:pPr>
      <w:r w:rsidRPr="006B5F50">
        <w:rPr>
          <w:rFonts w:ascii="Georgia" w:eastAsia="Verdana" w:hAnsi="Georgia" w:cs="Verdana"/>
        </w:rPr>
        <w:t>Institution-wide Differential Tuition is tuition that is added to the base tuition level set by the Board of Regents. These funds supplement services and programming for students within that institution above and beyond existing activities supported by GPR-102.</w:t>
      </w:r>
      <w:r w:rsidRPr="006B5F50">
        <w:rPr>
          <w:rFonts w:ascii="Georgia" w:hAnsi="Georgia"/>
        </w:rPr>
        <w:t xml:space="preserve"> </w:t>
      </w:r>
      <w:r w:rsidR="000E70D0" w:rsidRPr="006B5F50">
        <w:rPr>
          <w:rFonts w:ascii="Georgia" w:hAnsi="Georgia"/>
        </w:rPr>
        <w:t xml:space="preserve">Differential Tuition </w:t>
      </w:r>
      <w:r w:rsidR="004C2A81" w:rsidRPr="006B5F50">
        <w:rPr>
          <w:rFonts w:ascii="Georgia" w:eastAsia="Verdana" w:hAnsi="Georgia" w:cs="Verdana"/>
        </w:rPr>
        <w:t>is assigned</w:t>
      </w:r>
      <w:r w:rsidR="00916E09" w:rsidRPr="006B5F50">
        <w:rPr>
          <w:rFonts w:ascii="Georgia" w:eastAsia="Verdana" w:hAnsi="Georgia" w:cs="Verdana"/>
        </w:rPr>
        <w:t xml:space="preserve"> to those units that have been approved through the </w:t>
      </w:r>
      <w:r w:rsidR="000E70D0" w:rsidRPr="006B5F50">
        <w:rPr>
          <w:rFonts w:ascii="Georgia" w:hAnsi="Georgia"/>
        </w:rPr>
        <w:t xml:space="preserve">Differential Tuition </w:t>
      </w:r>
      <w:r w:rsidR="00916E09" w:rsidRPr="006B5F50">
        <w:rPr>
          <w:rFonts w:ascii="Georgia" w:eastAsia="Verdana" w:hAnsi="Georgia" w:cs="Verdana"/>
        </w:rPr>
        <w:t>pr</w:t>
      </w:r>
      <w:r w:rsidR="005567CB" w:rsidRPr="006B5F50">
        <w:rPr>
          <w:rFonts w:ascii="Georgia" w:eastAsia="Verdana" w:hAnsi="Georgia" w:cs="Verdana"/>
        </w:rPr>
        <w:t>ocess.</w:t>
      </w:r>
    </w:p>
    <w:p w14:paraId="7DEBDE81" w14:textId="7EC1B78A" w:rsidR="00916E09" w:rsidRPr="006B5F50" w:rsidRDefault="00916E09" w:rsidP="00DE2491">
      <w:pPr>
        <w:spacing w:after="0" w:line="240" w:lineRule="auto"/>
        <w:jc w:val="both"/>
        <w:rPr>
          <w:rFonts w:ascii="Georgia" w:hAnsi="Georgia"/>
        </w:rPr>
      </w:pPr>
      <w:r w:rsidRPr="006B5F50">
        <w:rPr>
          <w:rFonts w:ascii="Georgia" w:eastAsia="Verdana" w:hAnsi="Georgia" w:cs="Verdana"/>
          <w:b/>
        </w:rPr>
        <w:t xml:space="preserve">3.8 </w:t>
      </w:r>
      <w:r w:rsidR="00DA1376" w:rsidRPr="006B5F50">
        <w:rPr>
          <w:rFonts w:ascii="Georgia" w:eastAsia="Verdana" w:hAnsi="Georgia" w:cs="Verdana"/>
          <w:b/>
        </w:rPr>
        <w:tab/>
      </w:r>
      <w:r w:rsidRPr="006B5F50">
        <w:rPr>
          <w:rFonts w:ascii="Georgia" w:eastAsia="Verdana" w:hAnsi="Georgia" w:cs="Verdana"/>
          <w:b/>
        </w:rPr>
        <w:t xml:space="preserve">Financial Aid </w:t>
      </w:r>
    </w:p>
    <w:p w14:paraId="5CC40268" w14:textId="1D2A3EEA" w:rsidR="00916E09" w:rsidRPr="006B5F50" w:rsidRDefault="00916E09" w:rsidP="00DE2491">
      <w:pPr>
        <w:spacing w:line="240" w:lineRule="auto"/>
        <w:jc w:val="both"/>
        <w:rPr>
          <w:rFonts w:ascii="Georgia" w:hAnsi="Georgia"/>
        </w:rPr>
      </w:pPr>
      <w:r w:rsidRPr="006B5F50">
        <w:rPr>
          <w:rFonts w:ascii="Georgia" w:eastAsia="Verdana" w:hAnsi="Georgia" w:cs="Verdana"/>
        </w:rPr>
        <w:t>Financial aid will be regarded as a financial pass through</w:t>
      </w:r>
      <w:r w:rsidR="00504A4C" w:rsidRPr="006B5F50">
        <w:rPr>
          <w:rFonts w:ascii="Georgia" w:eastAsia="Verdana" w:hAnsi="Georgia" w:cs="Verdana"/>
        </w:rPr>
        <w:t xml:space="preserve"> in OBAM</w:t>
      </w:r>
      <w:r w:rsidR="00EE0479" w:rsidRPr="006B5F50">
        <w:rPr>
          <w:rFonts w:ascii="Georgia" w:eastAsia="Verdana" w:hAnsi="Georgia" w:cs="Verdana"/>
        </w:rPr>
        <w:t>, from aid sources to students,</w:t>
      </w:r>
      <w:r w:rsidRPr="006B5F50">
        <w:rPr>
          <w:rFonts w:ascii="Georgia" w:eastAsia="Verdana" w:hAnsi="Georgia" w:cs="Verdana"/>
        </w:rPr>
        <w:t xml:space="preserve"> unl</w:t>
      </w:r>
      <w:r w:rsidR="0050218E" w:rsidRPr="006B5F50">
        <w:rPr>
          <w:rFonts w:ascii="Georgia" w:eastAsia="Verdana" w:hAnsi="Georgia" w:cs="Verdana"/>
        </w:rPr>
        <w:t xml:space="preserve">ess otherwise restricted by UW System </w:t>
      </w:r>
      <w:r w:rsidRPr="006B5F50">
        <w:rPr>
          <w:rFonts w:ascii="Georgia" w:eastAsia="Verdana" w:hAnsi="Georgia" w:cs="Verdana"/>
        </w:rPr>
        <w:t>rule</w:t>
      </w:r>
      <w:r w:rsidR="00FF538D" w:rsidRPr="006B5F50">
        <w:rPr>
          <w:rFonts w:ascii="Georgia" w:eastAsia="Verdana" w:hAnsi="Georgia" w:cs="Verdana"/>
        </w:rPr>
        <w:t>s</w:t>
      </w:r>
      <w:r w:rsidRPr="006B5F50">
        <w:rPr>
          <w:rFonts w:ascii="Georgia" w:eastAsia="Verdana" w:hAnsi="Georgia" w:cs="Verdana"/>
        </w:rPr>
        <w:t xml:space="preserve"> or statute</w:t>
      </w:r>
      <w:r w:rsidR="00FF538D" w:rsidRPr="006B5F50">
        <w:rPr>
          <w:rFonts w:ascii="Georgia" w:eastAsia="Verdana" w:hAnsi="Georgia" w:cs="Verdana"/>
        </w:rPr>
        <w:t>s</w:t>
      </w:r>
      <w:r w:rsidRPr="006B5F50">
        <w:rPr>
          <w:rFonts w:ascii="Georgia" w:eastAsia="Verdana" w:hAnsi="Georgia" w:cs="Verdana"/>
        </w:rPr>
        <w:t xml:space="preserve">. </w:t>
      </w:r>
    </w:p>
    <w:p w14:paraId="669D403F" w14:textId="713D3B8F" w:rsidR="00916E09" w:rsidRPr="006B5F50" w:rsidRDefault="00916E09" w:rsidP="00DE2491">
      <w:pPr>
        <w:spacing w:after="0" w:line="240" w:lineRule="auto"/>
        <w:jc w:val="both"/>
        <w:rPr>
          <w:rFonts w:ascii="Georgia" w:hAnsi="Georgia"/>
        </w:rPr>
      </w:pPr>
      <w:r w:rsidRPr="006B5F50">
        <w:rPr>
          <w:rFonts w:ascii="Georgia" w:eastAsia="Verdana" w:hAnsi="Georgia" w:cs="Verdana"/>
          <w:b/>
        </w:rPr>
        <w:t xml:space="preserve">3.9 </w:t>
      </w:r>
      <w:r w:rsidR="00DA1376" w:rsidRPr="006B5F50">
        <w:rPr>
          <w:rFonts w:ascii="Georgia" w:eastAsia="Verdana" w:hAnsi="Georgia" w:cs="Verdana"/>
          <w:b/>
        </w:rPr>
        <w:tab/>
      </w:r>
      <w:r w:rsidR="005567CB" w:rsidRPr="006B5F50">
        <w:rPr>
          <w:rFonts w:ascii="Georgia" w:eastAsia="Verdana" w:hAnsi="Georgia" w:cs="Verdana"/>
          <w:b/>
        </w:rPr>
        <w:t>Auxiliary</w:t>
      </w:r>
      <w:r w:rsidRPr="006B5F50">
        <w:rPr>
          <w:rFonts w:ascii="Georgia" w:eastAsia="Verdana" w:hAnsi="Georgia" w:cs="Verdana"/>
          <w:b/>
        </w:rPr>
        <w:t xml:space="preserve"> </w:t>
      </w:r>
      <w:r w:rsidR="00FA3184" w:rsidRPr="006B5F50">
        <w:rPr>
          <w:rFonts w:ascii="Georgia" w:eastAsia="Verdana" w:hAnsi="Georgia" w:cs="Verdana"/>
          <w:b/>
        </w:rPr>
        <w:t>Charges</w:t>
      </w:r>
    </w:p>
    <w:p w14:paraId="39B6A361" w14:textId="67BD3557" w:rsidR="00916E09" w:rsidRPr="006B5F50" w:rsidRDefault="00BE7B63" w:rsidP="00DE2491">
      <w:pPr>
        <w:spacing w:line="240" w:lineRule="auto"/>
        <w:jc w:val="both"/>
        <w:rPr>
          <w:rFonts w:ascii="Georgia" w:hAnsi="Georgia"/>
        </w:rPr>
      </w:pPr>
      <w:r w:rsidRPr="006B5F50">
        <w:rPr>
          <w:rFonts w:ascii="Georgia" w:eastAsia="Verdana" w:hAnsi="Georgia" w:cs="Verdana"/>
        </w:rPr>
        <w:t>SSRU revenue</w:t>
      </w:r>
      <w:r w:rsidR="00916E09" w:rsidRPr="006B5F50">
        <w:rPr>
          <w:rFonts w:ascii="Georgia" w:eastAsia="Verdana" w:hAnsi="Georgia" w:cs="Verdana"/>
        </w:rPr>
        <w:t xml:space="preserve"> includes</w:t>
      </w:r>
      <w:r w:rsidR="00184998" w:rsidRPr="006B5F50">
        <w:rPr>
          <w:rFonts w:ascii="Georgia" w:eastAsia="Verdana" w:hAnsi="Georgia" w:cs="Verdana"/>
        </w:rPr>
        <w:t>, for example,</w:t>
      </w:r>
      <w:r w:rsidR="00916E09" w:rsidRPr="006B5F50">
        <w:rPr>
          <w:rFonts w:ascii="Georgia" w:eastAsia="Verdana" w:hAnsi="Georgia" w:cs="Verdana"/>
        </w:rPr>
        <w:t xml:space="preserve"> university dining meal plans, residence hall room rates, parking fees, </w:t>
      </w:r>
      <w:r w:rsidR="0044012A" w:rsidRPr="006B5F50">
        <w:rPr>
          <w:rFonts w:ascii="Georgia" w:eastAsia="Verdana" w:hAnsi="Georgia" w:cs="Verdana"/>
        </w:rPr>
        <w:t xml:space="preserve">and </w:t>
      </w:r>
      <w:r w:rsidR="00916E09" w:rsidRPr="006B5F50">
        <w:rPr>
          <w:rFonts w:ascii="Georgia" w:eastAsia="Verdana" w:hAnsi="Georgia" w:cs="Verdana"/>
        </w:rPr>
        <w:t xml:space="preserve">conference center fees. </w:t>
      </w:r>
      <w:r w:rsidR="005567CB" w:rsidRPr="006B5F50">
        <w:rPr>
          <w:rFonts w:ascii="Georgia" w:eastAsia="Verdana" w:hAnsi="Georgia" w:cs="Verdana"/>
        </w:rPr>
        <w:t>Auxiliary</w:t>
      </w:r>
      <w:r w:rsidR="0083243D" w:rsidRPr="006B5F50">
        <w:rPr>
          <w:rFonts w:ascii="Georgia" w:eastAsia="Verdana" w:hAnsi="Georgia" w:cs="Verdana"/>
        </w:rPr>
        <w:t xml:space="preserve"> </w:t>
      </w:r>
      <w:r w:rsidR="00916E09" w:rsidRPr="006B5F50">
        <w:rPr>
          <w:rFonts w:ascii="Georgia" w:eastAsia="Verdana" w:hAnsi="Georgia" w:cs="Verdana"/>
        </w:rPr>
        <w:t xml:space="preserve">revenue </w:t>
      </w:r>
      <w:r w:rsidR="005567CB" w:rsidRPr="006B5F50">
        <w:rPr>
          <w:rFonts w:ascii="Georgia" w:eastAsia="Verdana" w:hAnsi="Georgia" w:cs="Verdana"/>
        </w:rPr>
        <w:t>is</w:t>
      </w:r>
      <w:r w:rsidR="00916E09" w:rsidRPr="006B5F50">
        <w:rPr>
          <w:rFonts w:ascii="Georgia" w:eastAsia="Verdana" w:hAnsi="Georgia" w:cs="Verdana"/>
        </w:rPr>
        <w:t xml:space="preserve"> </w:t>
      </w:r>
      <w:r w:rsidR="005567CB" w:rsidRPr="006B5F50">
        <w:rPr>
          <w:rFonts w:ascii="Georgia" w:eastAsia="Verdana" w:hAnsi="Georgia" w:cs="Verdana"/>
        </w:rPr>
        <w:t>assigned</w:t>
      </w:r>
      <w:r w:rsidR="00184998" w:rsidRPr="006B5F50">
        <w:rPr>
          <w:rFonts w:ascii="Georgia" w:eastAsia="Verdana" w:hAnsi="Georgia" w:cs="Verdana"/>
        </w:rPr>
        <w:t xml:space="preserve"> to the </w:t>
      </w:r>
      <w:r w:rsidR="00D16369" w:rsidRPr="006B5F50">
        <w:rPr>
          <w:rFonts w:ascii="Georgia" w:eastAsia="Verdana" w:hAnsi="Georgia" w:cs="Verdana"/>
        </w:rPr>
        <w:t>SS</w:t>
      </w:r>
      <w:r w:rsidR="00364F95" w:rsidRPr="006B5F50">
        <w:rPr>
          <w:rFonts w:ascii="Georgia" w:eastAsia="Verdana" w:hAnsi="Georgia" w:cs="Verdana"/>
        </w:rPr>
        <w:t>RU</w:t>
      </w:r>
      <w:r w:rsidRPr="006B5F50">
        <w:rPr>
          <w:rFonts w:ascii="Georgia" w:eastAsia="Verdana" w:hAnsi="Georgia" w:cs="Verdana"/>
        </w:rPr>
        <w:t xml:space="preserve"> most directly responsible for its generation</w:t>
      </w:r>
      <w:r w:rsidR="00184998" w:rsidRPr="006B5F50">
        <w:rPr>
          <w:rFonts w:ascii="Georgia" w:eastAsia="Verdana" w:hAnsi="Georgia" w:cs="Verdana"/>
        </w:rPr>
        <w:t>.</w:t>
      </w:r>
    </w:p>
    <w:p w14:paraId="55CCAAB3" w14:textId="62478103" w:rsidR="00D16369" w:rsidRDefault="00916E09" w:rsidP="00D16369">
      <w:pPr>
        <w:spacing w:after="0" w:line="240" w:lineRule="auto"/>
        <w:jc w:val="both"/>
        <w:rPr>
          <w:rFonts w:ascii="Georgia" w:eastAsia="Verdana" w:hAnsi="Georgia" w:cs="Verdana"/>
          <w:b/>
        </w:rPr>
      </w:pPr>
      <w:r w:rsidRPr="006B5F50">
        <w:rPr>
          <w:rFonts w:ascii="Georgia" w:eastAsia="Verdana" w:hAnsi="Georgia" w:cs="Verdana"/>
          <w:b/>
        </w:rPr>
        <w:t xml:space="preserve">3.10 </w:t>
      </w:r>
      <w:r w:rsidR="00DA1376" w:rsidRPr="006B5F50">
        <w:rPr>
          <w:rFonts w:ascii="Georgia" w:eastAsia="Verdana" w:hAnsi="Georgia" w:cs="Verdana"/>
          <w:b/>
        </w:rPr>
        <w:tab/>
      </w:r>
      <w:r w:rsidRPr="006B5F50">
        <w:rPr>
          <w:rFonts w:ascii="Georgia" w:eastAsia="Verdana" w:hAnsi="Georgia" w:cs="Verdana"/>
          <w:b/>
        </w:rPr>
        <w:t xml:space="preserve">Other </w:t>
      </w:r>
      <w:r w:rsidR="001F6881" w:rsidRPr="006B5F50">
        <w:rPr>
          <w:rFonts w:ascii="Georgia" w:eastAsia="Verdana" w:hAnsi="Georgia" w:cs="Verdana"/>
          <w:b/>
        </w:rPr>
        <w:t>Revenue</w:t>
      </w:r>
    </w:p>
    <w:p w14:paraId="45D6E0F1" w14:textId="27BD7B88" w:rsidR="00916E09" w:rsidRPr="001D3B00" w:rsidRDefault="00916E09" w:rsidP="00D16369">
      <w:pPr>
        <w:spacing w:after="0" w:line="240" w:lineRule="auto"/>
        <w:jc w:val="both"/>
        <w:rPr>
          <w:rFonts w:ascii="Georgia" w:hAnsi="Georgia"/>
        </w:rPr>
      </w:pPr>
      <w:r w:rsidRPr="001D3B00">
        <w:rPr>
          <w:rFonts w:ascii="Georgia" w:eastAsia="Verdana" w:hAnsi="Georgia" w:cs="Verdana"/>
        </w:rPr>
        <w:t xml:space="preserve">Other revenue </w:t>
      </w:r>
      <w:r w:rsidR="005567CB" w:rsidRPr="001D3B00">
        <w:rPr>
          <w:rFonts w:ascii="Georgia" w:eastAsia="Verdana" w:hAnsi="Georgia" w:cs="Verdana"/>
        </w:rPr>
        <w:t>is assigned</w:t>
      </w:r>
      <w:r w:rsidR="00EC3506" w:rsidRPr="001D3B00">
        <w:rPr>
          <w:rFonts w:ascii="Georgia" w:eastAsia="Verdana" w:hAnsi="Georgia" w:cs="Verdana"/>
        </w:rPr>
        <w:t xml:space="preserve"> directly to the college/</w:t>
      </w:r>
      <w:r w:rsidRPr="001D3B00">
        <w:rPr>
          <w:rFonts w:ascii="Georgia" w:eastAsia="Verdana" w:hAnsi="Georgia" w:cs="Verdana"/>
        </w:rPr>
        <w:t xml:space="preserve">unit that </w:t>
      </w:r>
      <w:r w:rsidR="00EC3506" w:rsidRPr="001D3B00">
        <w:rPr>
          <w:rFonts w:ascii="Georgia" w:eastAsia="Verdana" w:hAnsi="Georgia" w:cs="Verdana"/>
        </w:rPr>
        <w:t>is</w:t>
      </w:r>
      <w:r w:rsidR="00364F95" w:rsidRPr="001D3B00">
        <w:rPr>
          <w:rFonts w:ascii="Georgia" w:eastAsia="Verdana" w:hAnsi="Georgia" w:cs="Verdana"/>
        </w:rPr>
        <w:t xml:space="preserve"> most directly responsible for its</w:t>
      </w:r>
      <w:r w:rsidR="00EC3506" w:rsidRPr="001D3B00">
        <w:rPr>
          <w:rFonts w:ascii="Georgia" w:eastAsia="Verdana" w:hAnsi="Georgia" w:cs="Verdana"/>
        </w:rPr>
        <w:t xml:space="preserve"> generation. Where ambiguity arises, MOUs should be employed in a transparent fashion. </w:t>
      </w:r>
      <w:r w:rsidRPr="001D3B00">
        <w:rPr>
          <w:rFonts w:ascii="Georgia" w:eastAsia="Verdana" w:hAnsi="Georgia" w:cs="Verdana"/>
        </w:rPr>
        <w:t xml:space="preserve"> </w:t>
      </w:r>
    </w:p>
    <w:p w14:paraId="7E6C02E5" w14:textId="1110C2ED" w:rsidR="00B53190" w:rsidRPr="00B444B1" w:rsidRDefault="00CB7D0C" w:rsidP="00DE2491">
      <w:pPr>
        <w:pBdr>
          <w:bottom w:val="single" w:sz="12" w:space="1" w:color="auto"/>
        </w:pBdr>
        <w:spacing w:line="240" w:lineRule="auto"/>
        <w:jc w:val="center"/>
        <w:rPr>
          <w:rFonts w:ascii="Georgia" w:hAnsi="Georgia"/>
          <w:sz w:val="28"/>
          <w:szCs w:val="28"/>
        </w:rPr>
      </w:pPr>
      <w:r w:rsidRPr="001D3B00">
        <w:rPr>
          <w:rFonts w:ascii="Georgia" w:hAnsi="Georgia"/>
        </w:rPr>
        <w:br w:type="page"/>
      </w:r>
      <w:r w:rsidRPr="00B444B1">
        <w:rPr>
          <w:rFonts w:ascii="Georgia" w:eastAsia="Verdana" w:hAnsi="Georgia" w:cs="Verdana"/>
          <w:b/>
          <w:sz w:val="28"/>
          <w:szCs w:val="28"/>
        </w:rPr>
        <w:t>4.0 Cost Assignment</w:t>
      </w:r>
    </w:p>
    <w:p w14:paraId="48907C92" w14:textId="5844C5BA" w:rsidR="0005736A" w:rsidRPr="001D3B00" w:rsidRDefault="005A728F" w:rsidP="00DE2491">
      <w:pPr>
        <w:spacing w:line="240" w:lineRule="auto"/>
        <w:jc w:val="both"/>
        <w:rPr>
          <w:rFonts w:ascii="Georgia" w:eastAsia="Verdana" w:hAnsi="Georgia" w:cs="Verdana"/>
          <w:color w:val="auto"/>
        </w:rPr>
      </w:pPr>
      <w:r w:rsidRPr="001D3B00">
        <w:rPr>
          <w:rFonts w:ascii="Georgia" w:eastAsia="Verdana" w:hAnsi="Georgia" w:cs="Verdana"/>
          <w:color w:val="auto"/>
        </w:rPr>
        <w:t>To</w:t>
      </w:r>
      <w:r w:rsidR="00CB7D0C" w:rsidRPr="001D3B00">
        <w:rPr>
          <w:rFonts w:ascii="Georgia" w:eastAsia="Verdana" w:hAnsi="Georgia" w:cs="Verdana"/>
          <w:color w:val="auto"/>
        </w:rPr>
        <w:t xml:space="preserve"> create an environment conducive to the efficient use of resources, OBAM endeavors to charge units for the costs of the resources they </w:t>
      </w:r>
      <w:r w:rsidR="00F573AC" w:rsidRPr="001D3B00">
        <w:rPr>
          <w:rFonts w:ascii="Georgia" w:eastAsia="Verdana" w:hAnsi="Georgia" w:cs="Verdana"/>
          <w:color w:val="auto"/>
        </w:rPr>
        <w:t>use</w:t>
      </w:r>
      <w:r w:rsidR="00CB7D0C" w:rsidRPr="001D3B00">
        <w:rPr>
          <w:rFonts w:ascii="Georgia" w:eastAsia="Verdana" w:hAnsi="Georgia" w:cs="Verdana"/>
          <w:color w:val="auto"/>
        </w:rPr>
        <w:t xml:space="preserve">. Cost assignment occurs according to </w:t>
      </w:r>
      <w:r w:rsidR="00F573AC" w:rsidRPr="001D3B00">
        <w:rPr>
          <w:rFonts w:ascii="Georgia" w:eastAsia="Verdana" w:hAnsi="Georgia" w:cs="Verdana"/>
          <w:color w:val="auto"/>
        </w:rPr>
        <w:t>the</w:t>
      </w:r>
      <w:r w:rsidR="00CB7D0C" w:rsidRPr="001D3B00">
        <w:rPr>
          <w:rFonts w:ascii="Georgia" w:eastAsia="Verdana" w:hAnsi="Georgia" w:cs="Verdana"/>
          <w:color w:val="auto"/>
        </w:rPr>
        <w:t xml:space="preserve"> procedures</w:t>
      </w:r>
      <w:r w:rsidR="00F573AC" w:rsidRPr="001D3B00">
        <w:rPr>
          <w:rFonts w:ascii="Georgia" w:eastAsia="Verdana" w:hAnsi="Georgia" w:cs="Verdana"/>
          <w:color w:val="auto"/>
        </w:rPr>
        <w:t xml:space="preserve"> described below</w:t>
      </w:r>
      <w:r w:rsidR="00CB7D0C" w:rsidRPr="001D3B00">
        <w:rPr>
          <w:rFonts w:ascii="Georgia" w:eastAsia="Verdana" w:hAnsi="Georgia" w:cs="Verdana"/>
          <w:color w:val="auto"/>
        </w:rPr>
        <w:t>.</w:t>
      </w:r>
      <w:r w:rsidR="002E7D4E">
        <w:rPr>
          <w:rFonts w:ascii="Georgia" w:eastAsia="Verdana" w:hAnsi="Georgia" w:cs="Verdana"/>
          <w:color w:val="auto"/>
        </w:rPr>
        <w:t xml:space="preserve"> </w:t>
      </w:r>
      <w:r w:rsidR="0036697A">
        <w:rPr>
          <w:rFonts w:ascii="Georgia" w:eastAsia="Verdana" w:hAnsi="Georgia" w:cs="Verdana"/>
          <w:color w:val="auto"/>
        </w:rPr>
        <w:t>There exist three</w:t>
      </w:r>
      <w:r w:rsidR="0005736A" w:rsidRPr="001D3B00">
        <w:rPr>
          <w:rFonts w:ascii="Georgia" w:eastAsia="Verdana" w:hAnsi="Georgia" w:cs="Verdana"/>
          <w:color w:val="auto"/>
        </w:rPr>
        <w:t xml:space="preserve"> </w:t>
      </w:r>
      <w:r w:rsidR="002323FF">
        <w:rPr>
          <w:rFonts w:ascii="Georgia" w:eastAsia="Verdana" w:hAnsi="Georgia" w:cs="Verdana"/>
          <w:color w:val="auto"/>
        </w:rPr>
        <w:t xml:space="preserve">main </w:t>
      </w:r>
      <w:r w:rsidR="0005736A" w:rsidRPr="001D3B00">
        <w:rPr>
          <w:rFonts w:ascii="Georgia" w:eastAsia="Verdana" w:hAnsi="Georgia" w:cs="Verdana"/>
          <w:color w:val="auto"/>
        </w:rPr>
        <w:t>approaches to cost assignment: direct, step</w:t>
      </w:r>
      <w:r w:rsidR="00504A4C" w:rsidRPr="001D3B00">
        <w:rPr>
          <w:rFonts w:ascii="Georgia" w:eastAsia="Verdana" w:hAnsi="Georgia" w:cs="Verdana"/>
          <w:color w:val="auto"/>
        </w:rPr>
        <w:t xml:space="preserve"> (waterfall)</w:t>
      </w:r>
      <w:r w:rsidR="0005736A" w:rsidRPr="001D3B00">
        <w:rPr>
          <w:rFonts w:ascii="Georgia" w:eastAsia="Verdana" w:hAnsi="Georgia" w:cs="Verdana"/>
          <w:color w:val="auto"/>
        </w:rPr>
        <w:t>, and r</w:t>
      </w:r>
      <w:r w:rsidR="0036697A">
        <w:rPr>
          <w:rFonts w:ascii="Georgia" w:eastAsia="Verdana" w:hAnsi="Georgia" w:cs="Verdana"/>
          <w:color w:val="auto"/>
        </w:rPr>
        <w:t xml:space="preserve">eciprocal. </w:t>
      </w:r>
      <w:r w:rsidR="00504A4C" w:rsidRPr="001D3B00">
        <w:rPr>
          <w:rFonts w:ascii="Georgia" w:eastAsia="Verdana" w:hAnsi="Georgia" w:cs="Verdana"/>
          <w:color w:val="auto"/>
        </w:rPr>
        <w:t>OBAM uses the dire</w:t>
      </w:r>
      <w:r w:rsidR="0036697A">
        <w:rPr>
          <w:rFonts w:ascii="Georgia" w:eastAsia="Verdana" w:hAnsi="Georgia" w:cs="Verdana"/>
          <w:color w:val="auto"/>
        </w:rPr>
        <w:t>ct method, which is the simplest and therefore the most logical within a shared governance organization</w:t>
      </w:r>
      <w:r w:rsidR="00504A4C" w:rsidRPr="001D3B00">
        <w:rPr>
          <w:rFonts w:ascii="Georgia" w:eastAsia="Verdana" w:hAnsi="Georgia" w:cs="Verdana"/>
          <w:color w:val="auto"/>
        </w:rPr>
        <w:t>.</w:t>
      </w:r>
      <w:r w:rsidR="0055799B" w:rsidRPr="001D3B00">
        <w:rPr>
          <w:rFonts w:ascii="Georgia" w:eastAsia="Verdana" w:hAnsi="Georgia" w:cs="Verdana"/>
          <w:color w:val="auto"/>
        </w:rPr>
        <w:t xml:space="preserve"> </w:t>
      </w:r>
      <w:r w:rsidR="009B4B79" w:rsidRPr="001D3B00">
        <w:rPr>
          <w:rFonts w:ascii="Georgia" w:eastAsia="Verdana" w:hAnsi="Georgia" w:cs="Verdana"/>
          <w:color w:val="auto"/>
        </w:rPr>
        <w:t>The schematic below distinguishes between budget decisions made by university leadership and the OBAM process.</w:t>
      </w:r>
    </w:p>
    <w:tbl>
      <w:tblPr>
        <w:tblStyle w:val="TableGrid"/>
        <w:tblW w:w="4156" w:type="dxa"/>
        <w:jc w:val="center"/>
        <w:tblLook w:val="04A0" w:firstRow="1" w:lastRow="0" w:firstColumn="1" w:lastColumn="0" w:noHBand="0" w:noVBand="1"/>
      </w:tblPr>
      <w:tblGrid>
        <w:gridCol w:w="2304"/>
        <w:gridCol w:w="1852"/>
      </w:tblGrid>
      <w:tr w:rsidR="00E10931" w:rsidRPr="001D3B00" w14:paraId="093EB204" w14:textId="77777777" w:rsidTr="00E10931">
        <w:trPr>
          <w:jc w:val="center"/>
        </w:trPr>
        <w:tc>
          <w:tcPr>
            <w:tcW w:w="2304" w:type="dxa"/>
            <w:vAlign w:val="center"/>
          </w:tcPr>
          <w:p w14:paraId="6A07D364" w14:textId="77777777" w:rsidR="00E10931" w:rsidRPr="001D3B00" w:rsidRDefault="00E10931" w:rsidP="00DE2491">
            <w:pPr>
              <w:rPr>
                <w:rFonts w:ascii="Georgia" w:eastAsia="Verdana" w:hAnsi="Georgia" w:cs="Verdana"/>
                <w:b/>
              </w:rPr>
            </w:pPr>
            <w:r w:rsidRPr="001D3B00">
              <w:rPr>
                <w:rFonts w:ascii="Georgia" w:eastAsia="Verdana" w:hAnsi="Georgia" w:cs="Verdana"/>
                <w:b/>
              </w:rPr>
              <w:t>Issue</w:t>
            </w:r>
          </w:p>
        </w:tc>
        <w:tc>
          <w:tcPr>
            <w:tcW w:w="1852" w:type="dxa"/>
            <w:vAlign w:val="center"/>
          </w:tcPr>
          <w:p w14:paraId="494581D0" w14:textId="77777777" w:rsidR="00E10931" w:rsidRPr="001D3B00" w:rsidRDefault="00E10931" w:rsidP="00DE2491">
            <w:pPr>
              <w:rPr>
                <w:rFonts w:ascii="Georgia" w:eastAsia="Verdana" w:hAnsi="Georgia" w:cs="Verdana"/>
                <w:b/>
              </w:rPr>
            </w:pPr>
            <w:r w:rsidRPr="001D3B00">
              <w:rPr>
                <w:rFonts w:ascii="Georgia" w:eastAsia="Verdana" w:hAnsi="Georgia" w:cs="Verdana"/>
                <w:b/>
              </w:rPr>
              <w:t>Nature</w:t>
            </w:r>
          </w:p>
        </w:tc>
      </w:tr>
      <w:tr w:rsidR="00E10931" w:rsidRPr="001D3B00" w14:paraId="43CD6BEF" w14:textId="77777777" w:rsidTr="00E10931">
        <w:trPr>
          <w:jc w:val="center"/>
        </w:trPr>
        <w:tc>
          <w:tcPr>
            <w:tcW w:w="2304" w:type="dxa"/>
            <w:vAlign w:val="center"/>
          </w:tcPr>
          <w:p w14:paraId="453FF4AE" w14:textId="600E0CE5" w:rsidR="00E10931" w:rsidRPr="001D3B00" w:rsidRDefault="00E10931" w:rsidP="00DE2491">
            <w:pPr>
              <w:rPr>
                <w:rFonts w:ascii="Georgia" w:eastAsia="Verdana" w:hAnsi="Georgia" w:cs="Verdana"/>
              </w:rPr>
            </w:pPr>
            <w:r w:rsidRPr="001D3B00">
              <w:rPr>
                <w:rFonts w:ascii="Georgia" w:eastAsia="Verdana" w:hAnsi="Georgia" w:cs="Verdana"/>
              </w:rPr>
              <w:t xml:space="preserve">Choice of cost assignment method </w:t>
            </w:r>
          </w:p>
        </w:tc>
        <w:tc>
          <w:tcPr>
            <w:tcW w:w="1852" w:type="dxa"/>
            <w:vAlign w:val="center"/>
          </w:tcPr>
          <w:p w14:paraId="419A9E03" w14:textId="77777777" w:rsidR="00E10931" w:rsidRPr="001D3B00" w:rsidRDefault="00E10931" w:rsidP="00DE2491">
            <w:pPr>
              <w:rPr>
                <w:rFonts w:ascii="Georgia" w:eastAsia="Verdana" w:hAnsi="Georgia" w:cs="Verdana"/>
              </w:rPr>
            </w:pPr>
            <w:r w:rsidRPr="001D3B00">
              <w:rPr>
                <w:rFonts w:ascii="Georgia" w:eastAsia="Verdana" w:hAnsi="Georgia" w:cs="Verdana"/>
              </w:rPr>
              <w:t>Budget decision</w:t>
            </w:r>
          </w:p>
        </w:tc>
      </w:tr>
      <w:tr w:rsidR="00E10931" w:rsidRPr="001D3B00" w14:paraId="1892F7F1" w14:textId="77777777" w:rsidTr="00E10931">
        <w:trPr>
          <w:jc w:val="center"/>
        </w:trPr>
        <w:tc>
          <w:tcPr>
            <w:tcW w:w="2304" w:type="dxa"/>
            <w:vAlign w:val="center"/>
          </w:tcPr>
          <w:p w14:paraId="3AB28039" w14:textId="1437918F" w:rsidR="00E10931" w:rsidRPr="001D3B00" w:rsidRDefault="00E10931" w:rsidP="00DE2491">
            <w:pPr>
              <w:rPr>
                <w:rFonts w:ascii="Georgia" w:eastAsia="Verdana" w:hAnsi="Georgia" w:cs="Verdana"/>
              </w:rPr>
            </w:pPr>
            <w:r w:rsidRPr="001D3B00">
              <w:rPr>
                <w:rFonts w:ascii="Georgia" w:eastAsia="Verdana" w:hAnsi="Georgia" w:cs="Verdana"/>
              </w:rPr>
              <w:t xml:space="preserve">Implementing the chosen cost method  </w:t>
            </w:r>
          </w:p>
        </w:tc>
        <w:tc>
          <w:tcPr>
            <w:tcW w:w="1852" w:type="dxa"/>
            <w:vAlign w:val="center"/>
          </w:tcPr>
          <w:p w14:paraId="6CEDE0B9" w14:textId="756BFEC7" w:rsidR="00E10931" w:rsidRPr="001D3B00" w:rsidRDefault="00E10931" w:rsidP="00DE2491">
            <w:pPr>
              <w:rPr>
                <w:rFonts w:ascii="Georgia" w:eastAsia="Verdana" w:hAnsi="Georgia" w:cs="Verdana"/>
              </w:rPr>
            </w:pPr>
            <w:r w:rsidRPr="001D3B00">
              <w:rPr>
                <w:rFonts w:ascii="Georgia" w:eastAsia="Verdana" w:hAnsi="Georgia" w:cs="Verdana"/>
              </w:rPr>
              <w:t>Budget model process</w:t>
            </w:r>
          </w:p>
        </w:tc>
      </w:tr>
    </w:tbl>
    <w:p w14:paraId="0CF03592" w14:textId="4308ED9D" w:rsidR="00B20709" w:rsidRPr="001D3B00" w:rsidRDefault="00B20709" w:rsidP="00DE2491">
      <w:pPr>
        <w:spacing w:line="240" w:lineRule="auto"/>
        <w:jc w:val="both"/>
        <w:rPr>
          <w:rFonts w:ascii="Georgia" w:eastAsia="Verdana" w:hAnsi="Georgia" w:cs="Verdana"/>
          <w:color w:val="auto"/>
        </w:rPr>
      </w:pPr>
    </w:p>
    <w:p w14:paraId="7E4F623B" w14:textId="7FB3DC53" w:rsidR="00B53190" w:rsidRPr="001D3B00" w:rsidRDefault="00CB7D0C" w:rsidP="00DE2491">
      <w:pPr>
        <w:spacing w:after="0" w:line="240" w:lineRule="auto"/>
        <w:jc w:val="both"/>
        <w:rPr>
          <w:rFonts w:ascii="Georgia" w:hAnsi="Georgia"/>
        </w:rPr>
      </w:pPr>
      <w:r w:rsidRPr="001D3B00">
        <w:rPr>
          <w:rFonts w:ascii="Georgia" w:eastAsia="Verdana" w:hAnsi="Georgia" w:cs="Verdana"/>
          <w:b/>
        </w:rPr>
        <w:t xml:space="preserve">4.1 </w:t>
      </w:r>
      <w:r w:rsidR="00DA1376" w:rsidRPr="001D3B00">
        <w:rPr>
          <w:rFonts w:ascii="Georgia" w:eastAsia="Verdana" w:hAnsi="Georgia" w:cs="Verdana"/>
          <w:b/>
        </w:rPr>
        <w:tab/>
      </w:r>
      <w:r w:rsidR="00D50D93" w:rsidRPr="001D3B00">
        <w:rPr>
          <w:rFonts w:ascii="Georgia" w:eastAsia="Verdana" w:hAnsi="Georgia" w:cs="Verdana"/>
          <w:b/>
        </w:rPr>
        <w:t>Direct Cost</w:t>
      </w:r>
      <w:r w:rsidR="008577C7" w:rsidRPr="001D3B00">
        <w:rPr>
          <w:rFonts w:ascii="Georgia" w:eastAsia="Verdana" w:hAnsi="Georgia" w:cs="Verdana"/>
          <w:b/>
        </w:rPr>
        <w:t>s</w:t>
      </w:r>
      <w:r w:rsidR="003C7C85" w:rsidRPr="001D3B00">
        <w:rPr>
          <w:rFonts w:ascii="Georgia" w:eastAsia="Verdana" w:hAnsi="Georgia" w:cs="Verdana"/>
          <w:b/>
        </w:rPr>
        <w:t xml:space="preserve"> </w:t>
      </w:r>
    </w:p>
    <w:p w14:paraId="46787EC0" w14:textId="61624B62" w:rsidR="00B53190" w:rsidRPr="001D3B00" w:rsidRDefault="00E1098A" w:rsidP="00DE2491">
      <w:pPr>
        <w:spacing w:line="240" w:lineRule="auto"/>
        <w:jc w:val="both"/>
        <w:rPr>
          <w:rFonts w:ascii="Georgia" w:hAnsi="Georgia"/>
        </w:rPr>
      </w:pPr>
      <w:r w:rsidRPr="001D3B00">
        <w:rPr>
          <w:rFonts w:ascii="Georgia" w:eastAsia="Verdana" w:hAnsi="Georgia" w:cs="Verdana"/>
        </w:rPr>
        <w:t>Direct costs</w:t>
      </w:r>
      <w:r w:rsidR="00CB7D0C" w:rsidRPr="001D3B00">
        <w:rPr>
          <w:rFonts w:ascii="Georgia" w:eastAsia="Verdana" w:hAnsi="Georgia" w:cs="Verdana"/>
        </w:rPr>
        <w:t xml:space="preserve"> include t</w:t>
      </w:r>
      <w:r w:rsidRPr="001D3B00">
        <w:rPr>
          <w:rFonts w:ascii="Georgia" w:eastAsia="Verdana" w:hAnsi="Georgia" w:cs="Verdana"/>
        </w:rPr>
        <w:t>hose costs that occur within a</w:t>
      </w:r>
      <w:r w:rsidR="00CB7D0C" w:rsidRPr="001D3B00">
        <w:rPr>
          <w:rFonts w:ascii="Georgia" w:eastAsia="Verdana" w:hAnsi="Georgia" w:cs="Verdana"/>
        </w:rPr>
        <w:t xml:space="preserve"> unit due to the activity of the unit. Examples include</w:t>
      </w:r>
      <w:r w:rsidR="0038298E" w:rsidRPr="001D3B00">
        <w:rPr>
          <w:rFonts w:ascii="Georgia" w:eastAsia="Verdana" w:hAnsi="Georgia" w:cs="Verdana"/>
        </w:rPr>
        <w:t>:</w:t>
      </w:r>
    </w:p>
    <w:p w14:paraId="17A35568" w14:textId="77777777" w:rsidR="00B53190" w:rsidRPr="001D3B00" w:rsidRDefault="00CB7D0C" w:rsidP="00DE2491">
      <w:pPr>
        <w:numPr>
          <w:ilvl w:val="0"/>
          <w:numId w:val="3"/>
        </w:numPr>
        <w:spacing w:line="240" w:lineRule="auto"/>
        <w:ind w:hanging="360"/>
        <w:contextualSpacing/>
        <w:jc w:val="both"/>
        <w:rPr>
          <w:rFonts w:ascii="Georgia" w:eastAsia="Verdana" w:hAnsi="Georgia" w:cs="Verdana"/>
        </w:rPr>
      </w:pPr>
      <w:r w:rsidRPr="001D3B00">
        <w:rPr>
          <w:rFonts w:ascii="Georgia" w:eastAsia="Verdana" w:hAnsi="Georgia" w:cs="Verdana"/>
        </w:rPr>
        <w:t>Employee salaries</w:t>
      </w:r>
    </w:p>
    <w:p w14:paraId="3A5F730D" w14:textId="7F7328C1" w:rsidR="00B53190" w:rsidRPr="0083580E" w:rsidRDefault="000B31A3" w:rsidP="00DE2491">
      <w:pPr>
        <w:numPr>
          <w:ilvl w:val="0"/>
          <w:numId w:val="3"/>
        </w:numPr>
        <w:spacing w:line="240" w:lineRule="auto"/>
        <w:ind w:hanging="360"/>
        <w:contextualSpacing/>
        <w:jc w:val="both"/>
        <w:rPr>
          <w:rFonts w:ascii="Georgia" w:eastAsia="Verdana" w:hAnsi="Georgia" w:cs="Verdana"/>
        </w:rPr>
      </w:pPr>
      <w:r w:rsidRPr="0083580E">
        <w:rPr>
          <w:rFonts w:ascii="Georgia" w:eastAsia="Verdana" w:hAnsi="Georgia" w:cs="Verdana"/>
        </w:rPr>
        <w:t>Supplies and expenses</w:t>
      </w:r>
    </w:p>
    <w:p w14:paraId="7ACD83D3" w14:textId="77777777" w:rsidR="00B53190" w:rsidRPr="0083580E" w:rsidRDefault="00CB7D0C" w:rsidP="00DE2491">
      <w:pPr>
        <w:numPr>
          <w:ilvl w:val="0"/>
          <w:numId w:val="3"/>
        </w:numPr>
        <w:spacing w:line="240" w:lineRule="auto"/>
        <w:ind w:hanging="360"/>
        <w:contextualSpacing/>
        <w:jc w:val="both"/>
        <w:rPr>
          <w:rFonts w:ascii="Georgia" w:eastAsia="Verdana" w:hAnsi="Georgia" w:cs="Verdana"/>
        </w:rPr>
      </w:pPr>
      <w:r w:rsidRPr="0083580E">
        <w:rPr>
          <w:rFonts w:ascii="Georgia" w:eastAsia="Verdana" w:hAnsi="Georgia" w:cs="Verdana"/>
        </w:rPr>
        <w:t>Travel</w:t>
      </w:r>
    </w:p>
    <w:p w14:paraId="39472825" w14:textId="5959B06E" w:rsidR="00B53190" w:rsidRPr="006B5F50" w:rsidRDefault="00CB7D0C" w:rsidP="00DE2491">
      <w:pPr>
        <w:numPr>
          <w:ilvl w:val="0"/>
          <w:numId w:val="3"/>
        </w:numPr>
        <w:spacing w:line="240" w:lineRule="auto"/>
        <w:ind w:hanging="360"/>
        <w:contextualSpacing/>
        <w:jc w:val="both"/>
        <w:rPr>
          <w:rFonts w:ascii="Georgia" w:eastAsia="Verdana" w:hAnsi="Georgia" w:cs="Verdana"/>
        </w:rPr>
      </w:pPr>
      <w:r w:rsidRPr="006B5F50">
        <w:rPr>
          <w:rFonts w:ascii="Georgia" w:eastAsia="Verdana" w:hAnsi="Georgia" w:cs="Verdana"/>
        </w:rPr>
        <w:t>Employee development</w:t>
      </w:r>
      <w:r w:rsidR="0083580E" w:rsidRPr="006B5F50">
        <w:rPr>
          <w:rFonts w:ascii="Georgia" w:eastAsia="Verdana" w:hAnsi="Georgia" w:cs="Verdana"/>
          <w:strike/>
        </w:rPr>
        <w:t xml:space="preserve"> </w:t>
      </w:r>
      <w:r w:rsidR="00C96E51" w:rsidRPr="006B5F50">
        <w:rPr>
          <w:rFonts w:ascii="Georgia" w:eastAsia="Verdana" w:hAnsi="Georgia" w:cs="Verdana"/>
        </w:rPr>
        <w:t xml:space="preserve">and </w:t>
      </w:r>
      <w:r w:rsidRPr="006B5F50">
        <w:rPr>
          <w:rFonts w:ascii="Georgia" w:eastAsia="Verdana" w:hAnsi="Georgia" w:cs="Verdana"/>
        </w:rPr>
        <w:t>training</w:t>
      </w:r>
    </w:p>
    <w:p w14:paraId="1CAA9831" w14:textId="77777777" w:rsidR="0038298E" w:rsidRPr="006B5F50" w:rsidRDefault="0038298E" w:rsidP="00DE2491">
      <w:pPr>
        <w:spacing w:line="240" w:lineRule="auto"/>
        <w:contextualSpacing/>
        <w:jc w:val="both"/>
        <w:rPr>
          <w:rFonts w:ascii="Georgia" w:eastAsia="Verdana" w:hAnsi="Georgia" w:cs="Verdana"/>
        </w:rPr>
      </w:pPr>
    </w:p>
    <w:p w14:paraId="563D78DD" w14:textId="70E694FB" w:rsidR="0038298E" w:rsidRPr="006B5F50" w:rsidRDefault="008E2805" w:rsidP="00DE2491">
      <w:pPr>
        <w:spacing w:line="240" w:lineRule="auto"/>
        <w:contextualSpacing/>
        <w:jc w:val="both"/>
        <w:rPr>
          <w:rFonts w:ascii="Georgia" w:eastAsia="Verdana" w:hAnsi="Georgia" w:cs="Verdana"/>
        </w:rPr>
      </w:pPr>
      <w:r w:rsidRPr="006B5F50">
        <w:rPr>
          <w:rFonts w:ascii="Georgia" w:eastAsia="Verdana" w:hAnsi="Georgia" w:cs="Verdana"/>
        </w:rPr>
        <w:t xml:space="preserve">Direct costs are </w:t>
      </w:r>
      <w:r w:rsidR="0038298E" w:rsidRPr="006B5F50">
        <w:rPr>
          <w:rFonts w:ascii="Georgia" w:eastAsia="Verdana" w:hAnsi="Georgia" w:cs="Verdana"/>
        </w:rPr>
        <w:t xml:space="preserve">assigned to the unit within which the direct cost is generated. </w:t>
      </w:r>
    </w:p>
    <w:p w14:paraId="1D5F4703" w14:textId="77777777" w:rsidR="0038298E" w:rsidRPr="006B5F50" w:rsidRDefault="0038298E" w:rsidP="00DE2491">
      <w:pPr>
        <w:spacing w:line="240" w:lineRule="auto"/>
        <w:contextualSpacing/>
        <w:jc w:val="both"/>
        <w:rPr>
          <w:rFonts w:ascii="Georgia" w:eastAsia="Verdana" w:hAnsi="Georgia" w:cs="Verdana"/>
        </w:rPr>
      </w:pPr>
    </w:p>
    <w:p w14:paraId="79DBDBE5" w14:textId="79254F6E" w:rsidR="00B53190" w:rsidRPr="006B5F50" w:rsidRDefault="00CB7D0C" w:rsidP="00DE2491">
      <w:pPr>
        <w:spacing w:after="0" w:line="240" w:lineRule="auto"/>
        <w:jc w:val="both"/>
        <w:rPr>
          <w:rFonts w:ascii="Georgia" w:hAnsi="Georgia"/>
        </w:rPr>
      </w:pPr>
      <w:r w:rsidRPr="006B5F50">
        <w:rPr>
          <w:rFonts w:ascii="Georgia" w:eastAsia="Verdana" w:hAnsi="Georgia" w:cs="Verdana"/>
          <w:b/>
          <w:color w:val="auto"/>
        </w:rPr>
        <w:t xml:space="preserve">4.2 </w:t>
      </w:r>
      <w:r w:rsidR="00DA1376" w:rsidRPr="006B5F50">
        <w:rPr>
          <w:rFonts w:ascii="Georgia" w:eastAsia="Verdana" w:hAnsi="Georgia" w:cs="Verdana"/>
          <w:b/>
          <w:color w:val="auto"/>
        </w:rPr>
        <w:tab/>
      </w:r>
      <w:r w:rsidR="008577C7" w:rsidRPr="006B5F50">
        <w:rPr>
          <w:rFonts w:ascii="Georgia" w:eastAsia="Verdana" w:hAnsi="Georgia" w:cs="Verdana"/>
          <w:b/>
          <w:color w:val="auto"/>
        </w:rPr>
        <w:t xml:space="preserve">Usage-Based </w:t>
      </w:r>
      <w:r w:rsidR="008312A3" w:rsidRPr="006B5F50">
        <w:rPr>
          <w:rFonts w:ascii="Georgia" w:eastAsia="Verdana" w:hAnsi="Georgia" w:cs="Verdana"/>
          <w:b/>
          <w:color w:val="auto"/>
        </w:rPr>
        <w:t>Support</w:t>
      </w:r>
      <w:r w:rsidR="00952096" w:rsidRPr="006B5F50">
        <w:rPr>
          <w:rFonts w:ascii="Georgia" w:eastAsia="Verdana" w:hAnsi="Georgia" w:cs="Verdana"/>
          <w:b/>
          <w:color w:val="auto"/>
        </w:rPr>
        <w:t xml:space="preserve"> U</w:t>
      </w:r>
      <w:r w:rsidR="0074194E" w:rsidRPr="006B5F50">
        <w:rPr>
          <w:rFonts w:ascii="Georgia" w:eastAsia="Verdana" w:hAnsi="Georgia" w:cs="Verdana"/>
          <w:b/>
          <w:color w:val="auto"/>
        </w:rPr>
        <w:t>nit</w:t>
      </w:r>
      <w:r w:rsidR="00B20709" w:rsidRPr="006B5F50">
        <w:rPr>
          <w:rFonts w:ascii="Georgia" w:eastAsia="Verdana" w:hAnsi="Georgia" w:cs="Verdana"/>
          <w:b/>
          <w:color w:val="auto"/>
        </w:rPr>
        <w:t>s</w:t>
      </w:r>
    </w:p>
    <w:p w14:paraId="030761D6" w14:textId="5D01A640" w:rsidR="00A241E2" w:rsidRPr="006B5F50" w:rsidRDefault="007E232D" w:rsidP="00DE2491">
      <w:pPr>
        <w:spacing w:line="240" w:lineRule="auto"/>
        <w:jc w:val="both"/>
        <w:rPr>
          <w:rFonts w:ascii="Georgia" w:eastAsia="Verdana" w:hAnsi="Georgia" w:cs="Verdana"/>
          <w:color w:val="auto"/>
        </w:rPr>
      </w:pPr>
      <w:r w:rsidRPr="006B5F50">
        <w:rPr>
          <w:rFonts w:ascii="Georgia" w:eastAsia="Verdana" w:hAnsi="Georgia" w:cs="Verdana"/>
        </w:rPr>
        <w:t>Most</w:t>
      </w:r>
      <w:r w:rsidR="00951AD3" w:rsidRPr="006B5F50">
        <w:rPr>
          <w:rFonts w:ascii="Georgia" w:eastAsia="Verdana" w:hAnsi="Georgia" w:cs="Verdana"/>
        </w:rPr>
        <w:t xml:space="preserve"> </w:t>
      </w:r>
      <w:r w:rsidR="00643E14" w:rsidRPr="006B5F50">
        <w:rPr>
          <w:rFonts w:ascii="Georgia" w:eastAsia="Verdana" w:hAnsi="Georgia" w:cs="Verdana"/>
        </w:rPr>
        <w:t>SU</w:t>
      </w:r>
      <w:r w:rsidR="00B20709" w:rsidRPr="006B5F50">
        <w:rPr>
          <w:rFonts w:ascii="Georgia" w:eastAsia="Verdana" w:hAnsi="Georgia" w:cs="Verdana"/>
        </w:rPr>
        <w:t xml:space="preserve"> costs</w:t>
      </w:r>
      <w:r w:rsidR="00951AD3" w:rsidRPr="006B5F50">
        <w:rPr>
          <w:rFonts w:ascii="Georgia" w:eastAsia="Verdana" w:hAnsi="Georgia" w:cs="Verdana"/>
        </w:rPr>
        <w:t xml:space="preserve"> </w:t>
      </w:r>
      <w:r w:rsidR="00CB7D0C" w:rsidRPr="006B5F50">
        <w:rPr>
          <w:rFonts w:ascii="Georgia" w:eastAsia="Verdana" w:hAnsi="Georgia" w:cs="Verdana"/>
        </w:rPr>
        <w:t xml:space="preserve">can be assigned to </w:t>
      </w:r>
      <w:r w:rsidR="00B20709" w:rsidRPr="006B5F50">
        <w:rPr>
          <w:rFonts w:ascii="Georgia" w:eastAsia="Verdana" w:hAnsi="Georgia" w:cs="Verdana"/>
        </w:rPr>
        <w:t>RUs</w:t>
      </w:r>
      <w:r w:rsidR="00CB7D0C" w:rsidRPr="006B5F50">
        <w:rPr>
          <w:rFonts w:ascii="Georgia" w:eastAsia="Verdana" w:hAnsi="Georgia" w:cs="Verdana"/>
        </w:rPr>
        <w:t xml:space="preserve"> based on </w:t>
      </w:r>
      <w:r w:rsidR="0038298E" w:rsidRPr="006B5F50">
        <w:rPr>
          <w:rFonts w:ascii="Georgia" w:eastAsia="Verdana" w:hAnsi="Georgia" w:cs="Verdana"/>
        </w:rPr>
        <w:t>an easy-to-apply</w:t>
      </w:r>
      <w:r w:rsidR="00CB7D0C" w:rsidRPr="006B5F50">
        <w:rPr>
          <w:rFonts w:ascii="Georgia" w:eastAsia="Verdana" w:hAnsi="Georgia" w:cs="Verdana"/>
        </w:rPr>
        <w:t xml:space="preserve"> and logical </w:t>
      </w:r>
      <w:r w:rsidR="0022503E" w:rsidRPr="006B5F50">
        <w:rPr>
          <w:rFonts w:ascii="Georgia" w:eastAsia="Verdana" w:hAnsi="Georgia" w:cs="Verdana"/>
        </w:rPr>
        <w:t>metric</w:t>
      </w:r>
      <w:r w:rsidR="00D024D4" w:rsidRPr="006B5F50">
        <w:rPr>
          <w:rFonts w:ascii="Georgia" w:eastAsia="Verdana" w:hAnsi="Georgia" w:cs="Verdana"/>
        </w:rPr>
        <w:t>, which mirror</w:t>
      </w:r>
      <w:r w:rsidR="0022503E" w:rsidRPr="006B5F50">
        <w:rPr>
          <w:rFonts w:ascii="Georgia" w:eastAsia="Verdana" w:hAnsi="Georgia" w:cs="Verdana"/>
        </w:rPr>
        <w:t xml:space="preserve"> </w:t>
      </w:r>
      <w:r w:rsidR="005C0C62" w:rsidRPr="006B5F50">
        <w:rPr>
          <w:rFonts w:ascii="Georgia" w:eastAsia="Verdana" w:hAnsi="Georgia" w:cs="Verdana"/>
        </w:rPr>
        <w:t>each</w:t>
      </w:r>
      <w:r w:rsidR="00B20709" w:rsidRPr="006B5F50">
        <w:rPr>
          <w:rFonts w:ascii="Georgia" w:eastAsia="Verdana" w:hAnsi="Georgia" w:cs="Verdana"/>
        </w:rPr>
        <w:t xml:space="preserve"> RU’s</w:t>
      </w:r>
      <w:r w:rsidR="00CB7D0C" w:rsidRPr="006B5F50">
        <w:rPr>
          <w:rFonts w:ascii="Georgia" w:eastAsia="Verdana" w:hAnsi="Georgia" w:cs="Verdana"/>
        </w:rPr>
        <w:t xml:space="preserve"> </w:t>
      </w:r>
      <w:r w:rsidR="00B20709" w:rsidRPr="006B5F50">
        <w:rPr>
          <w:rFonts w:ascii="Georgia" w:eastAsia="Verdana" w:hAnsi="Georgia" w:cs="Verdana"/>
        </w:rPr>
        <w:t>use</w:t>
      </w:r>
      <w:r w:rsidR="00CB7D0C" w:rsidRPr="006B5F50">
        <w:rPr>
          <w:rFonts w:ascii="Georgia" w:eastAsia="Verdana" w:hAnsi="Georgia" w:cs="Verdana"/>
        </w:rPr>
        <w:t xml:space="preserve"> </w:t>
      </w:r>
      <w:r w:rsidR="00360F06" w:rsidRPr="006B5F50">
        <w:rPr>
          <w:rFonts w:ascii="Georgia" w:eastAsia="Verdana" w:hAnsi="Georgia" w:cs="Verdana"/>
        </w:rPr>
        <w:t xml:space="preserve">of </w:t>
      </w:r>
      <w:r w:rsidR="00B20709" w:rsidRPr="006B5F50">
        <w:rPr>
          <w:rFonts w:ascii="Georgia" w:eastAsia="Verdana" w:hAnsi="Georgia" w:cs="Verdana"/>
        </w:rPr>
        <w:t xml:space="preserve">the </w:t>
      </w:r>
      <w:r w:rsidR="00643E14" w:rsidRPr="006B5F50">
        <w:rPr>
          <w:rFonts w:ascii="Georgia" w:eastAsia="Verdana" w:hAnsi="Georgia" w:cs="Verdana"/>
        </w:rPr>
        <w:t>SU</w:t>
      </w:r>
      <w:r w:rsidR="00B20709" w:rsidRPr="006B5F50">
        <w:rPr>
          <w:rFonts w:ascii="Georgia" w:eastAsia="Verdana" w:hAnsi="Georgia" w:cs="Verdana"/>
        </w:rPr>
        <w:t xml:space="preserve"> </w:t>
      </w:r>
      <w:r w:rsidR="00CB7D0C" w:rsidRPr="006B5F50">
        <w:rPr>
          <w:rFonts w:ascii="Georgia" w:eastAsia="Verdana" w:hAnsi="Georgia" w:cs="Verdana"/>
        </w:rPr>
        <w:t>service</w:t>
      </w:r>
      <w:r w:rsidR="00360F06" w:rsidRPr="006B5F50">
        <w:rPr>
          <w:rFonts w:ascii="Georgia" w:eastAsia="Verdana" w:hAnsi="Georgia" w:cs="Verdana"/>
        </w:rPr>
        <w:t>s</w:t>
      </w:r>
      <w:r w:rsidR="00D024D4" w:rsidRPr="006B5F50">
        <w:rPr>
          <w:rFonts w:ascii="Georgia" w:eastAsia="Verdana" w:hAnsi="Georgia" w:cs="Verdana"/>
        </w:rPr>
        <w:t>.</w:t>
      </w:r>
      <w:r w:rsidR="00D747E0" w:rsidRPr="006B5F50">
        <w:rPr>
          <w:rFonts w:ascii="Georgia" w:eastAsia="Verdana" w:hAnsi="Georgia" w:cs="Verdana"/>
        </w:rPr>
        <w:t xml:space="preserve"> </w:t>
      </w:r>
      <w:r w:rsidR="002248C2" w:rsidRPr="006B5F50">
        <w:rPr>
          <w:rFonts w:ascii="Georgia" w:eastAsia="Verdana" w:hAnsi="Georgia" w:cs="Verdana"/>
        </w:rPr>
        <w:t>Each usage-based SU submits an annual budget request in an incremental fashion. Every five years</w:t>
      </w:r>
      <w:r w:rsidR="0054134E" w:rsidRPr="006B5F50">
        <w:rPr>
          <w:rFonts w:ascii="Georgia" w:eastAsia="Verdana" w:hAnsi="Georgia" w:cs="Verdana"/>
        </w:rPr>
        <w:t>,</w:t>
      </w:r>
      <w:r w:rsidR="002248C2" w:rsidRPr="006B5F50">
        <w:rPr>
          <w:rFonts w:ascii="Georgia" w:eastAsia="Verdana" w:hAnsi="Georgia" w:cs="Verdana"/>
        </w:rPr>
        <w:t xml:space="preserve"> all campus units will undergo a zero-based budgeting request process.</w:t>
      </w:r>
      <w:r w:rsidR="0005736A" w:rsidRPr="006B5F50">
        <w:rPr>
          <w:rFonts w:ascii="Georgia" w:eastAsia="Verdana" w:hAnsi="Georgia" w:cs="Verdana"/>
          <w:color w:val="auto"/>
        </w:rPr>
        <w:t xml:space="preserve"> Budgeted amounts are determined for each o</w:t>
      </w:r>
      <w:r w:rsidR="000D12B6" w:rsidRPr="006B5F50">
        <w:rPr>
          <w:rFonts w:ascii="Georgia" w:eastAsia="Verdana" w:hAnsi="Georgia" w:cs="Verdana"/>
          <w:color w:val="auto"/>
        </w:rPr>
        <w:t>f these areas</w:t>
      </w:r>
      <w:r w:rsidR="002248C2" w:rsidRPr="006B5F50">
        <w:rPr>
          <w:rFonts w:ascii="Georgia" w:eastAsia="Verdana" w:hAnsi="Georgia" w:cs="Verdana"/>
          <w:color w:val="auto"/>
        </w:rPr>
        <w:t xml:space="preserve"> </w:t>
      </w:r>
      <w:r w:rsidR="000D12B6" w:rsidRPr="006B5F50">
        <w:rPr>
          <w:rFonts w:ascii="Georgia" w:eastAsia="Verdana" w:hAnsi="Georgia" w:cs="Verdana"/>
          <w:color w:val="auto"/>
        </w:rPr>
        <w:t xml:space="preserve">per the </w:t>
      </w:r>
      <w:r w:rsidR="000123AC" w:rsidRPr="006B5F50">
        <w:rPr>
          <w:rFonts w:ascii="Georgia" w:eastAsia="Verdana" w:hAnsi="Georgia" w:cs="Verdana"/>
          <w:color w:val="auto"/>
        </w:rPr>
        <w:t>Annual Budget Request T</w:t>
      </w:r>
      <w:r w:rsidR="000D12B6" w:rsidRPr="006B5F50">
        <w:rPr>
          <w:rFonts w:ascii="Georgia" w:eastAsia="Verdana" w:hAnsi="Georgia" w:cs="Verdana"/>
          <w:color w:val="auto"/>
        </w:rPr>
        <w:t>imeline</w:t>
      </w:r>
      <w:r w:rsidR="0005736A" w:rsidRPr="006B5F50">
        <w:rPr>
          <w:rFonts w:ascii="Georgia" w:eastAsia="Verdana" w:hAnsi="Georgia" w:cs="Verdana"/>
          <w:color w:val="auto"/>
        </w:rPr>
        <w:t>, and benchmarking is used to contextualize budget levels.</w:t>
      </w:r>
      <w:r w:rsidR="009B4B79" w:rsidRPr="006B5F50">
        <w:rPr>
          <w:rFonts w:ascii="Georgia" w:eastAsia="Verdana" w:hAnsi="Georgia" w:cs="Verdana"/>
          <w:color w:val="auto"/>
        </w:rPr>
        <w:t xml:space="preserve"> The schematic below distinguishes between budget decisions made by university leadership and the OBAM process. </w:t>
      </w:r>
    </w:p>
    <w:tbl>
      <w:tblPr>
        <w:tblStyle w:val="TableGrid"/>
        <w:tblW w:w="5760" w:type="dxa"/>
        <w:jc w:val="center"/>
        <w:tblLayout w:type="fixed"/>
        <w:tblLook w:val="04A0" w:firstRow="1" w:lastRow="0" w:firstColumn="1" w:lastColumn="0" w:noHBand="0" w:noVBand="1"/>
      </w:tblPr>
      <w:tblGrid>
        <w:gridCol w:w="3240"/>
        <w:gridCol w:w="2520"/>
      </w:tblGrid>
      <w:tr w:rsidR="00E10931" w:rsidRPr="006B5F50" w14:paraId="64F723C4" w14:textId="77777777" w:rsidTr="00E10931">
        <w:trPr>
          <w:jc w:val="center"/>
        </w:trPr>
        <w:tc>
          <w:tcPr>
            <w:tcW w:w="3240" w:type="dxa"/>
            <w:vAlign w:val="center"/>
          </w:tcPr>
          <w:p w14:paraId="2BC03256" w14:textId="77777777" w:rsidR="00E10931" w:rsidRPr="006B5F50" w:rsidRDefault="00E10931" w:rsidP="00DE2491">
            <w:pPr>
              <w:rPr>
                <w:rFonts w:ascii="Georgia" w:eastAsia="Verdana" w:hAnsi="Georgia" w:cs="Verdana"/>
                <w:b/>
              </w:rPr>
            </w:pPr>
            <w:r w:rsidRPr="006B5F50">
              <w:rPr>
                <w:rFonts w:ascii="Georgia" w:eastAsia="Verdana" w:hAnsi="Georgia" w:cs="Verdana"/>
                <w:b/>
              </w:rPr>
              <w:t>Issue</w:t>
            </w:r>
          </w:p>
        </w:tc>
        <w:tc>
          <w:tcPr>
            <w:tcW w:w="2520" w:type="dxa"/>
            <w:vAlign w:val="center"/>
          </w:tcPr>
          <w:p w14:paraId="0757E5E3" w14:textId="77777777" w:rsidR="00E10931" w:rsidRPr="006B5F50" w:rsidRDefault="00E10931" w:rsidP="00DE2491">
            <w:pPr>
              <w:rPr>
                <w:rFonts w:ascii="Georgia" w:eastAsia="Verdana" w:hAnsi="Georgia" w:cs="Verdana"/>
                <w:b/>
              </w:rPr>
            </w:pPr>
            <w:r w:rsidRPr="006B5F50">
              <w:rPr>
                <w:rFonts w:ascii="Georgia" w:eastAsia="Verdana" w:hAnsi="Georgia" w:cs="Verdana"/>
                <w:b/>
              </w:rPr>
              <w:t>Nature</w:t>
            </w:r>
          </w:p>
        </w:tc>
      </w:tr>
      <w:tr w:rsidR="00E10931" w:rsidRPr="006B5F50" w14:paraId="6F5847A5" w14:textId="77777777" w:rsidTr="00E10931">
        <w:trPr>
          <w:jc w:val="center"/>
        </w:trPr>
        <w:tc>
          <w:tcPr>
            <w:tcW w:w="3240" w:type="dxa"/>
            <w:vAlign w:val="center"/>
          </w:tcPr>
          <w:p w14:paraId="7823F3EF" w14:textId="1AE4A110" w:rsidR="00E10931" w:rsidRPr="006B5F50" w:rsidRDefault="00E10931" w:rsidP="00DE2491">
            <w:pPr>
              <w:rPr>
                <w:rFonts w:ascii="Georgia" w:eastAsia="Verdana" w:hAnsi="Georgia" w:cs="Verdana"/>
              </w:rPr>
            </w:pPr>
            <w:r w:rsidRPr="006B5F50">
              <w:rPr>
                <w:rFonts w:ascii="Georgia" w:eastAsia="Verdana" w:hAnsi="Georgia" w:cs="Verdana"/>
              </w:rPr>
              <w:t>Determine SU budget levels</w:t>
            </w:r>
          </w:p>
        </w:tc>
        <w:tc>
          <w:tcPr>
            <w:tcW w:w="2520" w:type="dxa"/>
            <w:vAlign w:val="center"/>
          </w:tcPr>
          <w:p w14:paraId="165220F2" w14:textId="77777777" w:rsidR="00E10931" w:rsidRPr="006B5F50" w:rsidRDefault="00E10931" w:rsidP="00DE2491">
            <w:pPr>
              <w:rPr>
                <w:rFonts w:ascii="Georgia" w:eastAsia="Verdana" w:hAnsi="Georgia" w:cs="Verdana"/>
              </w:rPr>
            </w:pPr>
            <w:r w:rsidRPr="006B5F50">
              <w:rPr>
                <w:rFonts w:ascii="Georgia" w:eastAsia="Verdana" w:hAnsi="Georgia" w:cs="Verdana"/>
              </w:rPr>
              <w:t>Budget decision</w:t>
            </w:r>
          </w:p>
        </w:tc>
      </w:tr>
      <w:tr w:rsidR="00E10931" w:rsidRPr="006B5F50" w14:paraId="58AEF49D" w14:textId="77777777" w:rsidTr="00E10931">
        <w:trPr>
          <w:jc w:val="center"/>
        </w:trPr>
        <w:tc>
          <w:tcPr>
            <w:tcW w:w="3240" w:type="dxa"/>
            <w:vAlign w:val="center"/>
          </w:tcPr>
          <w:p w14:paraId="28C17ABB" w14:textId="368C50D4" w:rsidR="00E10931" w:rsidRPr="006B5F50" w:rsidRDefault="00E10931" w:rsidP="00DE2491">
            <w:pPr>
              <w:rPr>
                <w:rFonts w:ascii="Georgia" w:eastAsia="Verdana" w:hAnsi="Georgia" w:cs="Verdana"/>
              </w:rPr>
            </w:pPr>
            <w:r w:rsidRPr="006B5F50">
              <w:rPr>
                <w:rFonts w:ascii="Georgia" w:eastAsia="Verdana" w:hAnsi="Georgia" w:cs="Verdana"/>
              </w:rPr>
              <w:t>Ensure approved SU costs are allocated using OBAM metrics</w:t>
            </w:r>
          </w:p>
        </w:tc>
        <w:tc>
          <w:tcPr>
            <w:tcW w:w="2520" w:type="dxa"/>
            <w:vAlign w:val="center"/>
          </w:tcPr>
          <w:p w14:paraId="218E2017" w14:textId="77777777" w:rsidR="00E10931" w:rsidRPr="006B5F50" w:rsidRDefault="00E10931" w:rsidP="00DE2491">
            <w:pPr>
              <w:rPr>
                <w:rFonts w:ascii="Georgia" w:eastAsia="Verdana" w:hAnsi="Georgia" w:cs="Verdana"/>
              </w:rPr>
            </w:pPr>
            <w:r w:rsidRPr="006B5F50">
              <w:rPr>
                <w:rFonts w:ascii="Georgia" w:eastAsia="Verdana" w:hAnsi="Georgia" w:cs="Verdana"/>
              </w:rPr>
              <w:t>Budget model process</w:t>
            </w:r>
          </w:p>
        </w:tc>
      </w:tr>
    </w:tbl>
    <w:p w14:paraId="1DD78C0E" w14:textId="77777777" w:rsidR="00D747E0" w:rsidRPr="006B5F50" w:rsidRDefault="00D747E0" w:rsidP="00DE2491">
      <w:pPr>
        <w:spacing w:line="240" w:lineRule="auto"/>
        <w:jc w:val="both"/>
        <w:rPr>
          <w:rFonts w:ascii="Georgia" w:eastAsia="Verdana" w:hAnsi="Georgia" w:cs="Verdana"/>
        </w:rPr>
      </w:pPr>
    </w:p>
    <w:p w14:paraId="2895E612" w14:textId="12FCFC92" w:rsidR="005C0C62" w:rsidRPr="001D3B00" w:rsidRDefault="005C0C62" w:rsidP="00DE2491">
      <w:pPr>
        <w:spacing w:line="240" w:lineRule="auto"/>
        <w:jc w:val="both"/>
        <w:rPr>
          <w:rFonts w:ascii="Georgia" w:eastAsia="Verdana" w:hAnsi="Georgia" w:cs="Verdana"/>
        </w:rPr>
      </w:pPr>
      <w:r w:rsidRPr="006B5F50">
        <w:rPr>
          <w:rFonts w:ascii="Georgia" w:eastAsia="Verdana" w:hAnsi="Georgia" w:cs="Verdana"/>
        </w:rPr>
        <w:t>The costs of some u</w:t>
      </w:r>
      <w:r w:rsidR="009F24D5" w:rsidRPr="006B5F50">
        <w:rPr>
          <w:rFonts w:ascii="Georgia" w:eastAsia="Verdana" w:hAnsi="Georgia" w:cs="Verdana"/>
        </w:rPr>
        <w:t>sage-based</w:t>
      </w:r>
      <w:r w:rsidR="00A61267" w:rsidRPr="006B5F50">
        <w:rPr>
          <w:rFonts w:ascii="Georgia" w:eastAsia="Verdana" w:hAnsi="Georgia" w:cs="Verdana"/>
        </w:rPr>
        <w:t xml:space="preserve"> </w:t>
      </w:r>
      <w:r w:rsidR="00643E14" w:rsidRPr="006B5F50">
        <w:rPr>
          <w:rFonts w:ascii="Georgia" w:eastAsia="Verdana" w:hAnsi="Georgia" w:cs="Verdana"/>
        </w:rPr>
        <w:t>SU</w:t>
      </w:r>
      <w:r w:rsidRPr="006B5F50">
        <w:rPr>
          <w:rFonts w:ascii="Georgia" w:eastAsia="Verdana" w:hAnsi="Georgia" w:cs="Verdana"/>
        </w:rPr>
        <w:t>s</w:t>
      </w:r>
      <w:r w:rsidR="00A61267" w:rsidRPr="006B5F50">
        <w:rPr>
          <w:rFonts w:ascii="Georgia" w:eastAsia="Verdana" w:hAnsi="Georgia" w:cs="Verdana"/>
        </w:rPr>
        <w:t xml:space="preserve"> </w:t>
      </w:r>
      <w:r w:rsidR="008650F7" w:rsidRPr="006B5F50">
        <w:rPr>
          <w:rFonts w:ascii="Georgia" w:eastAsia="Verdana" w:hAnsi="Georgia" w:cs="Verdana"/>
        </w:rPr>
        <w:t>are assign</w:t>
      </w:r>
      <w:r w:rsidR="006827C3" w:rsidRPr="006B5F50">
        <w:rPr>
          <w:rFonts w:ascii="Georgia" w:eastAsia="Verdana" w:hAnsi="Georgia" w:cs="Verdana"/>
        </w:rPr>
        <w:t>ed</w:t>
      </w:r>
      <w:r w:rsidR="008650F7" w:rsidRPr="006B5F50">
        <w:rPr>
          <w:rFonts w:ascii="Georgia" w:eastAsia="Verdana" w:hAnsi="Georgia" w:cs="Verdana"/>
        </w:rPr>
        <w:t xml:space="preserve"> to </w:t>
      </w:r>
      <w:r w:rsidRPr="006B5F50">
        <w:rPr>
          <w:rFonts w:ascii="Georgia" w:eastAsia="Verdana" w:hAnsi="Georgia" w:cs="Verdana"/>
        </w:rPr>
        <w:t xml:space="preserve">all RUs while the costs of other usage-based RUs are assigned only to the </w:t>
      </w:r>
      <w:r w:rsidR="009D57D1" w:rsidRPr="006B5F50">
        <w:rPr>
          <w:rFonts w:ascii="Georgia" w:eastAsia="Verdana" w:hAnsi="Georgia" w:cs="Verdana"/>
        </w:rPr>
        <w:t>A</w:t>
      </w:r>
      <w:r w:rsidRPr="006B5F50">
        <w:rPr>
          <w:rFonts w:ascii="Georgia" w:eastAsia="Verdana" w:hAnsi="Georgia" w:cs="Verdana"/>
        </w:rPr>
        <w:t xml:space="preserve">RUs. </w:t>
      </w:r>
      <w:r w:rsidR="00BD66F4" w:rsidRPr="006B5F50">
        <w:rPr>
          <w:rFonts w:ascii="Georgia" w:eastAsia="Verdana" w:hAnsi="Georgia" w:cs="Verdana"/>
        </w:rPr>
        <w:t>This</w:t>
      </w:r>
      <w:r w:rsidR="006827C3" w:rsidRPr="006B5F50">
        <w:rPr>
          <w:rFonts w:ascii="Georgia" w:eastAsia="Verdana" w:hAnsi="Georgia" w:cs="Verdana"/>
        </w:rPr>
        <w:t xml:space="preserve"> distinction</w:t>
      </w:r>
      <w:r w:rsidR="006827C3" w:rsidRPr="001D3B00">
        <w:rPr>
          <w:rFonts w:ascii="Georgia" w:eastAsia="Verdana" w:hAnsi="Georgia" w:cs="Verdana"/>
        </w:rPr>
        <w:t xml:space="preserve"> </w:t>
      </w:r>
      <w:r w:rsidR="00BF4365" w:rsidRPr="001D3B00">
        <w:rPr>
          <w:rFonts w:ascii="Georgia" w:eastAsia="Verdana" w:hAnsi="Georgia" w:cs="Verdana"/>
        </w:rPr>
        <w:t xml:space="preserve">exists </w:t>
      </w:r>
      <w:r w:rsidR="00BD66F4" w:rsidRPr="001D3B00">
        <w:rPr>
          <w:rFonts w:ascii="Georgia" w:eastAsia="Verdana" w:hAnsi="Georgia" w:cs="Verdana"/>
        </w:rPr>
        <w:t xml:space="preserve">because some </w:t>
      </w:r>
      <w:r w:rsidR="009F24D5" w:rsidRPr="001D3B00">
        <w:rPr>
          <w:rFonts w:ascii="Georgia" w:eastAsia="Verdana" w:hAnsi="Georgia" w:cs="Verdana"/>
        </w:rPr>
        <w:t>usage-based</w:t>
      </w:r>
      <w:r w:rsidR="00A61267" w:rsidRPr="001D3B00">
        <w:rPr>
          <w:rFonts w:ascii="Georgia" w:eastAsia="Verdana" w:hAnsi="Georgia" w:cs="Verdana"/>
        </w:rPr>
        <w:t xml:space="preserve"> </w:t>
      </w:r>
      <w:r w:rsidR="00643E14">
        <w:rPr>
          <w:rFonts w:ascii="Georgia" w:eastAsia="Verdana" w:hAnsi="Georgia" w:cs="Verdana"/>
        </w:rPr>
        <w:t>SU</w:t>
      </w:r>
      <w:r w:rsidR="00A61267" w:rsidRPr="001D3B00">
        <w:rPr>
          <w:rFonts w:ascii="Georgia" w:eastAsia="Verdana" w:hAnsi="Georgia" w:cs="Verdana"/>
        </w:rPr>
        <w:t>s</w:t>
      </w:r>
      <w:r w:rsidR="00BD66F4" w:rsidRPr="001D3B00">
        <w:rPr>
          <w:rFonts w:ascii="Georgia" w:eastAsia="Verdana" w:hAnsi="Georgia" w:cs="Verdana"/>
        </w:rPr>
        <w:t xml:space="preserve"> are only used by academic areas</w:t>
      </w:r>
      <w:r w:rsidRPr="001D3B00">
        <w:rPr>
          <w:rFonts w:ascii="Georgia" w:eastAsia="Verdana" w:hAnsi="Georgia" w:cs="Verdana"/>
        </w:rPr>
        <w:t>.</w:t>
      </w:r>
      <w:r w:rsidR="00F240C7" w:rsidRPr="001D3B00">
        <w:rPr>
          <w:rFonts w:ascii="Georgia" w:eastAsia="Verdana" w:hAnsi="Georgia" w:cs="Verdana"/>
        </w:rPr>
        <w:t xml:space="preserve"> </w:t>
      </w:r>
      <w:r w:rsidR="00970526" w:rsidRPr="001D3B00">
        <w:rPr>
          <w:rFonts w:ascii="Georgia" w:eastAsia="Verdana" w:hAnsi="Georgia" w:cs="Verdana"/>
        </w:rPr>
        <w:t xml:space="preserve">Human </w:t>
      </w:r>
      <w:r w:rsidR="00DA4912" w:rsidRPr="001D3B00">
        <w:rPr>
          <w:rFonts w:ascii="Georgia" w:eastAsia="Verdana" w:hAnsi="Georgia" w:cs="Verdana"/>
        </w:rPr>
        <w:t>Resources</w:t>
      </w:r>
      <w:r w:rsidR="004F00A1">
        <w:rPr>
          <w:rFonts w:ascii="Georgia" w:eastAsia="Verdana" w:hAnsi="Georgia" w:cs="Verdana"/>
        </w:rPr>
        <w:t xml:space="preserve"> (HR)</w:t>
      </w:r>
      <w:r w:rsidRPr="001D3B00">
        <w:rPr>
          <w:rFonts w:ascii="Georgia" w:eastAsia="Verdana" w:hAnsi="Georgia" w:cs="Verdana"/>
        </w:rPr>
        <w:t>, for example,</w:t>
      </w:r>
      <w:r w:rsidR="002E5414" w:rsidRPr="001D3B00">
        <w:rPr>
          <w:rFonts w:ascii="Georgia" w:eastAsia="Verdana" w:hAnsi="Georgia" w:cs="Verdana"/>
        </w:rPr>
        <w:t xml:space="preserve"> </w:t>
      </w:r>
      <w:r w:rsidR="00DA4912" w:rsidRPr="001D3B00">
        <w:rPr>
          <w:rFonts w:ascii="Georgia" w:eastAsia="Verdana" w:hAnsi="Georgia" w:cs="Verdana"/>
        </w:rPr>
        <w:t>serves all areas of campus,</w:t>
      </w:r>
      <w:r w:rsidR="00970526" w:rsidRPr="001D3B00">
        <w:rPr>
          <w:rFonts w:ascii="Georgia" w:eastAsia="Verdana" w:hAnsi="Georgia" w:cs="Verdana"/>
        </w:rPr>
        <w:t xml:space="preserve"> and therefore its costs are assigned</w:t>
      </w:r>
      <w:r w:rsidR="00BE4162" w:rsidRPr="001D3B00">
        <w:rPr>
          <w:rFonts w:ascii="Georgia" w:eastAsia="Verdana" w:hAnsi="Georgia" w:cs="Verdana"/>
        </w:rPr>
        <w:t xml:space="preserve"> </w:t>
      </w:r>
      <w:r w:rsidR="00970526" w:rsidRPr="001D3B00">
        <w:rPr>
          <w:rFonts w:ascii="Georgia" w:eastAsia="Verdana" w:hAnsi="Georgia" w:cs="Verdana"/>
        </w:rPr>
        <w:t>to all</w:t>
      </w:r>
      <w:r w:rsidR="00DA4912" w:rsidRPr="001D3B00">
        <w:rPr>
          <w:rFonts w:ascii="Georgia" w:eastAsia="Verdana" w:hAnsi="Georgia" w:cs="Verdana"/>
        </w:rPr>
        <w:t xml:space="preserve"> RUs</w:t>
      </w:r>
      <w:r w:rsidR="00D747E0" w:rsidRPr="001D3B00">
        <w:rPr>
          <w:rFonts w:ascii="Georgia" w:eastAsia="Verdana" w:hAnsi="Georgia" w:cs="Verdana"/>
        </w:rPr>
        <w:t xml:space="preserve"> (by </w:t>
      </w:r>
      <w:r w:rsidRPr="001D3B00">
        <w:rPr>
          <w:rFonts w:ascii="Georgia" w:eastAsia="Verdana" w:hAnsi="Georgia" w:cs="Verdana"/>
        </w:rPr>
        <w:t>FTE</w:t>
      </w:r>
      <w:r w:rsidR="00D747E0" w:rsidRPr="001D3B00">
        <w:rPr>
          <w:rFonts w:ascii="Georgia" w:eastAsia="Verdana" w:hAnsi="Georgia" w:cs="Verdana"/>
        </w:rPr>
        <w:t xml:space="preserve"> % share</w:t>
      </w:r>
      <w:r w:rsidRPr="001D3B00">
        <w:rPr>
          <w:rFonts w:ascii="Georgia" w:eastAsia="Verdana" w:hAnsi="Georgia" w:cs="Verdana"/>
        </w:rPr>
        <w:t>)</w:t>
      </w:r>
      <w:r w:rsidR="00DA4912" w:rsidRPr="001D3B00">
        <w:rPr>
          <w:rFonts w:ascii="Georgia" w:eastAsia="Verdana" w:hAnsi="Georgia" w:cs="Verdana"/>
        </w:rPr>
        <w:t xml:space="preserve">. </w:t>
      </w:r>
      <w:r w:rsidRPr="001D3B00">
        <w:rPr>
          <w:rFonts w:ascii="Georgia" w:eastAsia="Verdana" w:hAnsi="Georgia" w:cs="Verdana"/>
        </w:rPr>
        <w:t>The Provost’s Office, in contrast, focuses on academic activities and so its costs are assigne</w:t>
      </w:r>
      <w:r w:rsidR="00D747E0" w:rsidRPr="001D3B00">
        <w:rPr>
          <w:rFonts w:ascii="Georgia" w:eastAsia="Verdana" w:hAnsi="Georgia" w:cs="Verdana"/>
        </w:rPr>
        <w:t xml:space="preserve">d only to the </w:t>
      </w:r>
      <w:r w:rsidR="009D57D1">
        <w:rPr>
          <w:rFonts w:ascii="Georgia" w:eastAsia="Verdana" w:hAnsi="Georgia" w:cs="Verdana"/>
        </w:rPr>
        <w:t>A</w:t>
      </w:r>
      <w:r w:rsidR="00D747E0" w:rsidRPr="001D3B00">
        <w:rPr>
          <w:rFonts w:ascii="Georgia" w:eastAsia="Verdana" w:hAnsi="Georgia" w:cs="Verdana"/>
        </w:rPr>
        <w:t xml:space="preserve">RUs (by </w:t>
      </w:r>
      <w:r w:rsidRPr="001D3B00">
        <w:rPr>
          <w:rFonts w:ascii="Georgia" w:eastAsia="Verdana" w:hAnsi="Georgia" w:cs="Verdana"/>
        </w:rPr>
        <w:t>SCH</w:t>
      </w:r>
      <w:r w:rsidR="00D747E0" w:rsidRPr="001D3B00">
        <w:rPr>
          <w:rFonts w:ascii="Georgia" w:eastAsia="Verdana" w:hAnsi="Georgia" w:cs="Verdana"/>
        </w:rPr>
        <w:t xml:space="preserve"> % share</w:t>
      </w:r>
      <w:r w:rsidRPr="001D3B00">
        <w:rPr>
          <w:rFonts w:ascii="Georgia" w:eastAsia="Verdana" w:hAnsi="Georgia" w:cs="Verdana"/>
        </w:rPr>
        <w:t>). Here are examples of each.</w:t>
      </w:r>
    </w:p>
    <w:p w14:paraId="5DC58D5A" w14:textId="187EC82E" w:rsidR="00B95751" w:rsidRDefault="005C0C62" w:rsidP="00DE2491">
      <w:pPr>
        <w:spacing w:line="240" w:lineRule="auto"/>
        <w:ind w:left="720" w:right="720"/>
        <w:jc w:val="both"/>
        <w:rPr>
          <w:rFonts w:ascii="Georgia" w:eastAsia="Verdana" w:hAnsi="Georgia" w:cstheme="minorHAnsi"/>
        </w:rPr>
      </w:pPr>
      <w:r w:rsidRPr="001D3B00">
        <w:rPr>
          <w:rFonts w:ascii="Georgia" w:eastAsia="Verdana" w:hAnsi="Georgia" w:cstheme="minorHAnsi"/>
          <w:u w:val="single"/>
        </w:rPr>
        <w:t>All-RU</w:t>
      </w:r>
      <w:r w:rsidR="008A55BE" w:rsidRPr="001D3B00">
        <w:rPr>
          <w:rFonts w:ascii="Georgia" w:eastAsia="Verdana" w:hAnsi="Georgia" w:cstheme="minorHAnsi"/>
          <w:u w:val="single"/>
        </w:rPr>
        <w:t xml:space="preserve"> </w:t>
      </w:r>
      <w:r w:rsidR="00B95751" w:rsidRPr="001D3B00">
        <w:rPr>
          <w:rFonts w:ascii="Georgia" w:eastAsia="Verdana" w:hAnsi="Georgia" w:cstheme="minorHAnsi"/>
          <w:u w:val="single"/>
        </w:rPr>
        <w:t>Cost Assignment Example</w:t>
      </w:r>
      <w:r w:rsidR="00B95751" w:rsidRPr="001D3B00">
        <w:rPr>
          <w:rFonts w:ascii="Georgia" w:eastAsia="Verdana" w:hAnsi="Georgia" w:cstheme="minorHAnsi"/>
        </w:rPr>
        <w:t>:</w:t>
      </w:r>
      <w:r w:rsidR="00C87807" w:rsidRPr="001D3B00">
        <w:rPr>
          <w:rFonts w:ascii="Georgia" w:eastAsia="Verdana" w:hAnsi="Georgia" w:cstheme="minorHAnsi"/>
        </w:rPr>
        <w:t xml:space="preserve"> Suppose </w:t>
      </w:r>
      <w:r w:rsidRPr="001D3B00">
        <w:rPr>
          <w:rFonts w:ascii="Georgia" w:eastAsia="Verdana" w:hAnsi="Georgia" w:cstheme="minorHAnsi"/>
        </w:rPr>
        <w:t>the</w:t>
      </w:r>
      <w:r w:rsidR="00C87807" w:rsidRPr="001D3B00">
        <w:rPr>
          <w:rFonts w:ascii="Georgia" w:eastAsia="Verdana" w:hAnsi="Georgia" w:cstheme="minorHAnsi"/>
        </w:rPr>
        <w:t xml:space="preserve"> Human Resources</w:t>
      </w:r>
      <w:r w:rsidR="00231F71" w:rsidRPr="001D3B00">
        <w:rPr>
          <w:rFonts w:ascii="Georgia" w:eastAsia="Verdana" w:hAnsi="Georgia" w:cstheme="minorHAnsi"/>
        </w:rPr>
        <w:t xml:space="preserve"> budget is </w:t>
      </w:r>
      <w:r w:rsidR="00C87807" w:rsidRPr="001D3B00">
        <w:rPr>
          <w:rFonts w:ascii="Georgia" w:eastAsia="Verdana" w:hAnsi="Georgia" w:cstheme="minorHAnsi"/>
        </w:rPr>
        <w:t>$1 million</w:t>
      </w:r>
      <w:r w:rsidRPr="001D3B00">
        <w:rPr>
          <w:rFonts w:ascii="Georgia" w:eastAsia="Verdana" w:hAnsi="Georgia" w:cstheme="minorHAnsi"/>
        </w:rPr>
        <w:t xml:space="preserve"> and that there</w:t>
      </w:r>
      <w:r w:rsidR="002F7CAD">
        <w:rPr>
          <w:rFonts w:ascii="Georgia" w:eastAsia="Verdana" w:hAnsi="Georgia" w:cstheme="minorHAnsi"/>
        </w:rPr>
        <w:t xml:space="preserve"> exist</w:t>
      </w:r>
      <w:r w:rsidRPr="001D3B00">
        <w:rPr>
          <w:rFonts w:ascii="Georgia" w:eastAsia="Verdana" w:hAnsi="Georgia" w:cstheme="minorHAnsi"/>
        </w:rPr>
        <w:t xml:space="preserve"> </w:t>
      </w:r>
      <w:r w:rsidR="00FF636B" w:rsidRPr="001D3B00">
        <w:rPr>
          <w:rFonts w:ascii="Georgia" w:eastAsia="Verdana" w:hAnsi="Georgia" w:cstheme="minorHAnsi"/>
        </w:rPr>
        <w:t xml:space="preserve">four </w:t>
      </w:r>
      <w:r w:rsidR="002F7CAD">
        <w:rPr>
          <w:rFonts w:ascii="Georgia" w:eastAsia="Verdana" w:hAnsi="Georgia" w:cstheme="minorHAnsi"/>
        </w:rPr>
        <w:t>A</w:t>
      </w:r>
      <w:r w:rsidR="00FF636B" w:rsidRPr="001D3B00">
        <w:rPr>
          <w:rFonts w:ascii="Georgia" w:eastAsia="Verdana" w:hAnsi="Georgia" w:cstheme="minorHAnsi"/>
        </w:rPr>
        <w:t>RUs</w:t>
      </w:r>
      <w:r w:rsidR="005642ED" w:rsidRPr="001D3B00">
        <w:rPr>
          <w:rFonts w:ascii="Georgia" w:eastAsia="Verdana" w:hAnsi="Georgia" w:cstheme="minorHAnsi"/>
        </w:rPr>
        <w:t xml:space="preserve"> (A-D)</w:t>
      </w:r>
      <w:r w:rsidR="00FF636B" w:rsidRPr="001D3B00">
        <w:rPr>
          <w:rFonts w:ascii="Georgia" w:eastAsia="Verdana" w:hAnsi="Georgia" w:cstheme="minorHAnsi"/>
        </w:rPr>
        <w:t xml:space="preserve"> and two </w:t>
      </w:r>
      <w:r w:rsidR="002F7CAD">
        <w:rPr>
          <w:rFonts w:ascii="Georgia" w:eastAsia="Verdana" w:hAnsi="Georgia" w:cstheme="minorHAnsi"/>
        </w:rPr>
        <w:t>SS</w:t>
      </w:r>
      <w:r w:rsidR="00FF636B" w:rsidRPr="001D3B00">
        <w:rPr>
          <w:rFonts w:ascii="Georgia" w:eastAsia="Verdana" w:hAnsi="Georgia" w:cstheme="minorHAnsi"/>
        </w:rPr>
        <w:t>RUs</w:t>
      </w:r>
      <w:r w:rsidR="005642ED" w:rsidRPr="001D3B00">
        <w:rPr>
          <w:rFonts w:ascii="Georgia" w:eastAsia="Verdana" w:hAnsi="Georgia" w:cstheme="minorHAnsi"/>
        </w:rPr>
        <w:t xml:space="preserve"> (E and F)</w:t>
      </w:r>
      <w:r w:rsidRPr="001D3B00">
        <w:rPr>
          <w:rFonts w:ascii="Georgia" w:eastAsia="Verdana" w:hAnsi="Georgia" w:cstheme="minorHAnsi"/>
        </w:rPr>
        <w:t xml:space="preserve">. </w:t>
      </w:r>
      <w:r w:rsidR="00276C24" w:rsidRPr="001D3B00">
        <w:rPr>
          <w:rFonts w:ascii="Georgia" w:eastAsia="Verdana" w:hAnsi="Georgia" w:cstheme="minorHAnsi"/>
        </w:rPr>
        <w:t xml:space="preserve">The chart below </w:t>
      </w:r>
      <w:r w:rsidRPr="001D3B00">
        <w:rPr>
          <w:rFonts w:ascii="Georgia" w:eastAsia="Verdana" w:hAnsi="Georgia" w:cstheme="minorHAnsi"/>
        </w:rPr>
        <w:t xml:space="preserve">shows how the $1 million in </w:t>
      </w:r>
      <w:r w:rsidR="002F7CAD">
        <w:rPr>
          <w:rFonts w:ascii="Georgia" w:eastAsia="Verdana" w:hAnsi="Georgia" w:cstheme="minorHAnsi"/>
        </w:rPr>
        <w:t xml:space="preserve">Human Resources </w:t>
      </w:r>
      <w:r w:rsidRPr="001D3B00">
        <w:rPr>
          <w:rFonts w:ascii="Georgia" w:eastAsia="Verdana" w:hAnsi="Georgia" w:cstheme="minorHAnsi"/>
        </w:rPr>
        <w:t>costs would be assigned to the six RUs</w:t>
      </w:r>
      <w:r w:rsidR="00F8416C" w:rsidRPr="001D3B00">
        <w:rPr>
          <w:rFonts w:ascii="Georgia" w:eastAsia="Verdana" w:hAnsi="Georgia" w:cstheme="minorHAnsi"/>
        </w:rPr>
        <w:t xml:space="preserve"> using the FTE % share metric</w:t>
      </w:r>
      <w:r w:rsidRPr="001D3B00">
        <w:rPr>
          <w:rFonts w:ascii="Georgia" w:eastAsia="Verdana" w:hAnsi="Georgia" w:cstheme="minorHAnsi"/>
        </w:rPr>
        <w:t>.</w:t>
      </w:r>
    </w:p>
    <w:p w14:paraId="13D2EED2" w14:textId="77777777" w:rsidR="002323FF" w:rsidRPr="001D3B00" w:rsidRDefault="002323FF" w:rsidP="00DE2491">
      <w:pPr>
        <w:spacing w:line="240" w:lineRule="auto"/>
        <w:ind w:left="720" w:right="720"/>
        <w:jc w:val="both"/>
        <w:rPr>
          <w:rFonts w:ascii="Georgia" w:eastAsia="Verdana" w:hAnsi="Georgia" w:cstheme="minorHAnsi"/>
        </w:rPr>
      </w:pPr>
    </w:p>
    <w:tbl>
      <w:tblPr>
        <w:tblStyle w:val="TableGrid"/>
        <w:tblW w:w="0" w:type="auto"/>
        <w:jc w:val="center"/>
        <w:tblLook w:val="04A0" w:firstRow="1" w:lastRow="0" w:firstColumn="1" w:lastColumn="0" w:noHBand="0" w:noVBand="1"/>
      </w:tblPr>
      <w:tblGrid>
        <w:gridCol w:w="1769"/>
        <w:gridCol w:w="1831"/>
        <w:gridCol w:w="2520"/>
      </w:tblGrid>
      <w:tr w:rsidR="000A691A" w:rsidRPr="001D3B00" w14:paraId="24B06D0D" w14:textId="77777777" w:rsidTr="005C0C62">
        <w:trPr>
          <w:trHeight w:val="300"/>
          <w:jc w:val="center"/>
        </w:trPr>
        <w:tc>
          <w:tcPr>
            <w:tcW w:w="1769" w:type="dxa"/>
            <w:shd w:val="clear" w:color="auto" w:fill="D9D9D9" w:themeFill="background1" w:themeFillShade="D9"/>
            <w:noWrap/>
            <w:vAlign w:val="center"/>
            <w:hideMark/>
          </w:tcPr>
          <w:p w14:paraId="6FD1DDCF" w14:textId="122B37C7" w:rsidR="000A691A" w:rsidRPr="001D3B00" w:rsidRDefault="00414B74" w:rsidP="00DE2491">
            <w:pPr>
              <w:jc w:val="center"/>
              <w:rPr>
                <w:rFonts w:ascii="Georgia" w:hAnsi="Georgia" w:cstheme="minorHAnsi"/>
                <w:b/>
              </w:rPr>
            </w:pPr>
            <w:r w:rsidRPr="001D3B00">
              <w:rPr>
                <w:rFonts w:ascii="Georgia" w:hAnsi="Georgia" w:cstheme="minorHAnsi"/>
                <w:b/>
              </w:rPr>
              <w:t>RU</w:t>
            </w:r>
          </w:p>
        </w:tc>
        <w:tc>
          <w:tcPr>
            <w:tcW w:w="1831" w:type="dxa"/>
            <w:shd w:val="clear" w:color="auto" w:fill="D9D9D9" w:themeFill="background1" w:themeFillShade="D9"/>
            <w:noWrap/>
            <w:vAlign w:val="center"/>
            <w:hideMark/>
          </w:tcPr>
          <w:p w14:paraId="61374482" w14:textId="7B794A4B" w:rsidR="000A691A" w:rsidRPr="001D3B00" w:rsidRDefault="008A55BE" w:rsidP="00DE2491">
            <w:pPr>
              <w:jc w:val="center"/>
              <w:rPr>
                <w:rFonts w:ascii="Georgia" w:hAnsi="Georgia" w:cstheme="minorHAnsi"/>
                <w:b/>
              </w:rPr>
            </w:pPr>
            <w:r w:rsidRPr="001D3B00">
              <w:rPr>
                <w:rFonts w:ascii="Georgia" w:hAnsi="Georgia" w:cstheme="minorHAnsi"/>
                <w:b/>
              </w:rPr>
              <w:t>FTE</w:t>
            </w:r>
            <w:r w:rsidR="00620D90" w:rsidRPr="001D3B00">
              <w:rPr>
                <w:rFonts w:ascii="Georgia" w:hAnsi="Georgia" w:cstheme="minorHAnsi"/>
                <w:b/>
              </w:rPr>
              <w:t xml:space="preserve"> %  Share</w:t>
            </w:r>
          </w:p>
        </w:tc>
        <w:tc>
          <w:tcPr>
            <w:tcW w:w="2520" w:type="dxa"/>
            <w:shd w:val="clear" w:color="auto" w:fill="D9D9D9" w:themeFill="background1" w:themeFillShade="D9"/>
            <w:noWrap/>
            <w:vAlign w:val="center"/>
            <w:hideMark/>
          </w:tcPr>
          <w:p w14:paraId="204C283D" w14:textId="77777777" w:rsidR="000A691A" w:rsidRPr="001D3B00" w:rsidRDefault="000A691A" w:rsidP="00DE2491">
            <w:pPr>
              <w:jc w:val="center"/>
              <w:rPr>
                <w:rFonts w:ascii="Georgia" w:hAnsi="Georgia" w:cstheme="minorHAnsi"/>
                <w:b/>
              </w:rPr>
            </w:pPr>
            <w:r w:rsidRPr="001D3B00">
              <w:rPr>
                <w:rFonts w:ascii="Georgia" w:hAnsi="Georgia" w:cstheme="minorHAnsi"/>
                <w:b/>
              </w:rPr>
              <w:t>Cost Assignment</w:t>
            </w:r>
          </w:p>
        </w:tc>
      </w:tr>
      <w:tr w:rsidR="000A691A" w:rsidRPr="001D3B00" w14:paraId="3B238EE6" w14:textId="77777777" w:rsidTr="005C0C62">
        <w:trPr>
          <w:trHeight w:val="300"/>
          <w:jc w:val="center"/>
        </w:trPr>
        <w:tc>
          <w:tcPr>
            <w:tcW w:w="1769" w:type="dxa"/>
            <w:noWrap/>
            <w:vAlign w:val="center"/>
            <w:hideMark/>
          </w:tcPr>
          <w:p w14:paraId="1F544ABD" w14:textId="77777777" w:rsidR="000A691A" w:rsidRPr="001D3B00" w:rsidRDefault="000A691A" w:rsidP="00DE2491">
            <w:pPr>
              <w:jc w:val="center"/>
              <w:rPr>
                <w:rFonts w:ascii="Georgia" w:hAnsi="Georgia" w:cstheme="minorHAnsi"/>
              </w:rPr>
            </w:pPr>
            <w:r w:rsidRPr="001D3B00">
              <w:rPr>
                <w:rFonts w:ascii="Georgia" w:hAnsi="Georgia" w:cstheme="minorHAnsi"/>
              </w:rPr>
              <w:t>A</w:t>
            </w:r>
          </w:p>
        </w:tc>
        <w:tc>
          <w:tcPr>
            <w:tcW w:w="1831" w:type="dxa"/>
            <w:noWrap/>
            <w:vAlign w:val="center"/>
            <w:hideMark/>
          </w:tcPr>
          <w:p w14:paraId="7FC40548" w14:textId="77777777" w:rsidR="000A691A" w:rsidRPr="001D3B00" w:rsidRDefault="000A691A" w:rsidP="00DE2491">
            <w:pPr>
              <w:jc w:val="center"/>
              <w:rPr>
                <w:rFonts w:ascii="Georgia" w:hAnsi="Georgia" w:cstheme="minorHAnsi"/>
              </w:rPr>
            </w:pPr>
            <w:r w:rsidRPr="001D3B00">
              <w:rPr>
                <w:rFonts w:ascii="Georgia" w:hAnsi="Georgia" w:cstheme="minorHAnsi"/>
              </w:rPr>
              <w:t>15%</w:t>
            </w:r>
          </w:p>
        </w:tc>
        <w:tc>
          <w:tcPr>
            <w:tcW w:w="2520" w:type="dxa"/>
            <w:noWrap/>
            <w:vAlign w:val="center"/>
            <w:hideMark/>
          </w:tcPr>
          <w:p w14:paraId="1E0B8615" w14:textId="365D29C8" w:rsidR="000A691A" w:rsidRPr="001D3B00" w:rsidRDefault="000A691A" w:rsidP="00DE2491">
            <w:pPr>
              <w:jc w:val="center"/>
              <w:rPr>
                <w:rFonts w:ascii="Georgia" w:hAnsi="Georgia" w:cstheme="minorHAnsi"/>
              </w:rPr>
            </w:pPr>
            <w:r w:rsidRPr="001D3B00">
              <w:rPr>
                <w:rFonts w:ascii="Georgia" w:hAnsi="Georgia" w:cstheme="minorHAnsi"/>
              </w:rPr>
              <w:t>$</w:t>
            </w:r>
            <w:r w:rsidR="00D86DED" w:rsidRPr="001D3B00">
              <w:rPr>
                <w:rFonts w:ascii="Georgia" w:hAnsi="Georgia" w:cstheme="minorHAnsi"/>
              </w:rPr>
              <w:t>150,000</w:t>
            </w:r>
          </w:p>
        </w:tc>
      </w:tr>
      <w:tr w:rsidR="000A691A" w:rsidRPr="001D3B00" w14:paraId="5DE8F71D" w14:textId="77777777" w:rsidTr="005C0C62">
        <w:trPr>
          <w:trHeight w:val="300"/>
          <w:jc w:val="center"/>
        </w:trPr>
        <w:tc>
          <w:tcPr>
            <w:tcW w:w="1769" w:type="dxa"/>
            <w:noWrap/>
            <w:vAlign w:val="center"/>
            <w:hideMark/>
          </w:tcPr>
          <w:p w14:paraId="5E2DDB07" w14:textId="77777777" w:rsidR="000A691A" w:rsidRPr="001D3B00" w:rsidRDefault="000A691A" w:rsidP="00DE2491">
            <w:pPr>
              <w:jc w:val="center"/>
              <w:rPr>
                <w:rFonts w:ascii="Georgia" w:hAnsi="Georgia" w:cstheme="minorHAnsi"/>
              </w:rPr>
            </w:pPr>
            <w:r w:rsidRPr="001D3B00">
              <w:rPr>
                <w:rFonts w:ascii="Georgia" w:hAnsi="Georgia" w:cstheme="minorHAnsi"/>
              </w:rPr>
              <w:t>B</w:t>
            </w:r>
          </w:p>
        </w:tc>
        <w:tc>
          <w:tcPr>
            <w:tcW w:w="1831" w:type="dxa"/>
            <w:noWrap/>
            <w:vAlign w:val="center"/>
            <w:hideMark/>
          </w:tcPr>
          <w:p w14:paraId="203894B4" w14:textId="77777777" w:rsidR="000A691A" w:rsidRPr="001D3B00" w:rsidRDefault="000A691A" w:rsidP="00DE2491">
            <w:pPr>
              <w:jc w:val="center"/>
              <w:rPr>
                <w:rFonts w:ascii="Georgia" w:hAnsi="Georgia" w:cstheme="minorHAnsi"/>
              </w:rPr>
            </w:pPr>
            <w:r w:rsidRPr="001D3B00">
              <w:rPr>
                <w:rFonts w:ascii="Georgia" w:hAnsi="Georgia" w:cstheme="minorHAnsi"/>
              </w:rPr>
              <w:t>12%</w:t>
            </w:r>
          </w:p>
        </w:tc>
        <w:tc>
          <w:tcPr>
            <w:tcW w:w="2520" w:type="dxa"/>
            <w:noWrap/>
            <w:vAlign w:val="center"/>
            <w:hideMark/>
          </w:tcPr>
          <w:p w14:paraId="35AD8C37" w14:textId="5F3F1798" w:rsidR="000A691A" w:rsidRPr="001D3B00" w:rsidRDefault="000A691A" w:rsidP="00DE2491">
            <w:pPr>
              <w:jc w:val="center"/>
              <w:rPr>
                <w:rFonts w:ascii="Georgia" w:hAnsi="Georgia" w:cstheme="minorHAnsi"/>
              </w:rPr>
            </w:pPr>
            <w:r w:rsidRPr="001D3B00">
              <w:rPr>
                <w:rFonts w:ascii="Georgia" w:hAnsi="Georgia" w:cstheme="minorHAnsi"/>
              </w:rPr>
              <w:t>$</w:t>
            </w:r>
            <w:r w:rsidR="00D86DED" w:rsidRPr="001D3B00">
              <w:rPr>
                <w:rFonts w:ascii="Georgia" w:hAnsi="Georgia" w:cstheme="minorHAnsi"/>
              </w:rPr>
              <w:t>120,000</w:t>
            </w:r>
          </w:p>
        </w:tc>
      </w:tr>
      <w:tr w:rsidR="000A691A" w:rsidRPr="001D3B00" w14:paraId="3C81DF61" w14:textId="77777777" w:rsidTr="005C0C62">
        <w:trPr>
          <w:trHeight w:val="300"/>
          <w:jc w:val="center"/>
        </w:trPr>
        <w:tc>
          <w:tcPr>
            <w:tcW w:w="1769" w:type="dxa"/>
            <w:noWrap/>
            <w:vAlign w:val="center"/>
            <w:hideMark/>
          </w:tcPr>
          <w:p w14:paraId="4D5D0B45" w14:textId="01DDB078" w:rsidR="000A691A" w:rsidRPr="001D3B00" w:rsidRDefault="000A691A" w:rsidP="00DE2491">
            <w:pPr>
              <w:jc w:val="center"/>
              <w:rPr>
                <w:rFonts w:ascii="Georgia" w:hAnsi="Georgia" w:cstheme="minorHAnsi"/>
              </w:rPr>
            </w:pPr>
            <w:r w:rsidRPr="001D3B00">
              <w:rPr>
                <w:rFonts w:ascii="Georgia" w:hAnsi="Georgia" w:cstheme="minorHAnsi"/>
              </w:rPr>
              <w:t>C</w:t>
            </w:r>
          </w:p>
        </w:tc>
        <w:tc>
          <w:tcPr>
            <w:tcW w:w="1831" w:type="dxa"/>
            <w:noWrap/>
            <w:vAlign w:val="center"/>
            <w:hideMark/>
          </w:tcPr>
          <w:p w14:paraId="058639F3" w14:textId="30F37A23" w:rsidR="000A691A" w:rsidRPr="001D3B00" w:rsidRDefault="00C87807" w:rsidP="00DE2491">
            <w:pPr>
              <w:jc w:val="center"/>
              <w:rPr>
                <w:rFonts w:ascii="Georgia" w:hAnsi="Georgia" w:cstheme="minorHAnsi"/>
              </w:rPr>
            </w:pPr>
            <w:r w:rsidRPr="001D3B00">
              <w:rPr>
                <w:rFonts w:ascii="Georgia" w:hAnsi="Georgia" w:cstheme="minorHAnsi"/>
              </w:rPr>
              <w:t>50</w:t>
            </w:r>
            <w:r w:rsidR="000A691A" w:rsidRPr="001D3B00">
              <w:rPr>
                <w:rFonts w:ascii="Georgia" w:hAnsi="Georgia" w:cstheme="minorHAnsi"/>
              </w:rPr>
              <w:t>%</w:t>
            </w:r>
          </w:p>
        </w:tc>
        <w:tc>
          <w:tcPr>
            <w:tcW w:w="2520" w:type="dxa"/>
            <w:noWrap/>
            <w:vAlign w:val="center"/>
            <w:hideMark/>
          </w:tcPr>
          <w:p w14:paraId="0969D7A1" w14:textId="30C79FAC" w:rsidR="000A691A" w:rsidRPr="001D3B00" w:rsidRDefault="000A691A" w:rsidP="00DE2491">
            <w:pPr>
              <w:jc w:val="center"/>
              <w:rPr>
                <w:rFonts w:ascii="Georgia" w:hAnsi="Georgia" w:cstheme="minorHAnsi"/>
              </w:rPr>
            </w:pPr>
            <w:r w:rsidRPr="001D3B00">
              <w:rPr>
                <w:rFonts w:ascii="Georgia" w:hAnsi="Georgia" w:cstheme="minorHAnsi"/>
              </w:rPr>
              <w:t>$</w:t>
            </w:r>
            <w:r w:rsidR="00D86DED" w:rsidRPr="001D3B00">
              <w:rPr>
                <w:rFonts w:ascii="Georgia" w:hAnsi="Georgia" w:cstheme="minorHAnsi"/>
              </w:rPr>
              <w:t>500,000</w:t>
            </w:r>
          </w:p>
        </w:tc>
      </w:tr>
      <w:tr w:rsidR="000A691A" w:rsidRPr="001D3B00" w14:paraId="6D3ECA99" w14:textId="77777777" w:rsidTr="005C0C62">
        <w:trPr>
          <w:trHeight w:val="315"/>
          <w:jc w:val="center"/>
        </w:trPr>
        <w:tc>
          <w:tcPr>
            <w:tcW w:w="1769" w:type="dxa"/>
            <w:noWrap/>
            <w:vAlign w:val="center"/>
            <w:hideMark/>
          </w:tcPr>
          <w:p w14:paraId="5D63664D" w14:textId="77777777" w:rsidR="000A691A" w:rsidRPr="001D3B00" w:rsidRDefault="000A691A" w:rsidP="00DE2491">
            <w:pPr>
              <w:jc w:val="center"/>
              <w:rPr>
                <w:rFonts w:ascii="Georgia" w:hAnsi="Georgia" w:cstheme="minorHAnsi"/>
              </w:rPr>
            </w:pPr>
            <w:r w:rsidRPr="001D3B00">
              <w:rPr>
                <w:rFonts w:ascii="Georgia" w:hAnsi="Georgia" w:cstheme="minorHAnsi"/>
              </w:rPr>
              <w:t>D</w:t>
            </w:r>
          </w:p>
        </w:tc>
        <w:tc>
          <w:tcPr>
            <w:tcW w:w="1831" w:type="dxa"/>
            <w:noWrap/>
            <w:vAlign w:val="center"/>
            <w:hideMark/>
          </w:tcPr>
          <w:p w14:paraId="49587E8D" w14:textId="77777777" w:rsidR="000A691A" w:rsidRPr="001D3B00" w:rsidRDefault="000A691A" w:rsidP="00DE2491">
            <w:pPr>
              <w:jc w:val="center"/>
              <w:rPr>
                <w:rFonts w:ascii="Georgia" w:hAnsi="Georgia" w:cstheme="minorHAnsi"/>
              </w:rPr>
            </w:pPr>
            <w:r w:rsidRPr="001D3B00">
              <w:rPr>
                <w:rFonts w:ascii="Georgia" w:hAnsi="Georgia" w:cstheme="minorHAnsi"/>
              </w:rPr>
              <w:t>7%</w:t>
            </w:r>
          </w:p>
        </w:tc>
        <w:tc>
          <w:tcPr>
            <w:tcW w:w="2520" w:type="dxa"/>
            <w:noWrap/>
            <w:vAlign w:val="center"/>
            <w:hideMark/>
          </w:tcPr>
          <w:p w14:paraId="62FBB43F" w14:textId="7545462D" w:rsidR="000A691A" w:rsidRPr="001D3B00" w:rsidRDefault="000A691A" w:rsidP="00DE2491">
            <w:pPr>
              <w:jc w:val="center"/>
              <w:rPr>
                <w:rFonts w:ascii="Georgia" w:hAnsi="Georgia" w:cstheme="minorHAnsi"/>
              </w:rPr>
            </w:pPr>
            <w:r w:rsidRPr="001D3B00">
              <w:rPr>
                <w:rFonts w:ascii="Georgia" w:hAnsi="Georgia" w:cstheme="minorHAnsi"/>
              </w:rPr>
              <w:t>$</w:t>
            </w:r>
            <w:r w:rsidR="00D86DED" w:rsidRPr="001D3B00">
              <w:rPr>
                <w:rFonts w:ascii="Georgia" w:hAnsi="Georgia" w:cstheme="minorHAnsi"/>
              </w:rPr>
              <w:t>70,000</w:t>
            </w:r>
          </w:p>
        </w:tc>
      </w:tr>
      <w:tr w:rsidR="00C87807" w:rsidRPr="001D3B00" w14:paraId="02C49232" w14:textId="77777777" w:rsidTr="005C0C62">
        <w:trPr>
          <w:trHeight w:val="315"/>
          <w:jc w:val="center"/>
        </w:trPr>
        <w:tc>
          <w:tcPr>
            <w:tcW w:w="1769" w:type="dxa"/>
            <w:shd w:val="clear" w:color="auto" w:fill="FBE4D5" w:themeFill="accent2" w:themeFillTint="33"/>
            <w:noWrap/>
            <w:vAlign w:val="center"/>
          </w:tcPr>
          <w:p w14:paraId="75B87F3D" w14:textId="5443D79D" w:rsidR="00C87807" w:rsidRPr="001D3B00" w:rsidRDefault="00C87807" w:rsidP="00DE2491">
            <w:pPr>
              <w:jc w:val="center"/>
              <w:rPr>
                <w:rFonts w:ascii="Georgia" w:hAnsi="Georgia" w:cstheme="minorHAnsi"/>
              </w:rPr>
            </w:pPr>
            <w:r w:rsidRPr="001D3B00">
              <w:rPr>
                <w:rFonts w:ascii="Georgia" w:hAnsi="Georgia" w:cstheme="minorHAnsi"/>
              </w:rPr>
              <w:t>E</w:t>
            </w:r>
          </w:p>
        </w:tc>
        <w:tc>
          <w:tcPr>
            <w:tcW w:w="1831" w:type="dxa"/>
            <w:shd w:val="clear" w:color="auto" w:fill="FBE4D5" w:themeFill="accent2" w:themeFillTint="33"/>
            <w:noWrap/>
            <w:vAlign w:val="center"/>
          </w:tcPr>
          <w:p w14:paraId="41F633E2" w14:textId="07A16CBB" w:rsidR="00C87807" w:rsidRPr="001D3B00" w:rsidRDefault="00C87807" w:rsidP="00DE2491">
            <w:pPr>
              <w:jc w:val="center"/>
              <w:rPr>
                <w:rFonts w:ascii="Georgia" w:hAnsi="Georgia" w:cstheme="minorHAnsi"/>
              </w:rPr>
            </w:pPr>
            <w:r w:rsidRPr="001D3B00">
              <w:rPr>
                <w:rFonts w:ascii="Georgia" w:hAnsi="Georgia" w:cstheme="minorHAnsi"/>
              </w:rPr>
              <w:t>10%</w:t>
            </w:r>
          </w:p>
        </w:tc>
        <w:tc>
          <w:tcPr>
            <w:tcW w:w="2520" w:type="dxa"/>
            <w:shd w:val="clear" w:color="auto" w:fill="FBE4D5" w:themeFill="accent2" w:themeFillTint="33"/>
            <w:noWrap/>
            <w:vAlign w:val="center"/>
          </w:tcPr>
          <w:p w14:paraId="1D312E29" w14:textId="0E813A1A" w:rsidR="00C87807" w:rsidRPr="001D3B00" w:rsidRDefault="00D86DED" w:rsidP="00DE2491">
            <w:pPr>
              <w:jc w:val="center"/>
              <w:rPr>
                <w:rFonts w:ascii="Georgia" w:hAnsi="Georgia" w:cstheme="minorHAnsi"/>
              </w:rPr>
            </w:pPr>
            <w:r w:rsidRPr="001D3B00">
              <w:rPr>
                <w:rFonts w:ascii="Georgia" w:hAnsi="Georgia" w:cstheme="minorHAnsi"/>
              </w:rPr>
              <w:t>$100,000</w:t>
            </w:r>
          </w:p>
        </w:tc>
      </w:tr>
      <w:tr w:rsidR="00C87807" w:rsidRPr="001D3B00" w14:paraId="30F22360" w14:textId="77777777" w:rsidTr="005C0C62">
        <w:trPr>
          <w:trHeight w:val="315"/>
          <w:jc w:val="center"/>
        </w:trPr>
        <w:tc>
          <w:tcPr>
            <w:tcW w:w="1769" w:type="dxa"/>
            <w:shd w:val="clear" w:color="auto" w:fill="FBE4D5" w:themeFill="accent2" w:themeFillTint="33"/>
            <w:noWrap/>
            <w:vAlign w:val="center"/>
          </w:tcPr>
          <w:p w14:paraId="4A293D96" w14:textId="49B395A6" w:rsidR="00C87807" w:rsidRPr="001D3B00" w:rsidRDefault="00C87807" w:rsidP="00DE2491">
            <w:pPr>
              <w:jc w:val="center"/>
              <w:rPr>
                <w:rFonts w:ascii="Georgia" w:hAnsi="Georgia" w:cstheme="minorHAnsi"/>
              </w:rPr>
            </w:pPr>
            <w:r w:rsidRPr="001D3B00">
              <w:rPr>
                <w:rFonts w:ascii="Georgia" w:hAnsi="Georgia" w:cstheme="minorHAnsi"/>
              </w:rPr>
              <w:t>F</w:t>
            </w:r>
          </w:p>
        </w:tc>
        <w:tc>
          <w:tcPr>
            <w:tcW w:w="1831" w:type="dxa"/>
            <w:shd w:val="clear" w:color="auto" w:fill="FBE4D5" w:themeFill="accent2" w:themeFillTint="33"/>
            <w:noWrap/>
            <w:vAlign w:val="center"/>
          </w:tcPr>
          <w:p w14:paraId="2B2C90E4" w14:textId="56D4F782" w:rsidR="00C87807" w:rsidRPr="001D3B00" w:rsidRDefault="00C87807" w:rsidP="00DE2491">
            <w:pPr>
              <w:jc w:val="center"/>
              <w:rPr>
                <w:rFonts w:ascii="Georgia" w:hAnsi="Georgia" w:cstheme="minorHAnsi"/>
              </w:rPr>
            </w:pPr>
            <w:r w:rsidRPr="001D3B00">
              <w:rPr>
                <w:rFonts w:ascii="Georgia" w:hAnsi="Georgia" w:cstheme="minorHAnsi"/>
              </w:rPr>
              <w:t>6%</w:t>
            </w:r>
          </w:p>
        </w:tc>
        <w:tc>
          <w:tcPr>
            <w:tcW w:w="2520" w:type="dxa"/>
            <w:shd w:val="clear" w:color="auto" w:fill="FBE4D5" w:themeFill="accent2" w:themeFillTint="33"/>
            <w:noWrap/>
            <w:vAlign w:val="center"/>
          </w:tcPr>
          <w:p w14:paraId="67BF4CCC" w14:textId="0E9EB784" w:rsidR="00C87807" w:rsidRPr="001D3B00" w:rsidRDefault="00D86DED" w:rsidP="00DE2491">
            <w:pPr>
              <w:jc w:val="center"/>
              <w:rPr>
                <w:rFonts w:ascii="Georgia" w:hAnsi="Georgia" w:cstheme="minorHAnsi"/>
              </w:rPr>
            </w:pPr>
            <w:r w:rsidRPr="001D3B00">
              <w:rPr>
                <w:rFonts w:ascii="Georgia" w:hAnsi="Georgia" w:cstheme="minorHAnsi"/>
              </w:rPr>
              <w:t>$60,000</w:t>
            </w:r>
          </w:p>
        </w:tc>
      </w:tr>
    </w:tbl>
    <w:p w14:paraId="780086C7" w14:textId="77777777" w:rsidR="00AA6425" w:rsidRPr="001D3B00" w:rsidRDefault="00AA6425" w:rsidP="00DE2491">
      <w:pPr>
        <w:spacing w:line="240" w:lineRule="auto"/>
        <w:ind w:left="720" w:right="720"/>
        <w:jc w:val="both"/>
        <w:rPr>
          <w:rFonts w:ascii="Georgia" w:eastAsia="Verdana" w:hAnsi="Georgia" w:cstheme="minorHAnsi"/>
          <w:u w:val="single"/>
        </w:rPr>
      </w:pPr>
    </w:p>
    <w:p w14:paraId="30EE13ED" w14:textId="47132ED0" w:rsidR="005C0C62" w:rsidRPr="001D3B00" w:rsidRDefault="001656FA" w:rsidP="00DE2491">
      <w:pPr>
        <w:spacing w:line="240" w:lineRule="auto"/>
        <w:ind w:left="720" w:right="720"/>
        <w:jc w:val="both"/>
        <w:rPr>
          <w:rFonts w:ascii="Georgia" w:eastAsia="Verdana" w:hAnsi="Georgia" w:cstheme="minorHAnsi"/>
        </w:rPr>
      </w:pPr>
      <w:r>
        <w:rPr>
          <w:rFonts w:ascii="Georgia" w:eastAsia="Verdana" w:hAnsi="Georgia" w:cstheme="minorHAnsi"/>
          <w:u w:val="single"/>
        </w:rPr>
        <w:t>A</w:t>
      </w:r>
      <w:r w:rsidR="005C0C62" w:rsidRPr="001D3B00">
        <w:rPr>
          <w:rFonts w:ascii="Georgia" w:eastAsia="Verdana" w:hAnsi="Georgia" w:cstheme="minorHAnsi"/>
          <w:u w:val="single"/>
        </w:rPr>
        <w:t>RU-Only Cost Assignment Example:</w:t>
      </w:r>
      <w:r w:rsidR="005C0C62" w:rsidRPr="001D3B00">
        <w:rPr>
          <w:rFonts w:ascii="Georgia" w:eastAsia="Verdana" w:hAnsi="Georgia" w:cstheme="minorHAnsi"/>
        </w:rPr>
        <w:t xml:space="preserve"> Suppose the Provost’s Office budget is $1.5 million and that there </w:t>
      </w:r>
      <w:r w:rsidR="001C6D5D">
        <w:rPr>
          <w:rFonts w:ascii="Georgia" w:eastAsia="Verdana" w:hAnsi="Georgia" w:cstheme="minorHAnsi"/>
        </w:rPr>
        <w:t>exist</w:t>
      </w:r>
      <w:r w:rsidR="005C0C62" w:rsidRPr="001D3B00">
        <w:rPr>
          <w:rFonts w:ascii="Georgia" w:eastAsia="Verdana" w:hAnsi="Georgia" w:cstheme="minorHAnsi"/>
        </w:rPr>
        <w:t xml:space="preserve"> four </w:t>
      </w:r>
      <w:r w:rsidR="001C6D5D">
        <w:rPr>
          <w:rFonts w:ascii="Georgia" w:eastAsia="Verdana" w:hAnsi="Georgia" w:cstheme="minorHAnsi"/>
        </w:rPr>
        <w:t>A</w:t>
      </w:r>
      <w:r w:rsidR="005C0C62" w:rsidRPr="001D3B00">
        <w:rPr>
          <w:rFonts w:ascii="Georgia" w:eastAsia="Verdana" w:hAnsi="Georgia" w:cstheme="minorHAnsi"/>
        </w:rPr>
        <w:t>RUs</w:t>
      </w:r>
      <w:r w:rsidR="00B74F39" w:rsidRPr="001D3B00">
        <w:rPr>
          <w:rFonts w:ascii="Georgia" w:eastAsia="Verdana" w:hAnsi="Georgia" w:cstheme="minorHAnsi"/>
        </w:rPr>
        <w:t>.</w:t>
      </w:r>
      <w:r w:rsidR="005C0C62" w:rsidRPr="001D3B00">
        <w:rPr>
          <w:rFonts w:ascii="Georgia" w:eastAsia="Verdana" w:hAnsi="Georgia" w:cstheme="minorHAnsi"/>
        </w:rPr>
        <w:t xml:space="preserve"> </w:t>
      </w:r>
      <w:r w:rsidR="00276C24" w:rsidRPr="001D3B00">
        <w:rPr>
          <w:rFonts w:ascii="Georgia" w:eastAsia="Verdana" w:hAnsi="Georgia" w:cstheme="minorHAnsi"/>
        </w:rPr>
        <w:t>The chart below</w:t>
      </w:r>
      <w:r w:rsidR="00B74F39" w:rsidRPr="001D3B00">
        <w:rPr>
          <w:rFonts w:ascii="Georgia" w:eastAsia="Verdana" w:hAnsi="Georgia" w:cstheme="minorHAnsi"/>
        </w:rPr>
        <w:t xml:space="preserve"> shows how the $1.5 million in </w:t>
      </w:r>
      <w:r w:rsidR="00A873CD">
        <w:rPr>
          <w:rFonts w:ascii="Georgia" w:eastAsia="Verdana" w:hAnsi="Georgia" w:cstheme="minorHAnsi"/>
        </w:rPr>
        <w:t xml:space="preserve">Provost Office </w:t>
      </w:r>
      <w:r w:rsidR="00B74F39" w:rsidRPr="001D3B00">
        <w:rPr>
          <w:rFonts w:ascii="Georgia" w:eastAsia="Verdana" w:hAnsi="Georgia" w:cstheme="minorHAnsi"/>
        </w:rPr>
        <w:t xml:space="preserve">costs would be assigned to the four </w:t>
      </w:r>
      <w:r w:rsidR="00BC142C">
        <w:rPr>
          <w:rFonts w:ascii="Georgia" w:eastAsia="Verdana" w:hAnsi="Georgia" w:cstheme="minorHAnsi"/>
        </w:rPr>
        <w:t>A</w:t>
      </w:r>
      <w:r w:rsidR="00B74F39" w:rsidRPr="001D3B00">
        <w:rPr>
          <w:rFonts w:ascii="Georgia" w:eastAsia="Verdana" w:hAnsi="Georgia" w:cstheme="minorHAnsi"/>
        </w:rPr>
        <w:t>RUs</w:t>
      </w:r>
      <w:r w:rsidR="00F8416C" w:rsidRPr="001D3B00">
        <w:rPr>
          <w:rFonts w:ascii="Georgia" w:eastAsia="Verdana" w:hAnsi="Georgia" w:cstheme="minorHAnsi"/>
        </w:rPr>
        <w:t xml:space="preserve"> using the SCH % share metric</w:t>
      </w:r>
      <w:r w:rsidR="00B74F39" w:rsidRPr="001D3B00">
        <w:rPr>
          <w:rFonts w:ascii="Georgia" w:eastAsia="Verdana" w:hAnsi="Georgia" w:cstheme="minorHAnsi"/>
        </w:rPr>
        <w:t>.</w:t>
      </w:r>
    </w:p>
    <w:tbl>
      <w:tblPr>
        <w:tblStyle w:val="TableGrid"/>
        <w:tblW w:w="0" w:type="auto"/>
        <w:jc w:val="center"/>
        <w:tblLook w:val="04A0" w:firstRow="1" w:lastRow="0" w:firstColumn="1" w:lastColumn="0" w:noHBand="0" w:noVBand="1"/>
      </w:tblPr>
      <w:tblGrid>
        <w:gridCol w:w="1806"/>
        <w:gridCol w:w="1831"/>
        <w:gridCol w:w="2520"/>
      </w:tblGrid>
      <w:tr w:rsidR="005C0C62" w:rsidRPr="001D3B00" w14:paraId="63F0D335" w14:textId="77777777" w:rsidTr="00620D90">
        <w:trPr>
          <w:trHeight w:val="300"/>
          <w:jc w:val="center"/>
        </w:trPr>
        <w:tc>
          <w:tcPr>
            <w:tcW w:w="1806" w:type="dxa"/>
            <w:shd w:val="clear" w:color="auto" w:fill="D9D9D9" w:themeFill="background1" w:themeFillShade="D9"/>
            <w:noWrap/>
            <w:vAlign w:val="center"/>
            <w:hideMark/>
          </w:tcPr>
          <w:p w14:paraId="03487699" w14:textId="77777777" w:rsidR="005C0C62" w:rsidRPr="001D3B00" w:rsidRDefault="005C0C62" w:rsidP="00DE2491">
            <w:pPr>
              <w:jc w:val="center"/>
              <w:rPr>
                <w:rFonts w:ascii="Georgia" w:hAnsi="Georgia" w:cstheme="minorHAnsi"/>
                <w:b/>
              </w:rPr>
            </w:pPr>
            <w:r w:rsidRPr="001D3B00">
              <w:rPr>
                <w:rFonts w:ascii="Georgia" w:hAnsi="Georgia" w:cstheme="minorHAnsi"/>
                <w:b/>
              </w:rPr>
              <w:t>Academic RU</w:t>
            </w:r>
          </w:p>
        </w:tc>
        <w:tc>
          <w:tcPr>
            <w:tcW w:w="1831" w:type="dxa"/>
            <w:shd w:val="clear" w:color="auto" w:fill="D9D9D9" w:themeFill="background1" w:themeFillShade="D9"/>
            <w:noWrap/>
            <w:vAlign w:val="center"/>
            <w:hideMark/>
          </w:tcPr>
          <w:p w14:paraId="0DFA8D13" w14:textId="416CA9C1" w:rsidR="005C0C62" w:rsidRPr="001D3B00" w:rsidRDefault="005C0C62" w:rsidP="00DE2491">
            <w:pPr>
              <w:jc w:val="center"/>
              <w:rPr>
                <w:rFonts w:ascii="Georgia" w:hAnsi="Georgia" w:cstheme="minorHAnsi"/>
                <w:b/>
              </w:rPr>
            </w:pPr>
            <w:r w:rsidRPr="001D3B00">
              <w:rPr>
                <w:rFonts w:ascii="Georgia" w:hAnsi="Georgia" w:cstheme="minorHAnsi"/>
                <w:b/>
              </w:rPr>
              <w:t>SCH</w:t>
            </w:r>
            <w:r w:rsidR="00620D90" w:rsidRPr="001D3B00">
              <w:rPr>
                <w:rFonts w:ascii="Georgia" w:hAnsi="Georgia" w:cstheme="minorHAnsi"/>
                <w:b/>
              </w:rPr>
              <w:t xml:space="preserve"> % Share</w:t>
            </w:r>
          </w:p>
        </w:tc>
        <w:tc>
          <w:tcPr>
            <w:tcW w:w="2520" w:type="dxa"/>
            <w:shd w:val="clear" w:color="auto" w:fill="D9D9D9" w:themeFill="background1" w:themeFillShade="D9"/>
            <w:noWrap/>
            <w:vAlign w:val="center"/>
            <w:hideMark/>
          </w:tcPr>
          <w:p w14:paraId="6002BBF0" w14:textId="77777777" w:rsidR="005C0C62" w:rsidRPr="001D3B00" w:rsidRDefault="005C0C62" w:rsidP="00DE2491">
            <w:pPr>
              <w:jc w:val="center"/>
              <w:rPr>
                <w:rFonts w:ascii="Georgia" w:hAnsi="Georgia" w:cstheme="minorHAnsi"/>
                <w:b/>
              </w:rPr>
            </w:pPr>
            <w:r w:rsidRPr="001D3B00">
              <w:rPr>
                <w:rFonts w:ascii="Georgia" w:hAnsi="Georgia" w:cstheme="minorHAnsi"/>
                <w:b/>
              </w:rPr>
              <w:t>Cost Assignment</w:t>
            </w:r>
          </w:p>
        </w:tc>
      </w:tr>
      <w:tr w:rsidR="005C0C62" w:rsidRPr="001D3B00" w14:paraId="625B43E0" w14:textId="77777777" w:rsidTr="00620D90">
        <w:trPr>
          <w:trHeight w:val="300"/>
          <w:jc w:val="center"/>
        </w:trPr>
        <w:tc>
          <w:tcPr>
            <w:tcW w:w="1806" w:type="dxa"/>
            <w:noWrap/>
            <w:vAlign w:val="center"/>
            <w:hideMark/>
          </w:tcPr>
          <w:p w14:paraId="28E37D1C" w14:textId="77777777" w:rsidR="005C0C62" w:rsidRPr="001D3B00" w:rsidRDefault="005C0C62" w:rsidP="00DE2491">
            <w:pPr>
              <w:jc w:val="center"/>
              <w:rPr>
                <w:rFonts w:ascii="Georgia" w:hAnsi="Georgia" w:cstheme="minorHAnsi"/>
              </w:rPr>
            </w:pPr>
            <w:r w:rsidRPr="001D3B00">
              <w:rPr>
                <w:rFonts w:ascii="Georgia" w:hAnsi="Georgia" w:cstheme="minorHAnsi"/>
              </w:rPr>
              <w:t>A</w:t>
            </w:r>
          </w:p>
        </w:tc>
        <w:tc>
          <w:tcPr>
            <w:tcW w:w="1831" w:type="dxa"/>
            <w:noWrap/>
            <w:vAlign w:val="center"/>
            <w:hideMark/>
          </w:tcPr>
          <w:p w14:paraId="3A436161" w14:textId="77777777" w:rsidR="005C0C62" w:rsidRPr="001D3B00" w:rsidRDefault="005C0C62" w:rsidP="00DE2491">
            <w:pPr>
              <w:jc w:val="center"/>
              <w:rPr>
                <w:rFonts w:ascii="Georgia" w:hAnsi="Georgia" w:cstheme="minorHAnsi"/>
              </w:rPr>
            </w:pPr>
            <w:r w:rsidRPr="001D3B00">
              <w:rPr>
                <w:rFonts w:ascii="Georgia" w:hAnsi="Georgia" w:cstheme="minorHAnsi"/>
              </w:rPr>
              <w:t>15%</w:t>
            </w:r>
          </w:p>
        </w:tc>
        <w:tc>
          <w:tcPr>
            <w:tcW w:w="2520" w:type="dxa"/>
            <w:noWrap/>
            <w:vAlign w:val="center"/>
            <w:hideMark/>
          </w:tcPr>
          <w:p w14:paraId="45FBA7A5" w14:textId="03AA308C" w:rsidR="005C0C62" w:rsidRPr="001D3B00" w:rsidRDefault="005C0C62" w:rsidP="00DE2491">
            <w:pPr>
              <w:jc w:val="center"/>
              <w:rPr>
                <w:rFonts w:ascii="Georgia" w:hAnsi="Georgia" w:cstheme="minorHAnsi"/>
              </w:rPr>
            </w:pPr>
            <w:r w:rsidRPr="001D3B00">
              <w:rPr>
                <w:rFonts w:ascii="Georgia" w:hAnsi="Georgia" w:cstheme="minorHAnsi"/>
              </w:rPr>
              <w:t>$</w:t>
            </w:r>
            <w:r w:rsidR="00DB54FB" w:rsidRPr="001D3B00">
              <w:rPr>
                <w:rFonts w:ascii="Georgia" w:hAnsi="Georgia" w:cstheme="minorHAnsi"/>
              </w:rPr>
              <w:t>225,000</w:t>
            </w:r>
          </w:p>
        </w:tc>
      </w:tr>
      <w:tr w:rsidR="005C0C62" w:rsidRPr="001D3B00" w14:paraId="62CE3D12" w14:textId="77777777" w:rsidTr="00620D90">
        <w:trPr>
          <w:trHeight w:val="300"/>
          <w:jc w:val="center"/>
        </w:trPr>
        <w:tc>
          <w:tcPr>
            <w:tcW w:w="1806" w:type="dxa"/>
            <w:noWrap/>
            <w:vAlign w:val="center"/>
            <w:hideMark/>
          </w:tcPr>
          <w:p w14:paraId="6247C788" w14:textId="77777777" w:rsidR="005C0C62" w:rsidRPr="001D3B00" w:rsidRDefault="005C0C62" w:rsidP="00DE2491">
            <w:pPr>
              <w:jc w:val="center"/>
              <w:rPr>
                <w:rFonts w:ascii="Georgia" w:hAnsi="Georgia" w:cstheme="minorHAnsi"/>
              </w:rPr>
            </w:pPr>
            <w:r w:rsidRPr="001D3B00">
              <w:rPr>
                <w:rFonts w:ascii="Georgia" w:hAnsi="Georgia" w:cstheme="minorHAnsi"/>
              </w:rPr>
              <w:t>B</w:t>
            </w:r>
          </w:p>
        </w:tc>
        <w:tc>
          <w:tcPr>
            <w:tcW w:w="1831" w:type="dxa"/>
            <w:noWrap/>
            <w:vAlign w:val="center"/>
            <w:hideMark/>
          </w:tcPr>
          <w:p w14:paraId="76BEA078" w14:textId="77777777" w:rsidR="005C0C62" w:rsidRPr="001D3B00" w:rsidRDefault="005C0C62" w:rsidP="00DE2491">
            <w:pPr>
              <w:jc w:val="center"/>
              <w:rPr>
                <w:rFonts w:ascii="Georgia" w:hAnsi="Georgia" w:cstheme="minorHAnsi"/>
              </w:rPr>
            </w:pPr>
            <w:r w:rsidRPr="001D3B00">
              <w:rPr>
                <w:rFonts w:ascii="Georgia" w:hAnsi="Georgia" w:cstheme="minorHAnsi"/>
              </w:rPr>
              <w:t>12%</w:t>
            </w:r>
          </w:p>
        </w:tc>
        <w:tc>
          <w:tcPr>
            <w:tcW w:w="2520" w:type="dxa"/>
            <w:noWrap/>
            <w:vAlign w:val="center"/>
            <w:hideMark/>
          </w:tcPr>
          <w:p w14:paraId="0A1F034C" w14:textId="77777777" w:rsidR="005C0C62" w:rsidRPr="001D3B00" w:rsidRDefault="005C0C62" w:rsidP="00DE2491">
            <w:pPr>
              <w:jc w:val="center"/>
              <w:rPr>
                <w:rFonts w:ascii="Georgia" w:hAnsi="Georgia" w:cstheme="minorHAnsi"/>
              </w:rPr>
            </w:pPr>
            <w:r w:rsidRPr="001D3B00">
              <w:rPr>
                <w:rFonts w:ascii="Georgia" w:hAnsi="Georgia" w:cstheme="minorHAnsi"/>
              </w:rPr>
              <w:t>$180,000</w:t>
            </w:r>
          </w:p>
        </w:tc>
      </w:tr>
      <w:tr w:rsidR="005C0C62" w:rsidRPr="001D3B00" w14:paraId="4A9B0A75" w14:textId="77777777" w:rsidTr="00620D90">
        <w:trPr>
          <w:trHeight w:val="300"/>
          <w:jc w:val="center"/>
        </w:trPr>
        <w:tc>
          <w:tcPr>
            <w:tcW w:w="1806" w:type="dxa"/>
            <w:noWrap/>
            <w:vAlign w:val="center"/>
            <w:hideMark/>
          </w:tcPr>
          <w:p w14:paraId="1D09B9CD" w14:textId="56B8E269" w:rsidR="005C0C62" w:rsidRPr="001D3B00" w:rsidRDefault="005C0C62" w:rsidP="00DE2491">
            <w:pPr>
              <w:jc w:val="center"/>
              <w:rPr>
                <w:rFonts w:ascii="Georgia" w:hAnsi="Georgia" w:cstheme="minorHAnsi"/>
              </w:rPr>
            </w:pPr>
            <w:r w:rsidRPr="001D3B00">
              <w:rPr>
                <w:rFonts w:ascii="Georgia" w:hAnsi="Georgia" w:cstheme="minorHAnsi"/>
              </w:rPr>
              <w:t>C</w:t>
            </w:r>
          </w:p>
        </w:tc>
        <w:tc>
          <w:tcPr>
            <w:tcW w:w="1831" w:type="dxa"/>
            <w:noWrap/>
            <w:vAlign w:val="center"/>
            <w:hideMark/>
          </w:tcPr>
          <w:p w14:paraId="1929B448" w14:textId="77777777" w:rsidR="005C0C62" w:rsidRPr="001D3B00" w:rsidRDefault="005C0C62" w:rsidP="00DE2491">
            <w:pPr>
              <w:jc w:val="center"/>
              <w:rPr>
                <w:rFonts w:ascii="Georgia" w:hAnsi="Georgia" w:cstheme="minorHAnsi"/>
              </w:rPr>
            </w:pPr>
            <w:r w:rsidRPr="001D3B00">
              <w:rPr>
                <w:rFonts w:ascii="Georgia" w:hAnsi="Georgia" w:cstheme="minorHAnsi"/>
              </w:rPr>
              <w:t>66%</w:t>
            </w:r>
          </w:p>
        </w:tc>
        <w:tc>
          <w:tcPr>
            <w:tcW w:w="2520" w:type="dxa"/>
            <w:noWrap/>
            <w:vAlign w:val="center"/>
            <w:hideMark/>
          </w:tcPr>
          <w:p w14:paraId="6FF5FA95" w14:textId="0DD2BBC0" w:rsidR="005C0C62" w:rsidRPr="001D3B00" w:rsidRDefault="005C0C62" w:rsidP="00DE2491">
            <w:pPr>
              <w:jc w:val="center"/>
              <w:rPr>
                <w:rFonts w:ascii="Georgia" w:hAnsi="Georgia" w:cstheme="minorHAnsi"/>
              </w:rPr>
            </w:pPr>
            <w:r w:rsidRPr="001D3B00">
              <w:rPr>
                <w:rFonts w:ascii="Georgia" w:hAnsi="Georgia" w:cstheme="minorHAnsi"/>
              </w:rPr>
              <w:t>$990,000</w:t>
            </w:r>
          </w:p>
        </w:tc>
      </w:tr>
      <w:tr w:rsidR="005C0C62" w:rsidRPr="001D3B00" w14:paraId="441E281B" w14:textId="77777777" w:rsidTr="00620D90">
        <w:trPr>
          <w:trHeight w:val="315"/>
          <w:jc w:val="center"/>
        </w:trPr>
        <w:tc>
          <w:tcPr>
            <w:tcW w:w="1806" w:type="dxa"/>
            <w:noWrap/>
            <w:vAlign w:val="center"/>
            <w:hideMark/>
          </w:tcPr>
          <w:p w14:paraId="38ED0CBC" w14:textId="77777777" w:rsidR="005C0C62" w:rsidRPr="001D3B00" w:rsidRDefault="005C0C62" w:rsidP="00DE2491">
            <w:pPr>
              <w:jc w:val="center"/>
              <w:rPr>
                <w:rFonts w:ascii="Georgia" w:hAnsi="Georgia" w:cstheme="minorHAnsi"/>
              </w:rPr>
            </w:pPr>
            <w:r w:rsidRPr="001D3B00">
              <w:rPr>
                <w:rFonts w:ascii="Georgia" w:hAnsi="Georgia" w:cstheme="minorHAnsi"/>
              </w:rPr>
              <w:t>D</w:t>
            </w:r>
          </w:p>
        </w:tc>
        <w:tc>
          <w:tcPr>
            <w:tcW w:w="1831" w:type="dxa"/>
            <w:noWrap/>
            <w:vAlign w:val="center"/>
            <w:hideMark/>
          </w:tcPr>
          <w:p w14:paraId="790E6727" w14:textId="77777777" w:rsidR="005C0C62" w:rsidRPr="001D3B00" w:rsidRDefault="005C0C62" w:rsidP="00DE2491">
            <w:pPr>
              <w:jc w:val="center"/>
              <w:rPr>
                <w:rFonts w:ascii="Georgia" w:hAnsi="Georgia" w:cstheme="minorHAnsi"/>
              </w:rPr>
            </w:pPr>
            <w:r w:rsidRPr="001D3B00">
              <w:rPr>
                <w:rFonts w:ascii="Georgia" w:hAnsi="Georgia" w:cstheme="minorHAnsi"/>
              </w:rPr>
              <w:t>7%</w:t>
            </w:r>
          </w:p>
        </w:tc>
        <w:tc>
          <w:tcPr>
            <w:tcW w:w="2520" w:type="dxa"/>
            <w:noWrap/>
            <w:vAlign w:val="center"/>
            <w:hideMark/>
          </w:tcPr>
          <w:p w14:paraId="389841B9" w14:textId="687973EA" w:rsidR="005C0C62" w:rsidRPr="001D3B00" w:rsidRDefault="005C0C62" w:rsidP="00DE2491">
            <w:pPr>
              <w:jc w:val="center"/>
              <w:rPr>
                <w:rFonts w:ascii="Georgia" w:hAnsi="Georgia" w:cstheme="minorHAnsi"/>
              </w:rPr>
            </w:pPr>
            <w:r w:rsidRPr="001D3B00">
              <w:rPr>
                <w:rFonts w:ascii="Georgia" w:hAnsi="Georgia" w:cstheme="minorHAnsi"/>
              </w:rPr>
              <w:t>$105,000</w:t>
            </w:r>
          </w:p>
        </w:tc>
      </w:tr>
    </w:tbl>
    <w:p w14:paraId="53D96F08" w14:textId="77777777" w:rsidR="00AA6425" w:rsidRPr="001D3B00" w:rsidRDefault="00AA6425" w:rsidP="00DE2491">
      <w:pPr>
        <w:spacing w:line="240" w:lineRule="auto"/>
        <w:jc w:val="both"/>
        <w:rPr>
          <w:rFonts w:ascii="Georgia" w:eastAsia="Verdana" w:hAnsi="Georgia" w:cs="Verdana"/>
        </w:rPr>
      </w:pPr>
    </w:p>
    <w:p w14:paraId="6B2C7B84" w14:textId="120472AF" w:rsidR="00B42AB5" w:rsidRPr="001D3B00" w:rsidRDefault="00B42AB5" w:rsidP="00DE2491">
      <w:pPr>
        <w:spacing w:line="240" w:lineRule="auto"/>
        <w:jc w:val="both"/>
        <w:rPr>
          <w:rFonts w:ascii="Georgia" w:eastAsia="Verdana" w:hAnsi="Georgia" w:cs="Verdana"/>
        </w:rPr>
      </w:pPr>
      <w:r w:rsidRPr="001D3B00">
        <w:rPr>
          <w:rFonts w:ascii="Georgia" w:eastAsia="Verdana" w:hAnsi="Georgia" w:cs="Verdana"/>
        </w:rPr>
        <w:t xml:space="preserve">In some cases, </w:t>
      </w:r>
      <w:r w:rsidR="00BE5DCA" w:rsidRPr="001D3B00">
        <w:rPr>
          <w:rFonts w:ascii="Georgia" w:eastAsia="Verdana" w:hAnsi="Georgia" w:cs="Verdana"/>
        </w:rPr>
        <w:t xml:space="preserve">the costs of </w:t>
      </w:r>
      <w:r w:rsidRPr="001D3B00">
        <w:rPr>
          <w:rFonts w:ascii="Georgia" w:eastAsia="Verdana" w:hAnsi="Georgia" w:cs="Verdana"/>
        </w:rPr>
        <w:t xml:space="preserve">usage-based </w:t>
      </w:r>
      <w:r w:rsidR="00643E14">
        <w:rPr>
          <w:rFonts w:ascii="Georgia" w:eastAsia="Verdana" w:hAnsi="Georgia" w:cs="Verdana"/>
        </w:rPr>
        <w:t>SU</w:t>
      </w:r>
      <w:r w:rsidRPr="001D3B00">
        <w:rPr>
          <w:rFonts w:ascii="Georgia" w:eastAsia="Verdana" w:hAnsi="Georgia" w:cs="Verdana"/>
        </w:rPr>
        <w:t xml:space="preserve">s are assigned using metrics other </w:t>
      </w:r>
      <w:r w:rsidR="00BE5DCA" w:rsidRPr="001D3B00">
        <w:rPr>
          <w:rFonts w:ascii="Georgia" w:eastAsia="Verdana" w:hAnsi="Georgia" w:cs="Verdana"/>
        </w:rPr>
        <w:t xml:space="preserve">than </w:t>
      </w:r>
      <w:r w:rsidR="00B22409">
        <w:rPr>
          <w:rFonts w:ascii="Georgia" w:eastAsia="Verdana" w:hAnsi="Georgia" w:cs="Verdana"/>
        </w:rPr>
        <w:t>%</w:t>
      </w:r>
      <w:r w:rsidR="00BE5DCA" w:rsidRPr="001D3B00">
        <w:rPr>
          <w:rFonts w:ascii="Georgia" w:eastAsia="Verdana" w:hAnsi="Georgia" w:cs="Verdana"/>
        </w:rPr>
        <w:t xml:space="preserve"> FTE</w:t>
      </w:r>
      <w:r w:rsidR="00E73112">
        <w:rPr>
          <w:rFonts w:ascii="Georgia" w:eastAsia="Verdana" w:hAnsi="Georgia" w:cs="Verdana"/>
        </w:rPr>
        <w:t xml:space="preserve"> or % </w:t>
      </w:r>
      <w:r w:rsidR="00E73112" w:rsidRPr="001D3B00">
        <w:rPr>
          <w:rFonts w:ascii="Georgia" w:eastAsia="Verdana" w:hAnsi="Georgia" w:cs="Verdana"/>
        </w:rPr>
        <w:t>SCH</w:t>
      </w:r>
      <w:r w:rsidR="00BE5DCA" w:rsidRPr="001D3B00">
        <w:rPr>
          <w:rFonts w:ascii="Georgia" w:eastAsia="Verdana" w:hAnsi="Georgia" w:cs="Verdana"/>
        </w:rPr>
        <w:t xml:space="preserve">. </w:t>
      </w:r>
      <w:r w:rsidR="00DB54FB" w:rsidRPr="001D3B00">
        <w:rPr>
          <w:rFonts w:ascii="Georgia" w:eastAsia="Verdana" w:hAnsi="Georgia" w:cs="Verdana"/>
        </w:rPr>
        <w:t xml:space="preserve">One </w:t>
      </w:r>
      <w:r w:rsidR="00000AC4">
        <w:rPr>
          <w:rFonts w:ascii="Georgia" w:eastAsia="Verdana" w:hAnsi="Georgia" w:cs="Verdana"/>
        </w:rPr>
        <w:t xml:space="preserve">such </w:t>
      </w:r>
      <w:r w:rsidR="00DB54FB" w:rsidRPr="001D3B00">
        <w:rPr>
          <w:rFonts w:ascii="Georgia" w:eastAsia="Verdana" w:hAnsi="Georgia" w:cs="Verdana"/>
        </w:rPr>
        <w:t>example is</w:t>
      </w:r>
      <w:r w:rsidRPr="001D3B00">
        <w:rPr>
          <w:rFonts w:ascii="Georgia" w:eastAsia="Verdana" w:hAnsi="Georgia" w:cs="Verdana"/>
        </w:rPr>
        <w:t xml:space="preserve"> Facilities</w:t>
      </w:r>
      <w:r w:rsidR="00231F71" w:rsidRPr="001D3B00">
        <w:rPr>
          <w:rFonts w:ascii="Georgia" w:eastAsia="Verdana" w:hAnsi="Georgia" w:cs="Verdana"/>
        </w:rPr>
        <w:t xml:space="preserve">, the costs of which </w:t>
      </w:r>
      <w:r w:rsidR="00901476" w:rsidRPr="001D3B00">
        <w:rPr>
          <w:rFonts w:ascii="Georgia" w:eastAsia="Verdana" w:hAnsi="Georgia" w:cs="Verdana"/>
        </w:rPr>
        <w:t xml:space="preserve">are </w:t>
      </w:r>
      <w:r w:rsidR="00231F71" w:rsidRPr="001D3B00">
        <w:rPr>
          <w:rFonts w:ascii="Georgia" w:eastAsia="Verdana" w:hAnsi="Georgia" w:cs="Verdana"/>
        </w:rPr>
        <w:t xml:space="preserve">assigned by </w:t>
      </w:r>
      <w:r w:rsidR="00CC7112" w:rsidRPr="001D3B00">
        <w:rPr>
          <w:rFonts w:ascii="Georgia" w:eastAsia="Verdana" w:hAnsi="Georgia" w:cs="Verdana"/>
        </w:rPr>
        <w:t xml:space="preserve">% of </w:t>
      </w:r>
      <w:r w:rsidR="00231F71" w:rsidRPr="001D3B00">
        <w:rPr>
          <w:rFonts w:ascii="Georgia" w:eastAsia="Verdana" w:hAnsi="Georgia" w:cs="Verdana"/>
        </w:rPr>
        <w:t xml:space="preserve">square footage. </w:t>
      </w:r>
      <w:r w:rsidR="002626A7" w:rsidRPr="001D3B00">
        <w:rPr>
          <w:rFonts w:ascii="Georgia" w:eastAsia="Verdana" w:hAnsi="Georgia" w:cs="Verdana"/>
        </w:rPr>
        <w:t>Table 1</w:t>
      </w:r>
      <w:r w:rsidR="00BE5DCA" w:rsidRPr="001D3B00">
        <w:rPr>
          <w:rFonts w:ascii="Georgia" w:eastAsia="Verdana" w:hAnsi="Georgia" w:cs="Verdana"/>
        </w:rPr>
        <w:t xml:space="preserve"> lists the usage-based </w:t>
      </w:r>
      <w:r w:rsidR="00643E14">
        <w:rPr>
          <w:rFonts w:ascii="Georgia" w:eastAsia="Verdana" w:hAnsi="Georgia" w:cs="Verdana"/>
        </w:rPr>
        <w:t>SU</w:t>
      </w:r>
      <w:r w:rsidR="00BE5DCA" w:rsidRPr="001D3B00">
        <w:rPr>
          <w:rFonts w:ascii="Georgia" w:eastAsia="Verdana" w:hAnsi="Georgia" w:cs="Verdana"/>
        </w:rPr>
        <w:t>s with cost assignment metrics other than %</w:t>
      </w:r>
      <w:r w:rsidR="00284C91">
        <w:rPr>
          <w:rFonts w:ascii="Georgia" w:eastAsia="Verdana" w:hAnsi="Georgia" w:cs="Verdana"/>
        </w:rPr>
        <w:t xml:space="preserve"> </w:t>
      </w:r>
      <w:r w:rsidR="00BE5DCA" w:rsidRPr="001D3B00">
        <w:rPr>
          <w:rFonts w:ascii="Georgia" w:eastAsia="Verdana" w:hAnsi="Georgia" w:cs="Verdana"/>
        </w:rPr>
        <w:t xml:space="preserve">FTE </w:t>
      </w:r>
      <w:r w:rsidR="00284C91">
        <w:rPr>
          <w:rFonts w:ascii="Georgia" w:eastAsia="Verdana" w:hAnsi="Georgia" w:cs="Verdana"/>
        </w:rPr>
        <w:t>or</w:t>
      </w:r>
      <w:r w:rsidR="00BE5DCA" w:rsidRPr="001D3B00">
        <w:rPr>
          <w:rFonts w:ascii="Georgia" w:eastAsia="Verdana" w:hAnsi="Georgia" w:cs="Verdana"/>
        </w:rPr>
        <w:t xml:space="preserve"> %</w:t>
      </w:r>
      <w:r w:rsidR="00284C91">
        <w:rPr>
          <w:rFonts w:ascii="Georgia" w:eastAsia="Verdana" w:hAnsi="Georgia" w:cs="Verdana"/>
        </w:rPr>
        <w:t xml:space="preserve"> </w:t>
      </w:r>
      <w:r w:rsidR="00BE5DCA" w:rsidRPr="001D3B00">
        <w:rPr>
          <w:rFonts w:ascii="Georgia" w:eastAsia="Verdana" w:hAnsi="Georgia" w:cs="Verdana"/>
        </w:rPr>
        <w:t>SCH.</w:t>
      </w:r>
      <w:r w:rsidR="00DB54FB" w:rsidRPr="001D3B00">
        <w:rPr>
          <w:rFonts w:ascii="Georgia" w:eastAsia="Verdana" w:hAnsi="Georgia" w:cs="Verdana"/>
        </w:rPr>
        <w:t xml:space="preserve"> </w:t>
      </w:r>
      <w:r w:rsidR="00DB54FB" w:rsidRPr="001D3B00">
        <w:rPr>
          <w:rFonts w:ascii="Georgia" w:hAnsi="Georgia"/>
        </w:rPr>
        <w:t>To preserve simplicity and transparency, OBAM keeps the number of metrics as small as possible.</w:t>
      </w:r>
    </w:p>
    <w:p w14:paraId="4B04C15B" w14:textId="4413DF21" w:rsidR="00EF22FC" w:rsidRPr="001D3B00" w:rsidRDefault="00DB54FB" w:rsidP="00DE2491">
      <w:pPr>
        <w:spacing w:line="240" w:lineRule="auto"/>
        <w:ind w:left="720" w:right="720"/>
        <w:jc w:val="both"/>
        <w:rPr>
          <w:rFonts w:ascii="Georgia" w:eastAsia="Verdana" w:hAnsi="Georgia" w:cstheme="minorHAnsi"/>
        </w:rPr>
      </w:pPr>
      <w:r w:rsidRPr="001D3B00">
        <w:rPr>
          <w:rFonts w:ascii="Georgia" w:eastAsia="Verdana" w:hAnsi="Georgia" w:cstheme="minorHAnsi"/>
          <w:u w:val="single"/>
        </w:rPr>
        <w:t>Facilities</w:t>
      </w:r>
      <w:r w:rsidR="00EF22FC" w:rsidRPr="001D3B00">
        <w:rPr>
          <w:rFonts w:ascii="Georgia" w:eastAsia="Verdana" w:hAnsi="Georgia" w:cstheme="minorHAnsi"/>
          <w:u w:val="single"/>
        </w:rPr>
        <w:t xml:space="preserve"> Cost Assignment Example</w:t>
      </w:r>
      <w:r w:rsidR="00EF22FC" w:rsidRPr="001D3B00">
        <w:rPr>
          <w:rFonts w:ascii="Georgia" w:eastAsia="Verdana" w:hAnsi="Georgia" w:cstheme="minorHAnsi"/>
        </w:rPr>
        <w:t>:</w:t>
      </w:r>
      <w:r w:rsidR="00FC1DBA" w:rsidRPr="001D3B00">
        <w:rPr>
          <w:rFonts w:ascii="Georgia" w:eastAsia="Verdana" w:hAnsi="Georgia" w:cstheme="minorHAnsi"/>
        </w:rPr>
        <w:t xml:space="preserve"> </w:t>
      </w:r>
      <w:r w:rsidRPr="001D3B00">
        <w:rPr>
          <w:rFonts w:ascii="Georgia" w:eastAsia="Verdana" w:hAnsi="Georgia" w:cstheme="minorHAnsi"/>
        </w:rPr>
        <w:t>Suppose</w:t>
      </w:r>
      <w:r w:rsidR="00FC1DBA" w:rsidRPr="001D3B00">
        <w:rPr>
          <w:rFonts w:ascii="Georgia" w:eastAsia="Verdana" w:hAnsi="Georgia" w:cstheme="minorHAnsi"/>
        </w:rPr>
        <w:t xml:space="preserve"> that the Facilities</w:t>
      </w:r>
      <w:r w:rsidRPr="001D3B00">
        <w:rPr>
          <w:rFonts w:ascii="Georgia" w:eastAsia="Verdana" w:hAnsi="Georgia" w:cstheme="minorHAnsi"/>
        </w:rPr>
        <w:t xml:space="preserve"> budget</w:t>
      </w:r>
      <w:r w:rsidR="00FC1DBA" w:rsidRPr="001D3B00">
        <w:rPr>
          <w:rFonts w:ascii="Georgia" w:eastAsia="Verdana" w:hAnsi="Georgia" w:cstheme="minorHAnsi"/>
        </w:rPr>
        <w:t xml:space="preserve"> is $5 million</w:t>
      </w:r>
      <w:r w:rsidR="00E87117">
        <w:rPr>
          <w:rFonts w:ascii="Georgia" w:eastAsia="Verdana" w:hAnsi="Georgia" w:cstheme="minorHAnsi"/>
        </w:rPr>
        <w:t xml:space="preserve"> and that there are four A</w:t>
      </w:r>
      <w:r w:rsidRPr="001D3B00">
        <w:rPr>
          <w:rFonts w:ascii="Georgia" w:eastAsia="Verdana" w:hAnsi="Georgia" w:cstheme="minorHAnsi"/>
        </w:rPr>
        <w:t>RUs</w:t>
      </w:r>
      <w:r w:rsidR="00CC7112" w:rsidRPr="001D3B00">
        <w:rPr>
          <w:rFonts w:ascii="Georgia" w:eastAsia="Verdana" w:hAnsi="Georgia" w:cstheme="minorHAnsi"/>
        </w:rPr>
        <w:t xml:space="preserve"> (A-D)</w:t>
      </w:r>
      <w:r w:rsidRPr="001D3B00">
        <w:rPr>
          <w:rFonts w:ascii="Georgia" w:eastAsia="Verdana" w:hAnsi="Georgia" w:cstheme="minorHAnsi"/>
        </w:rPr>
        <w:t xml:space="preserve"> and two </w:t>
      </w:r>
      <w:r w:rsidR="00E87117">
        <w:rPr>
          <w:rFonts w:ascii="Georgia" w:eastAsia="Verdana" w:hAnsi="Georgia" w:cstheme="minorHAnsi"/>
        </w:rPr>
        <w:t>SS</w:t>
      </w:r>
      <w:r w:rsidRPr="001D3B00">
        <w:rPr>
          <w:rFonts w:ascii="Georgia" w:eastAsia="Verdana" w:hAnsi="Georgia" w:cstheme="minorHAnsi"/>
        </w:rPr>
        <w:t>RUs</w:t>
      </w:r>
      <w:r w:rsidR="00CC7112" w:rsidRPr="001D3B00">
        <w:rPr>
          <w:rFonts w:ascii="Georgia" w:eastAsia="Verdana" w:hAnsi="Georgia" w:cstheme="minorHAnsi"/>
        </w:rPr>
        <w:t xml:space="preserve"> (E and F)</w:t>
      </w:r>
      <w:r w:rsidRPr="001D3B00">
        <w:rPr>
          <w:rFonts w:ascii="Georgia" w:eastAsia="Verdana" w:hAnsi="Georgia" w:cstheme="minorHAnsi"/>
        </w:rPr>
        <w:t xml:space="preserve">. </w:t>
      </w:r>
      <w:r w:rsidR="005D5EF5" w:rsidRPr="001D3B00">
        <w:rPr>
          <w:rFonts w:ascii="Georgia" w:eastAsia="Verdana" w:hAnsi="Georgia" w:cstheme="minorHAnsi"/>
        </w:rPr>
        <w:t>The chart below</w:t>
      </w:r>
      <w:r w:rsidRPr="001D3B00">
        <w:rPr>
          <w:rFonts w:ascii="Georgia" w:eastAsia="Verdana" w:hAnsi="Georgia" w:cstheme="minorHAnsi"/>
        </w:rPr>
        <w:t xml:space="preserve"> shows how the $5 million in </w:t>
      </w:r>
      <w:r w:rsidR="00E87117">
        <w:rPr>
          <w:rFonts w:ascii="Georgia" w:eastAsia="Verdana" w:hAnsi="Georgia" w:cstheme="minorHAnsi"/>
        </w:rPr>
        <w:t xml:space="preserve">Facilities </w:t>
      </w:r>
      <w:r w:rsidRPr="001D3B00">
        <w:rPr>
          <w:rFonts w:ascii="Georgia" w:eastAsia="Verdana" w:hAnsi="Georgia" w:cstheme="minorHAnsi"/>
        </w:rPr>
        <w:t>costs would be assigned to the six RUs</w:t>
      </w:r>
      <w:r w:rsidR="00CE143B" w:rsidRPr="001D3B00">
        <w:rPr>
          <w:rFonts w:ascii="Georgia" w:eastAsia="Verdana" w:hAnsi="Georgia" w:cstheme="minorHAnsi"/>
        </w:rPr>
        <w:t xml:space="preserve"> using the ft</w:t>
      </w:r>
      <w:r w:rsidR="00CE143B" w:rsidRPr="001D3B00">
        <w:rPr>
          <w:rFonts w:ascii="Georgia" w:eastAsia="Verdana" w:hAnsi="Georgia" w:cstheme="minorHAnsi"/>
          <w:vertAlign w:val="superscript"/>
        </w:rPr>
        <w:t>2</w:t>
      </w:r>
      <w:r w:rsidR="00CE143B" w:rsidRPr="001D3B00">
        <w:rPr>
          <w:rFonts w:ascii="Georgia" w:eastAsia="Verdana" w:hAnsi="Georgia" w:cstheme="minorHAnsi"/>
        </w:rPr>
        <w:t xml:space="preserve"> % share metric. </w:t>
      </w:r>
    </w:p>
    <w:tbl>
      <w:tblPr>
        <w:tblStyle w:val="TableGrid"/>
        <w:tblW w:w="0" w:type="auto"/>
        <w:jc w:val="center"/>
        <w:tblLook w:val="04A0" w:firstRow="1" w:lastRow="0" w:firstColumn="1" w:lastColumn="0" w:noHBand="0" w:noVBand="1"/>
      </w:tblPr>
      <w:tblGrid>
        <w:gridCol w:w="1769"/>
        <w:gridCol w:w="1831"/>
        <w:gridCol w:w="2520"/>
      </w:tblGrid>
      <w:tr w:rsidR="00DA4301" w:rsidRPr="001D3B00" w14:paraId="65932FDB" w14:textId="77777777" w:rsidTr="00DB54FB">
        <w:trPr>
          <w:trHeight w:val="300"/>
          <w:jc w:val="center"/>
        </w:trPr>
        <w:tc>
          <w:tcPr>
            <w:tcW w:w="1769" w:type="dxa"/>
            <w:shd w:val="clear" w:color="auto" w:fill="D9D9D9" w:themeFill="background1" w:themeFillShade="D9"/>
            <w:noWrap/>
            <w:vAlign w:val="center"/>
            <w:hideMark/>
          </w:tcPr>
          <w:p w14:paraId="2DD0770D" w14:textId="77777777" w:rsidR="00DA4301" w:rsidRPr="001D3B00" w:rsidRDefault="00DA4301" w:rsidP="00DE2491">
            <w:pPr>
              <w:jc w:val="center"/>
              <w:rPr>
                <w:rFonts w:ascii="Georgia" w:hAnsi="Georgia" w:cstheme="minorHAnsi"/>
                <w:b/>
              </w:rPr>
            </w:pPr>
            <w:r w:rsidRPr="001D3B00">
              <w:rPr>
                <w:rFonts w:ascii="Georgia" w:hAnsi="Georgia" w:cstheme="minorHAnsi"/>
                <w:b/>
              </w:rPr>
              <w:t>RU</w:t>
            </w:r>
          </w:p>
        </w:tc>
        <w:tc>
          <w:tcPr>
            <w:tcW w:w="1831" w:type="dxa"/>
            <w:shd w:val="clear" w:color="auto" w:fill="D9D9D9" w:themeFill="background1" w:themeFillShade="D9"/>
            <w:noWrap/>
            <w:vAlign w:val="center"/>
            <w:hideMark/>
          </w:tcPr>
          <w:p w14:paraId="31740431" w14:textId="7734B83B" w:rsidR="00DA4301" w:rsidRPr="001D3B00" w:rsidRDefault="00DB54FB" w:rsidP="00DE2491">
            <w:pPr>
              <w:jc w:val="center"/>
              <w:rPr>
                <w:rFonts w:ascii="Georgia" w:hAnsi="Georgia" w:cstheme="minorHAnsi"/>
                <w:b/>
              </w:rPr>
            </w:pPr>
            <w:r w:rsidRPr="001D3B00">
              <w:rPr>
                <w:rFonts w:ascii="Georgia" w:hAnsi="Georgia" w:cstheme="minorHAnsi"/>
                <w:b/>
              </w:rPr>
              <w:t>ft</w:t>
            </w:r>
            <w:r w:rsidRPr="001D3B00">
              <w:rPr>
                <w:rFonts w:ascii="Georgia" w:hAnsi="Georgia" w:cstheme="minorHAnsi"/>
                <w:b/>
                <w:vertAlign w:val="superscript"/>
              </w:rPr>
              <w:t>2</w:t>
            </w:r>
            <w:r w:rsidR="00CC7112" w:rsidRPr="001D3B00">
              <w:rPr>
                <w:rFonts w:ascii="Georgia" w:hAnsi="Georgia" w:cstheme="minorHAnsi"/>
                <w:b/>
                <w:vertAlign w:val="superscript"/>
              </w:rPr>
              <w:t xml:space="preserve"> </w:t>
            </w:r>
            <w:r w:rsidR="00CC7112" w:rsidRPr="001D3B00">
              <w:rPr>
                <w:rFonts w:ascii="Georgia" w:hAnsi="Georgia" w:cstheme="minorHAnsi"/>
                <w:b/>
              </w:rPr>
              <w:t>% Share</w:t>
            </w:r>
          </w:p>
        </w:tc>
        <w:tc>
          <w:tcPr>
            <w:tcW w:w="2520" w:type="dxa"/>
            <w:shd w:val="clear" w:color="auto" w:fill="D9D9D9" w:themeFill="background1" w:themeFillShade="D9"/>
            <w:noWrap/>
            <w:vAlign w:val="center"/>
            <w:hideMark/>
          </w:tcPr>
          <w:p w14:paraId="4AD196CE" w14:textId="77777777" w:rsidR="00DA4301" w:rsidRPr="001D3B00" w:rsidRDefault="00DA4301" w:rsidP="00DE2491">
            <w:pPr>
              <w:jc w:val="center"/>
              <w:rPr>
                <w:rFonts w:ascii="Georgia" w:hAnsi="Georgia" w:cstheme="minorHAnsi"/>
                <w:b/>
              </w:rPr>
            </w:pPr>
            <w:r w:rsidRPr="001D3B00">
              <w:rPr>
                <w:rFonts w:ascii="Georgia" w:hAnsi="Georgia" w:cstheme="minorHAnsi"/>
                <w:b/>
              </w:rPr>
              <w:t>Cost Assignment</w:t>
            </w:r>
          </w:p>
        </w:tc>
      </w:tr>
      <w:tr w:rsidR="00DA4301" w:rsidRPr="001D3B00" w14:paraId="5176FE5B" w14:textId="77777777" w:rsidTr="00DB54FB">
        <w:trPr>
          <w:trHeight w:val="300"/>
          <w:jc w:val="center"/>
        </w:trPr>
        <w:tc>
          <w:tcPr>
            <w:tcW w:w="1769" w:type="dxa"/>
            <w:noWrap/>
            <w:vAlign w:val="center"/>
            <w:hideMark/>
          </w:tcPr>
          <w:p w14:paraId="5A9FC849" w14:textId="77777777" w:rsidR="00DA4301" w:rsidRPr="001D3B00" w:rsidRDefault="00DA4301" w:rsidP="00DE2491">
            <w:pPr>
              <w:jc w:val="center"/>
              <w:rPr>
                <w:rFonts w:ascii="Georgia" w:hAnsi="Georgia" w:cstheme="minorHAnsi"/>
              </w:rPr>
            </w:pPr>
            <w:r w:rsidRPr="001D3B00">
              <w:rPr>
                <w:rFonts w:ascii="Georgia" w:hAnsi="Georgia" w:cstheme="minorHAnsi"/>
              </w:rPr>
              <w:t>A</w:t>
            </w:r>
          </w:p>
        </w:tc>
        <w:tc>
          <w:tcPr>
            <w:tcW w:w="1831" w:type="dxa"/>
            <w:noWrap/>
            <w:vAlign w:val="center"/>
            <w:hideMark/>
          </w:tcPr>
          <w:p w14:paraId="3ED38FA8" w14:textId="77777777" w:rsidR="00DA4301" w:rsidRPr="001D3B00" w:rsidRDefault="00DA4301" w:rsidP="00DE2491">
            <w:pPr>
              <w:jc w:val="center"/>
              <w:rPr>
                <w:rFonts w:ascii="Georgia" w:hAnsi="Georgia" w:cstheme="minorHAnsi"/>
              </w:rPr>
            </w:pPr>
            <w:r w:rsidRPr="001D3B00">
              <w:rPr>
                <w:rFonts w:ascii="Georgia" w:hAnsi="Georgia" w:cstheme="minorHAnsi"/>
              </w:rPr>
              <w:t>15%</w:t>
            </w:r>
          </w:p>
        </w:tc>
        <w:tc>
          <w:tcPr>
            <w:tcW w:w="2520" w:type="dxa"/>
            <w:noWrap/>
            <w:vAlign w:val="center"/>
            <w:hideMark/>
          </w:tcPr>
          <w:p w14:paraId="553AF287" w14:textId="45CE2359" w:rsidR="00DA4301" w:rsidRPr="001D3B00" w:rsidRDefault="00DA4301" w:rsidP="00DE2491">
            <w:pPr>
              <w:jc w:val="center"/>
              <w:rPr>
                <w:rFonts w:ascii="Georgia" w:hAnsi="Georgia" w:cstheme="minorHAnsi"/>
              </w:rPr>
            </w:pPr>
            <w:r w:rsidRPr="001D3B00">
              <w:rPr>
                <w:rFonts w:ascii="Georgia" w:hAnsi="Georgia" w:cstheme="minorHAnsi"/>
              </w:rPr>
              <w:t>$</w:t>
            </w:r>
            <w:r w:rsidR="00785AF8" w:rsidRPr="001D3B00">
              <w:rPr>
                <w:rFonts w:ascii="Georgia" w:hAnsi="Georgia" w:cstheme="minorHAnsi"/>
              </w:rPr>
              <w:t>7</w:t>
            </w:r>
            <w:r w:rsidRPr="001D3B00">
              <w:rPr>
                <w:rFonts w:ascii="Georgia" w:hAnsi="Georgia" w:cstheme="minorHAnsi"/>
              </w:rPr>
              <w:t>50,000</w:t>
            </w:r>
          </w:p>
        </w:tc>
      </w:tr>
      <w:tr w:rsidR="00DA4301" w:rsidRPr="001D3B00" w14:paraId="51E16F9F" w14:textId="77777777" w:rsidTr="00DB54FB">
        <w:trPr>
          <w:trHeight w:val="300"/>
          <w:jc w:val="center"/>
        </w:trPr>
        <w:tc>
          <w:tcPr>
            <w:tcW w:w="1769" w:type="dxa"/>
            <w:noWrap/>
            <w:vAlign w:val="center"/>
            <w:hideMark/>
          </w:tcPr>
          <w:p w14:paraId="5D08D6AD" w14:textId="77777777" w:rsidR="00DA4301" w:rsidRPr="001D3B00" w:rsidRDefault="00DA4301" w:rsidP="00DE2491">
            <w:pPr>
              <w:jc w:val="center"/>
              <w:rPr>
                <w:rFonts w:ascii="Georgia" w:hAnsi="Georgia" w:cstheme="minorHAnsi"/>
              </w:rPr>
            </w:pPr>
            <w:r w:rsidRPr="001D3B00">
              <w:rPr>
                <w:rFonts w:ascii="Georgia" w:hAnsi="Georgia" w:cstheme="minorHAnsi"/>
              </w:rPr>
              <w:t>B</w:t>
            </w:r>
          </w:p>
        </w:tc>
        <w:tc>
          <w:tcPr>
            <w:tcW w:w="1831" w:type="dxa"/>
            <w:noWrap/>
            <w:vAlign w:val="center"/>
            <w:hideMark/>
          </w:tcPr>
          <w:p w14:paraId="3720A116" w14:textId="7DB2B70F" w:rsidR="00DA4301" w:rsidRPr="001D3B00" w:rsidRDefault="00DA4301" w:rsidP="00DE2491">
            <w:pPr>
              <w:jc w:val="center"/>
              <w:rPr>
                <w:rFonts w:ascii="Georgia" w:hAnsi="Georgia" w:cstheme="minorHAnsi"/>
              </w:rPr>
            </w:pPr>
            <w:r w:rsidRPr="001D3B00">
              <w:rPr>
                <w:rFonts w:ascii="Georgia" w:hAnsi="Georgia" w:cstheme="minorHAnsi"/>
              </w:rPr>
              <w:t>14%</w:t>
            </w:r>
          </w:p>
        </w:tc>
        <w:tc>
          <w:tcPr>
            <w:tcW w:w="2520" w:type="dxa"/>
            <w:noWrap/>
            <w:vAlign w:val="center"/>
            <w:hideMark/>
          </w:tcPr>
          <w:p w14:paraId="79D09497" w14:textId="70A9C8B3" w:rsidR="00DA4301" w:rsidRPr="001D3B00" w:rsidRDefault="00DA4301" w:rsidP="00DE2491">
            <w:pPr>
              <w:jc w:val="center"/>
              <w:rPr>
                <w:rFonts w:ascii="Georgia" w:hAnsi="Georgia" w:cstheme="minorHAnsi"/>
              </w:rPr>
            </w:pPr>
            <w:r w:rsidRPr="001D3B00">
              <w:rPr>
                <w:rFonts w:ascii="Georgia" w:hAnsi="Georgia" w:cstheme="minorHAnsi"/>
              </w:rPr>
              <w:t>$</w:t>
            </w:r>
            <w:r w:rsidR="00785AF8" w:rsidRPr="001D3B00">
              <w:rPr>
                <w:rFonts w:ascii="Georgia" w:hAnsi="Georgia" w:cstheme="minorHAnsi"/>
              </w:rPr>
              <w:t>700,000</w:t>
            </w:r>
          </w:p>
        </w:tc>
      </w:tr>
      <w:tr w:rsidR="00DA4301" w:rsidRPr="001D3B00" w14:paraId="60F7780C" w14:textId="77777777" w:rsidTr="00DB54FB">
        <w:trPr>
          <w:trHeight w:val="300"/>
          <w:jc w:val="center"/>
        </w:trPr>
        <w:tc>
          <w:tcPr>
            <w:tcW w:w="1769" w:type="dxa"/>
            <w:noWrap/>
            <w:vAlign w:val="center"/>
            <w:hideMark/>
          </w:tcPr>
          <w:p w14:paraId="50840FE3" w14:textId="6274E7CD" w:rsidR="00DA4301" w:rsidRPr="001D3B00" w:rsidRDefault="00DA4301" w:rsidP="00DE2491">
            <w:pPr>
              <w:jc w:val="center"/>
              <w:rPr>
                <w:rFonts w:ascii="Georgia" w:hAnsi="Georgia" w:cstheme="minorHAnsi"/>
              </w:rPr>
            </w:pPr>
            <w:r w:rsidRPr="001D3B00">
              <w:rPr>
                <w:rFonts w:ascii="Georgia" w:hAnsi="Georgia" w:cstheme="minorHAnsi"/>
              </w:rPr>
              <w:t>C</w:t>
            </w:r>
          </w:p>
        </w:tc>
        <w:tc>
          <w:tcPr>
            <w:tcW w:w="1831" w:type="dxa"/>
            <w:noWrap/>
            <w:vAlign w:val="center"/>
            <w:hideMark/>
          </w:tcPr>
          <w:p w14:paraId="75624B3B" w14:textId="664577EB" w:rsidR="00DA4301" w:rsidRPr="001D3B00" w:rsidRDefault="00DA4301" w:rsidP="00DE2491">
            <w:pPr>
              <w:jc w:val="center"/>
              <w:rPr>
                <w:rFonts w:ascii="Georgia" w:hAnsi="Georgia" w:cstheme="minorHAnsi"/>
              </w:rPr>
            </w:pPr>
            <w:r w:rsidRPr="001D3B00">
              <w:rPr>
                <w:rFonts w:ascii="Georgia" w:hAnsi="Georgia" w:cstheme="minorHAnsi"/>
              </w:rPr>
              <w:t>48%</w:t>
            </w:r>
          </w:p>
        </w:tc>
        <w:tc>
          <w:tcPr>
            <w:tcW w:w="2520" w:type="dxa"/>
            <w:noWrap/>
            <w:vAlign w:val="center"/>
            <w:hideMark/>
          </w:tcPr>
          <w:p w14:paraId="56ED197B" w14:textId="39ED961D" w:rsidR="00DA4301" w:rsidRPr="001D3B00" w:rsidRDefault="00DA4301" w:rsidP="00DE2491">
            <w:pPr>
              <w:jc w:val="center"/>
              <w:rPr>
                <w:rFonts w:ascii="Georgia" w:hAnsi="Georgia" w:cstheme="minorHAnsi"/>
              </w:rPr>
            </w:pPr>
            <w:r w:rsidRPr="001D3B00">
              <w:rPr>
                <w:rFonts w:ascii="Georgia" w:hAnsi="Georgia" w:cstheme="minorHAnsi"/>
              </w:rPr>
              <w:t>$</w:t>
            </w:r>
            <w:r w:rsidR="00785AF8" w:rsidRPr="001D3B00">
              <w:rPr>
                <w:rFonts w:ascii="Georgia" w:hAnsi="Georgia" w:cstheme="minorHAnsi"/>
              </w:rPr>
              <w:t>2,4</w:t>
            </w:r>
            <w:r w:rsidRPr="001D3B00">
              <w:rPr>
                <w:rFonts w:ascii="Georgia" w:hAnsi="Georgia" w:cstheme="minorHAnsi"/>
              </w:rPr>
              <w:t>00,000</w:t>
            </w:r>
          </w:p>
        </w:tc>
      </w:tr>
      <w:tr w:rsidR="00DA4301" w:rsidRPr="001D3B00" w14:paraId="7F1263DE" w14:textId="77777777" w:rsidTr="00DB54FB">
        <w:trPr>
          <w:trHeight w:val="315"/>
          <w:jc w:val="center"/>
        </w:trPr>
        <w:tc>
          <w:tcPr>
            <w:tcW w:w="1769" w:type="dxa"/>
            <w:noWrap/>
            <w:vAlign w:val="center"/>
            <w:hideMark/>
          </w:tcPr>
          <w:p w14:paraId="10C54193" w14:textId="77777777" w:rsidR="00DA4301" w:rsidRPr="001D3B00" w:rsidRDefault="00DA4301" w:rsidP="00DE2491">
            <w:pPr>
              <w:jc w:val="center"/>
              <w:rPr>
                <w:rFonts w:ascii="Georgia" w:hAnsi="Georgia" w:cstheme="minorHAnsi"/>
              </w:rPr>
            </w:pPr>
            <w:r w:rsidRPr="001D3B00">
              <w:rPr>
                <w:rFonts w:ascii="Georgia" w:hAnsi="Georgia" w:cstheme="minorHAnsi"/>
              </w:rPr>
              <w:t>D</w:t>
            </w:r>
          </w:p>
        </w:tc>
        <w:tc>
          <w:tcPr>
            <w:tcW w:w="1831" w:type="dxa"/>
            <w:noWrap/>
            <w:vAlign w:val="center"/>
            <w:hideMark/>
          </w:tcPr>
          <w:p w14:paraId="7A715660" w14:textId="77777777" w:rsidR="00DA4301" w:rsidRPr="001D3B00" w:rsidRDefault="00DA4301" w:rsidP="00DE2491">
            <w:pPr>
              <w:jc w:val="center"/>
              <w:rPr>
                <w:rFonts w:ascii="Georgia" w:hAnsi="Georgia" w:cstheme="minorHAnsi"/>
              </w:rPr>
            </w:pPr>
            <w:r w:rsidRPr="001D3B00">
              <w:rPr>
                <w:rFonts w:ascii="Georgia" w:hAnsi="Georgia" w:cstheme="minorHAnsi"/>
              </w:rPr>
              <w:t>7%</w:t>
            </w:r>
          </w:p>
        </w:tc>
        <w:tc>
          <w:tcPr>
            <w:tcW w:w="2520" w:type="dxa"/>
            <w:noWrap/>
            <w:vAlign w:val="center"/>
            <w:hideMark/>
          </w:tcPr>
          <w:p w14:paraId="690BA6FF" w14:textId="6AA4ACED" w:rsidR="00DA4301" w:rsidRPr="001D3B00" w:rsidRDefault="00DA4301" w:rsidP="00DE2491">
            <w:pPr>
              <w:jc w:val="center"/>
              <w:rPr>
                <w:rFonts w:ascii="Georgia" w:hAnsi="Georgia" w:cstheme="minorHAnsi"/>
              </w:rPr>
            </w:pPr>
            <w:r w:rsidRPr="001D3B00">
              <w:rPr>
                <w:rFonts w:ascii="Georgia" w:hAnsi="Georgia" w:cstheme="minorHAnsi"/>
              </w:rPr>
              <w:t>$</w:t>
            </w:r>
            <w:r w:rsidR="00785AF8" w:rsidRPr="001D3B00">
              <w:rPr>
                <w:rFonts w:ascii="Georgia" w:hAnsi="Georgia" w:cstheme="minorHAnsi"/>
              </w:rPr>
              <w:t>350</w:t>
            </w:r>
            <w:r w:rsidRPr="001D3B00">
              <w:rPr>
                <w:rFonts w:ascii="Georgia" w:hAnsi="Georgia" w:cstheme="minorHAnsi"/>
              </w:rPr>
              <w:t>,000</w:t>
            </w:r>
          </w:p>
        </w:tc>
      </w:tr>
      <w:tr w:rsidR="00DA4301" w:rsidRPr="001D3B00" w14:paraId="7862CC84" w14:textId="77777777" w:rsidTr="00DB54FB">
        <w:trPr>
          <w:trHeight w:val="315"/>
          <w:jc w:val="center"/>
        </w:trPr>
        <w:tc>
          <w:tcPr>
            <w:tcW w:w="1769" w:type="dxa"/>
            <w:shd w:val="clear" w:color="auto" w:fill="FBE4D5" w:themeFill="accent2" w:themeFillTint="33"/>
            <w:noWrap/>
            <w:vAlign w:val="center"/>
          </w:tcPr>
          <w:p w14:paraId="7F8E36AD" w14:textId="77777777" w:rsidR="00DA4301" w:rsidRPr="001D3B00" w:rsidRDefault="00DA4301" w:rsidP="00DE2491">
            <w:pPr>
              <w:jc w:val="center"/>
              <w:rPr>
                <w:rFonts w:ascii="Georgia" w:hAnsi="Georgia" w:cstheme="minorHAnsi"/>
              </w:rPr>
            </w:pPr>
            <w:r w:rsidRPr="001D3B00">
              <w:rPr>
                <w:rFonts w:ascii="Georgia" w:hAnsi="Georgia" w:cstheme="minorHAnsi"/>
              </w:rPr>
              <w:t>E</w:t>
            </w:r>
          </w:p>
        </w:tc>
        <w:tc>
          <w:tcPr>
            <w:tcW w:w="1831" w:type="dxa"/>
            <w:shd w:val="clear" w:color="auto" w:fill="FBE4D5" w:themeFill="accent2" w:themeFillTint="33"/>
            <w:noWrap/>
            <w:vAlign w:val="center"/>
          </w:tcPr>
          <w:p w14:paraId="0DD494F2" w14:textId="41A51669" w:rsidR="00DA4301" w:rsidRPr="001D3B00" w:rsidRDefault="00DA4301" w:rsidP="00DE2491">
            <w:pPr>
              <w:jc w:val="center"/>
              <w:rPr>
                <w:rFonts w:ascii="Georgia" w:hAnsi="Georgia" w:cstheme="minorHAnsi"/>
              </w:rPr>
            </w:pPr>
            <w:r w:rsidRPr="001D3B00">
              <w:rPr>
                <w:rFonts w:ascii="Georgia" w:hAnsi="Georgia" w:cstheme="minorHAnsi"/>
              </w:rPr>
              <w:t>12%</w:t>
            </w:r>
          </w:p>
        </w:tc>
        <w:tc>
          <w:tcPr>
            <w:tcW w:w="2520" w:type="dxa"/>
            <w:shd w:val="clear" w:color="auto" w:fill="FBE4D5" w:themeFill="accent2" w:themeFillTint="33"/>
            <w:noWrap/>
            <w:vAlign w:val="center"/>
          </w:tcPr>
          <w:p w14:paraId="2F62B266" w14:textId="63E3B3AC" w:rsidR="00DA4301" w:rsidRPr="001D3B00" w:rsidRDefault="00785AF8" w:rsidP="00DE2491">
            <w:pPr>
              <w:jc w:val="center"/>
              <w:rPr>
                <w:rFonts w:ascii="Georgia" w:hAnsi="Georgia" w:cstheme="minorHAnsi"/>
              </w:rPr>
            </w:pPr>
            <w:r w:rsidRPr="001D3B00">
              <w:rPr>
                <w:rFonts w:ascii="Georgia" w:hAnsi="Georgia" w:cstheme="minorHAnsi"/>
              </w:rPr>
              <w:t>$60</w:t>
            </w:r>
            <w:r w:rsidR="00DA4301" w:rsidRPr="001D3B00">
              <w:rPr>
                <w:rFonts w:ascii="Georgia" w:hAnsi="Georgia" w:cstheme="minorHAnsi"/>
              </w:rPr>
              <w:t>0,000</w:t>
            </w:r>
          </w:p>
        </w:tc>
      </w:tr>
      <w:tr w:rsidR="00DA4301" w:rsidRPr="001D3B00" w14:paraId="7DAFF93C" w14:textId="77777777" w:rsidTr="00DB54FB">
        <w:trPr>
          <w:trHeight w:val="315"/>
          <w:jc w:val="center"/>
        </w:trPr>
        <w:tc>
          <w:tcPr>
            <w:tcW w:w="1769" w:type="dxa"/>
            <w:shd w:val="clear" w:color="auto" w:fill="FBE4D5" w:themeFill="accent2" w:themeFillTint="33"/>
            <w:noWrap/>
            <w:vAlign w:val="center"/>
          </w:tcPr>
          <w:p w14:paraId="014CDF84" w14:textId="77777777" w:rsidR="00DA4301" w:rsidRPr="001D3B00" w:rsidRDefault="00DA4301" w:rsidP="00DE2491">
            <w:pPr>
              <w:jc w:val="center"/>
              <w:rPr>
                <w:rFonts w:ascii="Georgia" w:hAnsi="Georgia" w:cstheme="minorHAnsi"/>
              </w:rPr>
            </w:pPr>
            <w:r w:rsidRPr="001D3B00">
              <w:rPr>
                <w:rFonts w:ascii="Georgia" w:hAnsi="Georgia" w:cstheme="minorHAnsi"/>
              </w:rPr>
              <w:t>F</w:t>
            </w:r>
          </w:p>
        </w:tc>
        <w:tc>
          <w:tcPr>
            <w:tcW w:w="1831" w:type="dxa"/>
            <w:shd w:val="clear" w:color="auto" w:fill="FBE4D5" w:themeFill="accent2" w:themeFillTint="33"/>
            <w:noWrap/>
            <w:vAlign w:val="center"/>
          </w:tcPr>
          <w:p w14:paraId="7D276C4B" w14:textId="0938AB98" w:rsidR="00DA4301" w:rsidRPr="001D3B00" w:rsidRDefault="00DA4301" w:rsidP="00DE2491">
            <w:pPr>
              <w:jc w:val="center"/>
              <w:rPr>
                <w:rFonts w:ascii="Georgia" w:hAnsi="Georgia" w:cstheme="minorHAnsi"/>
              </w:rPr>
            </w:pPr>
            <w:r w:rsidRPr="001D3B00">
              <w:rPr>
                <w:rFonts w:ascii="Georgia" w:hAnsi="Georgia" w:cstheme="minorHAnsi"/>
              </w:rPr>
              <w:t>4%</w:t>
            </w:r>
          </w:p>
        </w:tc>
        <w:tc>
          <w:tcPr>
            <w:tcW w:w="2520" w:type="dxa"/>
            <w:shd w:val="clear" w:color="auto" w:fill="FBE4D5" w:themeFill="accent2" w:themeFillTint="33"/>
            <w:noWrap/>
            <w:vAlign w:val="center"/>
          </w:tcPr>
          <w:p w14:paraId="6C7272EE" w14:textId="4A4007C8" w:rsidR="00DA4301" w:rsidRPr="001D3B00" w:rsidRDefault="00785AF8" w:rsidP="00DE2491">
            <w:pPr>
              <w:jc w:val="center"/>
              <w:rPr>
                <w:rFonts w:ascii="Georgia" w:hAnsi="Georgia" w:cstheme="minorHAnsi"/>
              </w:rPr>
            </w:pPr>
            <w:r w:rsidRPr="001D3B00">
              <w:rPr>
                <w:rFonts w:ascii="Georgia" w:hAnsi="Georgia" w:cstheme="minorHAnsi"/>
              </w:rPr>
              <w:t>$200</w:t>
            </w:r>
            <w:r w:rsidR="00DA4301" w:rsidRPr="001D3B00">
              <w:rPr>
                <w:rFonts w:ascii="Georgia" w:hAnsi="Georgia" w:cstheme="minorHAnsi"/>
              </w:rPr>
              <w:t>,000</w:t>
            </w:r>
          </w:p>
        </w:tc>
      </w:tr>
    </w:tbl>
    <w:p w14:paraId="4CA98E0A" w14:textId="77777777" w:rsidR="005D5EF5" w:rsidRPr="001D3B00" w:rsidRDefault="005D5EF5" w:rsidP="00DE2491">
      <w:pPr>
        <w:spacing w:after="0" w:line="240" w:lineRule="auto"/>
        <w:jc w:val="both"/>
        <w:rPr>
          <w:rFonts w:ascii="Georgia" w:eastAsia="Verdana" w:hAnsi="Georgia" w:cs="Verdana"/>
          <w:b/>
          <w:color w:val="auto"/>
        </w:rPr>
      </w:pPr>
    </w:p>
    <w:p w14:paraId="446502B7" w14:textId="77777777" w:rsidR="001A3621" w:rsidRDefault="001A3621" w:rsidP="00DE2491">
      <w:pPr>
        <w:spacing w:after="0" w:line="240" w:lineRule="auto"/>
        <w:jc w:val="both"/>
        <w:rPr>
          <w:rFonts w:ascii="Georgia" w:eastAsia="Verdana" w:hAnsi="Georgia" w:cs="Verdana"/>
          <w:b/>
          <w:color w:val="auto"/>
        </w:rPr>
      </w:pPr>
    </w:p>
    <w:p w14:paraId="5FA6ED00" w14:textId="77777777" w:rsidR="001A3621" w:rsidRDefault="001A3621" w:rsidP="00DE2491">
      <w:pPr>
        <w:spacing w:after="0" w:line="240" w:lineRule="auto"/>
        <w:jc w:val="both"/>
        <w:rPr>
          <w:rFonts w:ascii="Georgia" w:eastAsia="Verdana" w:hAnsi="Georgia" w:cs="Verdana"/>
          <w:b/>
          <w:color w:val="auto"/>
        </w:rPr>
      </w:pPr>
    </w:p>
    <w:p w14:paraId="476A6D72" w14:textId="4107DDB4" w:rsidR="00B53190" w:rsidRPr="001D3B00" w:rsidRDefault="00CB7D0C" w:rsidP="00DE2491">
      <w:pPr>
        <w:spacing w:after="0" w:line="240" w:lineRule="auto"/>
        <w:jc w:val="both"/>
        <w:rPr>
          <w:rFonts w:ascii="Georgia" w:hAnsi="Georgia"/>
          <w:color w:val="auto"/>
        </w:rPr>
      </w:pPr>
      <w:r w:rsidRPr="001D3B00">
        <w:rPr>
          <w:rFonts w:ascii="Georgia" w:eastAsia="Verdana" w:hAnsi="Georgia" w:cs="Verdana"/>
          <w:b/>
          <w:color w:val="auto"/>
        </w:rPr>
        <w:t xml:space="preserve">4.3 </w:t>
      </w:r>
      <w:r w:rsidR="00DA1376" w:rsidRPr="001D3B00">
        <w:rPr>
          <w:rFonts w:ascii="Georgia" w:eastAsia="Verdana" w:hAnsi="Georgia" w:cs="Verdana"/>
          <w:b/>
          <w:color w:val="auto"/>
        </w:rPr>
        <w:tab/>
      </w:r>
      <w:r w:rsidR="00952096">
        <w:rPr>
          <w:rFonts w:ascii="Georgia" w:eastAsia="Verdana" w:hAnsi="Georgia" w:cs="Verdana"/>
          <w:b/>
          <w:color w:val="auto"/>
        </w:rPr>
        <w:t>Non-Usage-B</w:t>
      </w:r>
      <w:r w:rsidR="0074194E">
        <w:rPr>
          <w:rFonts w:ascii="Georgia" w:eastAsia="Verdana" w:hAnsi="Georgia" w:cs="Verdana"/>
          <w:b/>
          <w:color w:val="auto"/>
        </w:rPr>
        <w:t>ased</w:t>
      </w:r>
      <w:r w:rsidR="005E31A0" w:rsidRPr="001D3B00">
        <w:rPr>
          <w:rFonts w:ascii="Georgia" w:eastAsia="Verdana" w:hAnsi="Georgia" w:cs="Verdana"/>
          <w:b/>
          <w:color w:val="auto"/>
        </w:rPr>
        <w:t xml:space="preserve"> </w:t>
      </w:r>
      <w:r w:rsidR="008312A3">
        <w:rPr>
          <w:rFonts w:ascii="Georgia" w:eastAsia="Verdana" w:hAnsi="Georgia" w:cs="Verdana"/>
          <w:b/>
          <w:color w:val="auto"/>
        </w:rPr>
        <w:t>Support</w:t>
      </w:r>
      <w:r w:rsidR="00952096">
        <w:rPr>
          <w:rFonts w:ascii="Georgia" w:eastAsia="Verdana" w:hAnsi="Georgia" w:cs="Verdana"/>
          <w:b/>
          <w:color w:val="auto"/>
        </w:rPr>
        <w:t xml:space="preserve"> U</w:t>
      </w:r>
      <w:r w:rsidR="0074194E">
        <w:rPr>
          <w:rFonts w:ascii="Georgia" w:eastAsia="Verdana" w:hAnsi="Georgia" w:cs="Verdana"/>
          <w:b/>
          <w:color w:val="auto"/>
        </w:rPr>
        <w:t>nit</w:t>
      </w:r>
      <w:r w:rsidR="005E31A0" w:rsidRPr="001D3B00">
        <w:rPr>
          <w:rFonts w:ascii="Georgia" w:eastAsia="Verdana" w:hAnsi="Georgia" w:cs="Verdana"/>
          <w:b/>
          <w:color w:val="auto"/>
        </w:rPr>
        <w:t>s</w:t>
      </w:r>
    </w:p>
    <w:p w14:paraId="729E594C" w14:textId="233BD0C1" w:rsidR="00600034" w:rsidRPr="006B5F50" w:rsidRDefault="0074194E" w:rsidP="00DE2491">
      <w:pPr>
        <w:spacing w:line="240" w:lineRule="auto"/>
        <w:jc w:val="both"/>
        <w:rPr>
          <w:rFonts w:ascii="Georgia" w:eastAsia="Verdana" w:hAnsi="Georgia" w:cs="Verdana"/>
          <w:color w:val="auto"/>
        </w:rPr>
      </w:pPr>
      <w:r>
        <w:rPr>
          <w:rFonts w:ascii="Georgia" w:eastAsia="Verdana" w:hAnsi="Georgia" w:cs="Verdana"/>
          <w:color w:val="auto"/>
        </w:rPr>
        <w:t>Non-usage-based</w:t>
      </w:r>
      <w:r w:rsidR="00411F51">
        <w:rPr>
          <w:rFonts w:ascii="Georgia" w:eastAsia="Verdana" w:hAnsi="Georgia" w:cs="Verdana"/>
          <w:color w:val="auto"/>
        </w:rPr>
        <w:t xml:space="preserve"> costs are of two primary types</w:t>
      </w:r>
      <w:r w:rsidR="00A93064" w:rsidRPr="001D3B00">
        <w:rPr>
          <w:rFonts w:ascii="Georgia" w:eastAsia="Verdana" w:hAnsi="Georgia" w:cs="Verdana"/>
          <w:color w:val="auto"/>
        </w:rPr>
        <w:t xml:space="preserve">. The first </w:t>
      </w:r>
      <w:r w:rsidR="00536886">
        <w:rPr>
          <w:rFonts w:ascii="Georgia" w:eastAsia="Verdana" w:hAnsi="Georgia" w:cs="Verdana"/>
          <w:color w:val="auto"/>
        </w:rPr>
        <w:t xml:space="preserve">type </w:t>
      </w:r>
      <w:r w:rsidR="00A93064" w:rsidRPr="001D3B00">
        <w:rPr>
          <w:rFonts w:ascii="Georgia" w:eastAsia="Verdana" w:hAnsi="Georgia" w:cs="Verdana"/>
          <w:color w:val="auto"/>
        </w:rPr>
        <w:t>consists of</w:t>
      </w:r>
      <w:r w:rsidR="00600034" w:rsidRPr="001D3B00">
        <w:rPr>
          <w:rFonts w:ascii="Georgia" w:eastAsia="Verdana" w:hAnsi="Georgia" w:cs="Verdana"/>
          <w:color w:val="auto"/>
        </w:rPr>
        <w:t xml:space="preserve"> </w:t>
      </w:r>
      <w:r w:rsidR="00643E14">
        <w:rPr>
          <w:rFonts w:ascii="Georgia" w:eastAsia="Verdana" w:hAnsi="Georgia" w:cs="Verdana"/>
          <w:color w:val="auto"/>
        </w:rPr>
        <w:t>SU</w:t>
      </w:r>
      <w:r w:rsidR="00600034" w:rsidRPr="001D3B00">
        <w:rPr>
          <w:rFonts w:ascii="Georgia" w:eastAsia="Verdana" w:hAnsi="Georgia" w:cs="Verdana"/>
          <w:color w:val="auto"/>
        </w:rPr>
        <w:t>s that support the</w:t>
      </w:r>
      <w:r w:rsidR="00016798">
        <w:rPr>
          <w:rFonts w:ascii="Georgia" w:eastAsia="Verdana" w:hAnsi="Georgia" w:cs="Verdana"/>
          <w:color w:val="auto"/>
        </w:rPr>
        <w:t xml:space="preserve"> </w:t>
      </w:r>
      <w:r w:rsidR="00016798" w:rsidRPr="006B5F50">
        <w:rPr>
          <w:rFonts w:ascii="Georgia" w:eastAsia="Verdana" w:hAnsi="Georgia" w:cs="Verdana"/>
          <w:color w:val="auto"/>
        </w:rPr>
        <w:t>u</w:t>
      </w:r>
      <w:r w:rsidR="00600034" w:rsidRPr="006B5F50">
        <w:rPr>
          <w:rFonts w:ascii="Georgia" w:eastAsia="Verdana" w:hAnsi="Georgia" w:cs="Verdana"/>
          <w:color w:val="auto"/>
        </w:rPr>
        <w:t>niversity’s mission</w:t>
      </w:r>
      <w:r w:rsidR="00F50D2C" w:rsidRPr="006B5F50">
        <w:rPr>
          <w:rFonts w:ascii="Georgia" w:eastAsia="Verdana" w:hAnsi="Georgia" w:cs="Verdana"/>
          <w:color w:val="auto"/>
        </w:rPr>
        <w:t>,</w:t>
      </w:r>
      <w:r w:rsidR="00600034" w:rsidRPr="006B5F50">
        <w:rPr>
          <w:rFonts w:ascii="Georgia" w:eastAsia="Verdana" w:hAnsi="Georgia" w:cs="Verdana"/>
          <w:color w:val="auto"/>
        </w:rPr>
        <w:t xml:space="preserve"> but </w:t>
      </w:r>
      <w:r w:rsidR="00F50D2C" w:rsidRPr="006B5F50">
        <w:rPr>
          <w:rFonts w:ascii="Georgia" w:eastAsia="Verdana" w:hAnsi="Georgia" w:cs="Verdana"/>
          <w:color w:val="auto"/>
        </w:rPr>
        <w:t xml:space="preserve">which </w:t>
      </w:r>
      <w:r w:rsidR="00A93064" w:rsidRPr="006B5F50">
        <w:rPr>
          <w:rFonts w:ascii="Georgia" w:eastAsia="Verdana" w:hAnsi="Georgia" w:cs="Verdana"/>
          <w:color w:val="auto"/>
        </w:rPr>
        <w:t xml:space="preserve">cannot be easily </w:t>
      </w:r>
      <w:r w:rsidR="00980DDB" w:rsidRPr="006B5F50">
        <w:rPr>
          <w:rFonts w:ascii="Georgia" w:eastAsia="Verdana" w:hAnsi="Georgia" w:cs="Verdana"/>
          <w:color w:val="auto"/>
        </w:rPr>
        <w:t>assign</w:t>
      </w:r>
      <w:r w:rsidR="00A93064" w:rsidRPr="006B5F50">
        <w:rPr>
          <w:rFonts w:ascii="Georgia" w:eastAsia="Verdana" w:hAnsi="Georgia" w:cs="Verdana"/>
          <w:color w:val="auto"/>
        </w:rPr>
        <w:t>ed</w:t>
      </w:r>
      <w:r w:rsidR="00CB7D0C" w:rsidRPr="006B5F50">
        <w:rPr>
          <w:rFonts w:ascii="Georgia" w:eastAsia="Verdana" w:hAnsi="Georgia" w:cs="Verdana"/>
          <w:color w:val="auto"/>
        </w:rPr>
        <w:t xml:space="preserve"> </w:t>
      </w:r>
      <w:r w:rsidR="00600034" w:rsidRPr="006B5F50">
        <w:rPr>
          <w:rFonts w:ascii="Georgia" w:eastAsia="Verdana" w:hAnsi="Georgia" w:cs="Verdana"/>
          <w:color w:val="auto"/>
        </w:rPr>
        <w:t xml:space="preserve">to </w:t>
      </w:r>
      <w:r w:rsidR="00536886" w:rsidRPr="006B5F50">
        <w:rPr>
          <w:rFonts w:ascii="Georgia" w:eastAsia="Verdana" w:hAnsi="Georgia" w:cs="Verdana"/>
          <w:color w:val="auto"/>
        </w:rPr>
        <w:t xml:space="preserve">the </w:t>
      </w:r>
      <w:r w:rsidR="00600034" w:rsidRPr="006B5F50">
        <w:rPr>
          <w:rFonts w:ascii="Georgia" w:eastAsia="Verdana" w:hAnsi="Georgia" w:cs="Verdana"/>
          <w:color w:val="auto"/>
        </w:rPr>
        <w:t xml:space="preserve">RUs </w:t>
      </w:r>
      <w:r w:rsidR="00CB7D0C" w:rsidRPr="006B5F50">
        <w:rPr>
          <w:rFonts w:ascii="Georgia" w:eastAsia="Verdana" w:hAnsi="Georgia" w:cs="Verdana"/>
          <w:color w:val="auto"/>
        </w:rPr>
        <w:t xml:space="preserve">based on usage. </w:t>
      </w:r>
      <w:r w:rsidR="00F50D2C" w:rsidRPr="006B5F50">
        <w:rPr>
          <w:rFonts w:ascii="Georgia" w:eastAsia="Verdana" w:hAnsi="Georgia" w:cs="Verdana"/>
          <w:color w:val="auto"/>
        </w:rPr>
        <w:t>The second category consists of</w:t>
      </w:r>
      <w:r w:rsidR="00600034" w:rsidRPr="006B5F50">
        <w:rPr>
          <w:rFonts w:ascii="Georgia" w:eastAsia="Verdana" w:hAnsi="Georgia" w:cs="Verdana"/>
          <w:color w:val="auto"/>
        </w:rPr>
        <w:t xml:space="preserve"> reserve accounts for specific University-level purposes, such as t</w:t>
      </w:r>
      <w:r w:rsidR="00E635DD" w:rsidRPr="006B5F50">
        <w:rPr>
          <w:rFonts w:ascii="Georgia" w:eastAsia="Verdana" w:hAnsi="Georgia" w:cs="Verdana"/>
          <w:color w:val="auto"/>
        </w:rPr>
        <w:t>he</w:t>
      </w:r>
      <w:r w:rsidR="00600034" w:rsidRPr="006B5F50">
        <w:rPr>
          <w:rFonts w:ascii="Georgia" w:eastAsia="Verdana" w:hAnsi="Georgia" w:cs="Verdana"/>
          <w:color w:val="auto"/>
        </w:rPr>
        <w:t xml:space="preserve"> </w:t>
      </w:r>
      <w:r w:rsidR="00952096" w:rsidRPr="006B5F50">
        <w:rPr>
          <w:rFonts w:ascii="Georgia" w:eastAsia="Verdana" w:hAnsi="Georgia" w:cs="Verdana"/>
          <w:color w:val="auto"/>
        </w:rPr>
        <w:t xml:space="preserve">Campus </w:t>
      </w:r>
      <w:r w:rsidR="00600034" w:rsidRPr="006B5F50">
        <w:rPr>
          <w:rFonts w:ascii="Georgia" w:eastAsia="Verdana" w:hAnsi="Georgia" w:cs="Verdana"/>
          <w:color w:val="auto"/>
        </w:rPr>
        <w:t>Strategic Initiative Fund.</w:t>
      </w:r>
    </w:p>
    <w:p w14:paraId="4DEEAD46" w14:textId="27A053F0" w:rsidR="00600034" w:rsidRPr="00E97860" w:rsidRDefault="0074194E" w:rsidP="00DE2491">
      <w:pPr>
        <w:spacing w:line="240" w:lineRule="auto"/>
        <w:jc w:val="both"/>
        <w:rPr>
          <w:rFonts w:ascii="Georgia" w:eastAsia="Verdana" w:hAnsi="Georgia" w:cs="Verdana"/>
          <w:color w:val="auto"/>
        </w:rPr>
      </w:pPr>
      <w:r w:rsidRPr="006B5F50">
        <w:rPr>
          <w:rFonts w:ascii="Georgia" w:eastAsia="Verdana" w:hAnsi="Georgia" w:cs="Verdana"/>
          <w:color w:val="auto"/>
        </w:rPr>
        <w:t>Non-usage-based</w:t>
      </w:r>
      <w:r w:rsidR="00FF5390" w:rsidRPr="006B5F50">
        <w:rPr>
          <w:rFonts w:ascii="Georgia" w:eastAsia="Verdana" w:hAnsi="Georgia" w:cs="Verdana"/>
          <w:color w:val="auto"/>
        </w:rPr>
        <w:t xml:space="preserve"> </w:t>
      </w:r>
      <w:r w:rsidR="00643E14" w:rsidRPr="006B5F50">
        <w:rPr>
          <w:rFonts w:ascii="Georgia" w:eastAsia="Verdana" w:hAnsi="Georgia" w:cs="Verdana"/>
          <w:color w:val="auto"/>
        </w:rPr>
        <w:t>SU</w:t>
      </w:r>
      <w:r w:rsidR="00FF5390" w:rsidRPr="006B5F50">
        <w:rPr>
          <w:rFonts w:ascii="Georgia" w:eastAsia="Verdana" w:hAnsi="Georgia" w:cs="Verdana"/>
          <w:color w:val="auto"/>
        </w:rPr>
        <w:t>s are</w:t>
      </w:r>
      <w:r w:rsidR="00926B7F" w:rsidRPr="006B5F50">
        <w:rPr>
          <w:rFonts w:ascii="Georgia" w:eastAsia="Verdana" w:hAnsi="Georgia" w:cs="Verdana"/>
          <w:color w:val="auto"/>
        </w:rPr>
        <w:t xml:space="preserve"> funded via</w:t>
      </w:r>
      <w:r w:rsidR="00BF271E" w:rsidRPr="006B5F50">
        <w:rPr>
          <w:rFonts w:ascii="Georgia" w:eastAsia="Verdana" w:hAnsi="Georgia" w:cs="Verdana"/>
          <w:color w:val="auto"/>
        </w:rPr>
        <w:t xml:space="preserve"> assessment</w:t>
      </w:r>
      <w:r w:rsidR="00600034" w:rsidRPr="006B5F50">
        <w:rPr>
          <w:rFonts w:ascii="Georgia" w:eastAsia="Verdana" w:hAnsi="Georgia" w:cs="Verdana"/>
          <w:color w:val="auto"/>
        </w:rPr>
        <w:t>s</w:t>
      </w:r>
      <w:r w:rsidR="00FF5390" w:rsidRPr="006B5F50">
        <w:rPr>
          <w:rFonts w:ascii="Georgia" w:eastAsia="Verdana" w:hAnsi="Georgia" w:cs="Verdana"/>
          <w:color w:val="auto"/>
        </w:rPr>
        <w:t xml:space="preserve"> on the RUs; see figure 2.</w:t>
      </w:r>
      <w:r w:rsidR="00174DB5" w:rsidRPr="006B5F50">
        <w:rPr>
          <w:rFonts w:ascii="Georgia" w:eastAsia="Verdana" w:hAnsi="Georgia" w:cs="Verdana"/>
          <w:color w:val="auto"/>
        </w:rPr>
        <w:t xml:space="preserve"> </w:t>
      </w:r>
      <w:r w:rsidR="002248C2" w:rsidRPr="006B5F50">
        <w:rPr>
          <w:rFonts w:ascii="Georgia" w:eastAsia="Verdana" w:hAnsi="Georgia" w:cs="Verdana"/>
          <w:color w:val="auto"/>
        </w:rPr>
        <w:t xml:space="preserve">Each non-usage-based SU submits an annual budget request in an incremental fashion. Every five years all campus units will undergo a zero-based budgeting request process. </w:t>
      </w:r>
      <w:r w:rsidR="00CD02BD" w:rsidRPr="006B5F50">
        <w:rPr>
          <w:rFonts w:ascii="Georgia" w:eastAsia="Verdana" w:hAnsi="Georgia" w:cs="Verdana"/>
          <w:color w:val="auto"/>
        </w:rPr>
        <w:t>Budget</w:t>
      </w:r>
      <w:r w:rsidR="00600034" w:rsidRPr="006B5F50">
        <w:rPr>
          <w:rFonts w:ascii="Georgia" w:eastAsia="Verdana" w:hAnsi="Georgia" w:cs="Verdana"/>
          <w:color w:val="auto"/>
        </w:rPr>
        <w:t>ed</w:t>
      </w:r>
      <w:r w:rsidR="00CD02BD" w:rsidRPr="006B5F50">
        <w:rPr>
          <w:rFonts w:ascii="Georgia" w:eastAsia="Verdana" w:hAnsi="Georgia" w:cs="Verdana"/>
          <w:color w:val="auto"/>
        </w:rPr>
        <w:t xml:space="preserve"> </w:t>
      </w:r>
      <w:r w:rsidR="00600034" w:rsidRPr="006B5F50">
        <w:rPr>
          <w:rFonts w:ascii="Georgia" w:eastAsia="Verdana" w:hAnsi="Georgia" w:cs="Verdana"/>
          <w:color w:val="auto"/>
        </w:rPr>
        <w:t>amounts</w:t>
      </w:r>
      <w:r w:rsidR="005E3C14" w:rsidRPr="006B5F50">
        <w:rPr>
          <w:rFonts w:ascii="Georgia" w:eastAsia="Verdana" w:hAnsi="Georgia" w:cs="Verdana"/>
          <w:color w:val="auto"/>
        </w:rPr>
        <w:t xml:space="preserve"> are determined</w:t>
      </w:r>
      <w:r w:rsidR="005E3C14" w:rsidRPr="00E97860">
        <w:rPr>
          <w:rFonts w:ascii="Georgia" w:eastAsia="Verdana" w:hAnsi="Georgia" w:cs="Verdana"/>
          <w:color w:val="auto"/>
        </w:rPr>
        <w:t xml:space="preserve"> for each </w:t>
      </w:r>
      <w:r w:rsidR="00CD02BD" w:rsidRPr="00E97860">
        <w:rPr>
          <w:rFonts w:ascii="Georgia" w:eastAsia="Verdana" w:hAnsi="Georgia" w:cs="Verdana"/>
          <w:color w:val="auto"/>
        </w:rPr>
        <w:t xml:space="preserve">of these </w:t>
      </w:r>
      <w:r w:rsidR="005E3C14" w:rsidRPr="00E97860">
        <w:rPr>
          <w:rFonts w:ascii="Georgia" w:eastAsia="Verdana" w:hAnsi="Georgia" w:cs="Verdana"/>
          <w:color w:val="auto"/>
        </w:rPr>
        <w:t>area</w:t>
      </w:r>
      <w:r w:rsidR="000D12B6" w:rsidRPr="00E97860">
        <w:rPr>
          <w:rFonts w:ascii="Georgia" w:eastAsia="Verdana" w:hAnsi="Georgia" w:cs="Verdana"/>
          <w:color w:val="auto"/>
        </w:rPr>
        <w:t xml:space="preserve">s at the time set forth in the </w:t>
      </w:r>
      <w:r w:rsidR="0063617E" w:rsidRPr="00E97860">
        <w:rPr>
          <w:rFonts w:ascii="Georgia" w:eastAsia="Verdana" w:hAnsi="Georgia" w:cs="Verdana"/>
          <w:color w:val="auto"/>
        </w:rPr>
        <w:t>Annual Budget Request Timeline</w:t>
      </w:r>
      <w:r w:rsidR="00E36622" w:rsidRPr="00E97860">
        <w:rPr>
          <w:rFonts w:ascii="Georgia" w:eastAsia="Verdana" w:hAnsi="Georgia" w:cs="Verdana"/>
          <w:color w:val="auto"/>
        </w:rPr>
        <w:t xml:space="preserve">, and benchmarking is used </w:t>
      </w:r>
      <w:r w:rsidR="00476FFC" w:rsidRPr="00E97860">
        <w:rPr>
          <w:rFonts w:ascii="Georgia" w:eastAsia="Verdana" w:hAnsi="Georgia" w:cs="Verdana"/>
          <w:color w:val="auto"/>
        </w:rPr>
        <w:t xml:space="preserve">to </w:t>
      </w:r>
      <w:r w:rsidR="00E36622" w:rsidRPr="00E97860">
        <w:rPr>
          <w:rFonts w:ascii="Georgia" w:eastAsia="Verdana" w:hAnsi="Georgia" w:cs="Verdana"/>
          <w:color w:val="auto"/>
        </w:rPr>
        <w:t>contextualize budget levels</w:t>
      </w:r>
      <w:r w:rsidR="009F13B2" w:rsidRPr="00E97860">
        <w:rPr>
          <w:rFonts w:ascii="Georgia" w:eastAsia="Verdana" w:hAnsi="Georgia" w:cs="Verdana"/>
          <w:color w:val="auto"/>
        </w:rPr>
        <w:t>.</w:t>
      </w:r>
    </w:p>
    <w:p w14:paraId="0C892E53" w14:textId="252CAA45" w:rsidR="00780FED" w:rsidRDefault="005E3C14" w:rsidP="00DE2491">
      <w:pPr>
        <w:spacing w:line="240" w:lineRule="auto"/>
        <w:jc w:val="both"/>
        <w:rPr>
          <w:rFonts w:ascii="Georgia" w:eastAsia="Verdana" w:hAnsi="Georgia" w:cs="Verdana"/>
          <w:color w:val="auto"/>
        </w:rPr>
      </w:pPr>
      <w:r w:rsidRPr="00E97860">
        <w:rPr>
          <w:rFonts w:ascii="Georgia" w:eastAsia="Verdana" w:hAnsi="Georgia" w:cs="Verdana"/>
          <w:color w:val="auto"/>
        </w:rPr>
        <w:t>The</w:t>
      </w:r>
      <w:r w:rsidR="00102996" w:rsidRPr="00E97860">
        <w:rPr>
          <w:rFonts w:ascii="Georgia" w:eastAsia="Verdana" w:hAnsi="Georgia" w:cs="Verdana"/>
          <w:color w:val="auto"/>
        </w:rPr>
        <w:t xml:space="preserve"> total funding </w:t>
      </w:r>
      <w:r w:rsidR="00CD02BD" w:rsidRPr="00E97860">
        <w:rPr>
          <w:rFonts w:ascii="Georgia" w:eastAsia="Verdana" w:hAnsi="Georgia" w:cs="Verdana"/>
          <w:color w:val="auto"/>
        </w:rPr>
        <w:t>needed</w:t>
      </w:r>
      <w:r w:rsidR="00102996" w:rsidRPr="00E97860">
        <w:rPr>
          <w:rFonts w:ascii="Georgia" w:eastAsia="Verdana" w:hAnsi="Georgia" w:cs="Verdana"/>
          <w:color w:val="auto"/>
        </w:rPr>
        <w:t xml:space="preserve"> to cover </w:t>
      </w:r>
      <w:r w:rsidR="00801C66" w:rsidRPr="00E97860">
        <w:rPr>
          <w:rFonts w:ascii="Georgia" w:eastAsia="Verdana" w:hAnsi="Georgia" w:cs="Verdana"/>
          <w:color w:val="auto"/>
        </w:rPr>
        <w:t>n</w:t>
      </w:r>
      <w:r w:rsidR="0074194E" w:rsidRPr="00E97860">
        <w:rPr>
          <w:rFonts w:ascii="Georgia" w:eastAsia="Verdana" w:hAnsi="Georgia" w:cs="Verdana"/>
          <w:color w:val="auto"/>
        </w:rPr>
        <w:t>on-usage-based</w:t>
      </w:r>
      <w:r w:rsidRPr="00E97860">
        <w:rPr>
          <w:rFonts w:ascii="Georgia" w:eastAsia="Verdana" w:hAnsi="Georgia" w:cs="Verdana"/>
          <w:color w:val="auto"/>
        </w:rPr>
        <w:t xml:space="preserve"> </w:t>
      </w:r>
      <w:r w:rsidR="00643E14" w:rsidRPr="00E97860">
        <w:rPr>
          <w:rFonts w:ascii="Georgia" w:eastAsia="Verdana" w:hAnsi="Georgia" w:cs="Verdana"/>
          <w:color w:val="auto"/>
        </w:rPr>
        <w:t>SU</w:t>
      </w:r>
      <w:r w:rsidR="00600034" w:rsidRPr="00E97860">
        <w:rPr>
          <w:rFonts w:ascii="Georgia" w:eastAsia="Verdana" w:hAnsi="Georgia" w:cs="Verdana"/>
          <w:color w:val="auto"/>
        </w:rPr>
        <w:t xml:space="preserve">s and </w:t>
      </w:r>
      <w:r w:rsidR="00801C66" w:rsidRPr="00E97860">
        <w:rPr>
          <w:rFonts w:ascii="Georgia" w:eastAsia="Verdana" w:hAnsi="Georgia" w:cs="Verdana"/>
          <w:color w:val="auto"/>
        </w:rPr>
        <w:t>the Campus Fund</w:t>
      </w:r>
      <w:r w:rsidR="00600034" w:rsidRPr="00E97860">
        <w:rPr>
          <w:rFonts w:ascii="Georgia" w:eastAsia="Verdana" w:hAnsi="Georgia" w:cs="Verdana"/>
          <w:color w:val="auto"/>
        </w:rPr>
        <w:t xml:space="preserve"> </w:t>
      </w:r>
      <w:r w:rsidR="00102996" w:rsidRPr="00E97860">
        <w:rPr>
          <w:rFonts w:ascii="Georgia" w:eastAsia="Verdana" w:hAnsi="Georgia" w:cs="Verdana"/>
          <w:color w:val="auto"/>
        </w:rPr>
        <w:t>is</w:t>
      </w:r>
      <w:r w:rsidR="00E36622" w:rsidRPr="00E97860">
        <w:rPr>
          <w:rFonts w:ascii="Georgia" w:eastAsia="Verdana" w:hAnsi="Georgia" w:cs="Verdana"/>
          <w:color w:val="auto"/>
        </w:rPr>
        <w:t xml:space="preserve"> used to compute the </w:t>
      </w:r>
      <w:r w:rsidR="00926B7F" w:rsidRPr="00E97860">
        <w:rPr>
          <w:rFonts w:ascii="Georgia" w:eastAsia="Verdana" w:hAnsi="Georgia" w:cs="Verdana"/>
          <w:color w:val="auto"/>
        </w:rPr>
        <w:t>various assessment</w:t>
      </w:r>
      <w:r w:rsidR="00600034" w:rsidRPr="00E97860">
        <w:rPr>
          <w:rFonts w:ascii="Georgia" w:eastAsia="Verdana" w:hAnsi="Georgia" w:cs="Verdana"/>
          <w:color w:val="auto"/>
        </w:rPr>
        <w:t xml:space="preserve"> rates for the academic year.</w:t>
      </w:r>
      <w:r w:rsidR="0072455C" w:rsidRPr="00E97860">
        <w:rPr>
          <w:rFonts w:ascii="Georgia" w:eastAsia="Verdana" w:hAnsi="Georgia" w:cs="Verdana"/>
          <w:color w:val="auto"/>
        </w:rPr>
        <w:t xml:space="preserve"> </w:t>
      </w:r>
      <w:r w:rsidR="009F13B2" w:rsidRPr="00E97860">
        <w:rPr>
          <w:rFonts w:ascii="Georgia" w:eastAsia="Verdana" w:hAnsi="Georgia" w:cs="Verdana"/>
          <w:color w:val="auto"/>
        </w:rPr>
        <w:t xml:space="preserve">The default </w:t>
      </w:r>
      <w:r w:rsidR="00926B7F" w:rsidRPr="00E97860">
        <w:rPr>
          <w:rFonts w:ascii="Georgia" w:eastAsia="Verdana" w:hAnsi="Georgia" w:cs="Verdana"/>
          <w:color w:val="auto"/>
        </w:rPr>
        <w:t>assessment</w:t>
      </w:r>
      <w:r w:rsidR="009F13B2" w:rsidRPr="00E97860">
        <w:rPr>
          <w:rFonts w:ascii="Georgia" w:eastAsia="Verdana" w:hAnsi="Georgia" w:cs="Verdana"/>
          <w:color w:val="auto"/>
        </w:rPr>
        <w:t xml:space="preserve"> base for these calculations is aggregate</w:t>
      </w:r>
      <w:r w:rsidR="008C64F3" w:rsidRPr="00E97860">
        <w:rPr>
          <w:rFonts w:ascii="Georgia" w:eastAsia="Verdana" w:hAnsi="Georgia" w:cs="Verdana"/>
          <w:color w:val="auto"/>
        </w:rPr>
        <w:t>d</w:t>
      </w:r>
      <w:r w:rsidR="009F13B2" w:rsidRPr="00E97860">
        <w:rPr>
          <w:rFonts w:ascii="Georgia" w:eastAsia="Verdana" w:hAnsi="Georgia" w:cs="Verdana"/>
          <w:color w:val="auto"/>
        </w:rPr>
        <w:t xml:space="preserve"> gross revenue</w:t>
      </w:r>
      <w:r w:rsidR="006A0F81" w:rsidRPr="00E97860">
        <w:rPr>
          <w:rFonts w:ascii="Georgia" w:eastAsia="Verdana" w:hAnsi="Georgia" w:cs="Verdana"/>
          <w:color w:val="auto"/>
        </w:rPr>
        <w:t xml:space="preserve"> (all source types</w:t>
      </w:r>
      <w:r w:rsidR="001E6E93" w:rsidRPr="00E97860">
        <w:rPr>
          <w:rFonts w:ascii="Georgia" w:eastAsia="Verdana" w:hAnsi="Georgia" w:cs="Verdana"/>
          <w:color w:val="auto"/>
        </w:rPr>
        <w:t>)</w:t>
      </w:r>
      <w:r w:rsidR="009F13B2" w:rsidRPr="00E97860">
        <w:rPr>
          <w:rFonts w:ascii="Georgia" w:eastAsia="Verdana" w:hAnsi="Georgia" w:cs="Verdana"/>
          <w:color w:val="auto"/>
        </w:rPr>
        <w:t xml:space="preserve"> for all RUs.</w:t>
      </w:r>
      <w:r w:rsidR="009F13B2">
        <w:rPr>
          <w:rFonts w:ascii="Georgia" w:eastAsia="Verdana" w:hAnsi="Georgia" w:cs="Verdana"/>
          <w:color w:val="auto"/>
        </w:rPr>
        <w:t xml:space="preserve"> </w:t>
      </w:r>
    </w:p>
    <w:p w14:paraId="19E524C7" w14:textId="1E3A867E" w:rsidR="00780FED" w:rsidRDefault="00780FED" w:rsidP="00780FED">
      <w:pPr>
        <w:spacing w:line="240" w:lineRule="auto"/>
        <w:ind w:left="720" w:right="720"/>
        <w:jc w:val="both"/>
        <w:rPr>
          <w:rFonts w:ascii="Georgia" w:eastAsia="Verdana" w:hAnsi="Georgia" w:cstheme="minorHAnsi"/>
        </w:rPr>
      </w:pPr>
      <w:r>
        <w:rPr>
          <w:rFonts w:ascii="Georgia" w:eastAsia="Verdana" w:hAnsi="Georgia" w:cstheme="minorHAnsi"/>
          <w:u w:val="single"/>
        </w:rPr>
        <w:t xml:space="preserve">Chancellor’s Office </w:t>
      </w:r>
      <w:r w:rsidRPr="001D3B00">
        <w:rPr>
          <w:rFonts w:ascii="Georgia" w:eastAsia="Verdana" w:hAnsi="Georgia" w:cstheme="minorHAnsi"/>
          <w:u w:val="single"/>
        </w:rPr>
        <w:t>Cost Assignment Example</w:t>
      </w:r>
      <w:r w:rsidRPr="001D3B00">
        <w:rPr>
          <w:rFonts w:ascii="Georgia" w:eastAsia="Verdana" w:hAnsi="Georgia" w:cstheme="minorHAnsi"/>
        </w:rPr>
        <w:t xml:space="preserve">: Suppose that </w:t>
      </w:r>
      <w:r w:rsidR="00A100AC">
        <w:rPr>
          <w:rFonts w:ascii="Georgia" w:eastAsia="Verdana" w:hAnsi="Georgia" w:cstheme="minorHAnsi"/>
        </w:rPr>
        <w:t>the</w:t>
      </w:r>
      <w:r w:rsidRPr="001D3B00">
        <w:rPr>
          <w:rFonts w:ascii="Georgia" w:eastAsia="Verdana" w:hAnsi="Georgia" w:cstheme="minorHAnsi"/>
        </w:rPr>
        <w:t xml:space="preserve"> </w:t>
      </w:r>
      <w:r>
        <w:rPr>
          <w:rFonts w:ascii="Georgia" w:eastAsia="Verdana" w:hAnsi="Georgia" w:cstheme="minorHAnsi"/>
        </w:rPr>
        <w:t>Chancellor’s</w:t>
      </w:r>
      <w:r w:rsidRPr="001D3B00">
        <w:rPr>
          <w:rFonts w:ascii="Georgia" w:eastAsia="Verdana" w:hAnsi="Georgia" w:cstheme="minorHAnsi"/>
        </w:rPr>
        <w:t xml:space="preserve"> </w:t>
      </w:r>
      <w:r w:rsidR="00A100AC">
        <w:rPr>
          <w:rFonts w:ascii="Georgia" w:eastAsia="Verdana" w:hAnsi="Georgia" w:cstheme="minorHAnsi"/>
        </w:rPr>
        <w:t xml:space="preserve">Office </w:t>
      </w:r>
      <w:r w:rsidRPr="001D3B00">
        <w:rPr>
          <w:rFonts w:ascii="Georgia" w:eastAsia="Verdana" w:hAnsi="Georgia" w:cstheme="minorHAnsi"/>
        </w:rPr>
        <w:t>budget</w:t>
      </w:r>
      <w:r>
        <w:rPr>
          <w:rFonts w:ascii="Georgia" w:eastAsia="Verdana" w:hAnsi="Georgia" w:cstheme="minorHAnsi"/>
        </w:rPr>
        <w:t xml:space="preserve"> is $900,000</w:t>
      </w:r>
      <w:r w:rsidR="00A02A91">
        <w:rPr>
          <w:rFonts w:ascii="Georgia" w:eastAsia="Verdana" w:hAnsi="Georgia" w:cstheme="minorHAnsi"/>
        </w:rPr>
        <w:t xml:space="preserve"> and also assume that the aggregate gross revenue for </w:t>
      </w:r>
      <w:r w:rsidR="00A100AC">
        <w:rPr>
          <w:rFonts w:ascii="Georgia" w:eastAsia="Verdana" w:hAnsi="Georgia" w:cstheme="minorHAnsi"/>
        </w:rPr>
        <w:t xml:space="preserve">all </w:t>
      </w:r>
      <w:r w:rsidR="00A02A91">
        <w:rPr>
          <w:rFonts w:ascii="Georgia" w:eastAsia="Verdana" w:hAnsi="Georgia" w:cstheme="minorHAnsi"/>
        </w:rPr>
        <w:t>the RUs is $150 million.</w:t>
      </w:r>
      <w:r w:rsidRPr="001D3B00">
        <w:rPr>
          <w:rFonts w:ascii="Georgia" w:eastAsia="Verdana" w:hAnsi="Georgia" w:cstheme="minorHAnsi"/>
        </w:rPr>
        <w:t xml:space="preserve"> </w:t>
      </w:r>
      <w:r w:rsidR="00A100AC">
        <w:rPr>
          <w:rFonts w:ascii="Georgia" w:eastAsia="Verdana" w:hAnsi="Georgia" w:cstheme="minorHAnsi"/>
        </w:rPr>
        <w:t xml:space="preserve">The necessary </w:t>
      </w:r>
      <w:r w:rsidR="00926B7F">
        <w:rPr>
          <w:rFonts w:ascii="Georgia" w:eastAsia="Verdana" w:hAnsi="Georgia" w:cstheme="minorHAnsi"/>
        </w:rPr>
        <w:t>assessment</w:t>
      </w:r>
      <w:r w:rsidR="00A100AC">
        <w:rPr>
          <w:rFonts w:ascii="Georgia" w:eastAsia="Verdana" w:hAnsi="Georgia" w:cstheme="minorHAnsi"/>
        </w:rPr>
        <w:t xml:space="preserve"> rate is </w:t>
      </w:r>
      <w:r w:rsidR="00E417F3">
        <w:rPr>
          <w:rFonts w:ascii="Georgia" w:eastAsia="Verdana" w:hAnsi="Georgia" w:cstheme="minorHAnsi"/>
        </w:rPr>
        <w:t>simply</w:t>
      </w:r>
      <w:r w:rsidR="00A100AC">
        <w:rPr>
          <w:rFonts w:ascii="Georgia" w:eastAsia="Verdana" w:hAnsi="Georgia" w:cstheme="minorHAnsi"/>
        </w:rPr>
        <w:t xml:space="preserve"> $</w:t>
      </w:r>
      <w:r w:rsidR="00E417F3">
        <w:rPr>
          <w:rFonts w:ascii="Georgia" w:eastAsia="Verdana" w:hAnsi="Georgia" w:cstheme="minorHAnsi"/>
        </w:rPr>
        <w:t>900,000 divided by $150 million,</w:t>
      </w:r>
      <w:r w:rsidR="00A100AC">
        <w:rPr>
          <w:rFonts w:ascii="Georgia" w:eastAsia="Verdana" w:hAnsi="Georgia" w:cstheme="minorHAnsi"/>
        </w:rPr>
        <w:t xml:space="preserve"> as summarized in the chart below. </w:t>
      </w:r>
    </w:p>
    <w:tbl>
      <w:tblPr>
        <w:tblStyle w:val="TableGrid"/>
        <w:tblW w:w="0" w:type="auto"/>
        <w:jc w:val="center"/>
        <w:tblLook w:val="04A0" w:firstRow="1" w:lastRow="0" w:firstColumn="1" w:lastColumn="0" w:noHBand="0" w:noVBand="1"/>
      </w:tblPr>
      <w:tblGrid>
        <w:gridCol w:w="3849"/>
        <w:gridCol w:w="1852"/>
      </w:tblGrid>
      <w:tr w:rsidR="00A100AC" w:rsidRPr="001D3B00" w14:paraId="20A3A575" w14:textId="77777777" w:rsidTr="00650E5C">
        <w:trPr>
          <w:jc w:val="center"/>
        </w:trPr>
        <w:tc>
          <w:tcPr>
            <w:tcW w:w="3849" w:type="dxa"/>
            <w:vAlign w:val="center"/>
          </w:tcPr>
          <w:p w14:paraId="1AD3BFE5" w14:textId="189EDFA8" w:rsidR="00A100AC" w:rsidRPr="00A100AC" w:rsidRDefault="00A100AC" w:rsidP="00650E5C">
            <w:pPr>
              <w:rPr>
                <w:rFonts w:ascii="Georgia" w:eastAsia="Verdana" w:hAnsi="Georgia" w:cs="Verdana"/>
              </w:rPr>
            </w:pPr>
            <w:r w:rsidRPr="00A100AC">
              <w:rPr>
                <w:rFonts w:ascii="Georgia" w:eastAsia="Verdana" w:hAnsi="Georgia" w:cs="Verdana"/>
              </w:rPr>
              <w:t>Budgeted Amount</w:t>
            </w:r>
          </w:p>
        </w:tc>
        <w:tc>
          <w:tcPr>
            <w:tcW w:w="1852" w:type="dxa"/>
            <w:vAlign w:val="center"/>
          </w:tcPr>
          <w:p w14:paraId="48757527" w14:textId="27761EAD" w:rsidR="00A100AC" w:rsidRPr="00A100AC" w:rsidRDefault="00A100AC" w:rsidP="00650E5C">
            <w:pPr>
              <w:rPr>
                <w:rFonts w:ascii="Georgia" w:eastAsia="Verdana" w:hAnsi="Georgia" w:cs="Verdana"/>
              </w:rPr>
            </w:pPr>
            <w:r w:rsidRPr="00A100AC">
              <w:rPr>
                <w:rFonts w:ascii="Georgia" w:eastAsia="Verdana" w:hAnsi="Georgia" w:cs="Verdana"/>
              </w:rPr>
              <w:t>$900,000</w:t>
            </w:r>
          </w:p>
        </w:tc>
      </w:tr>
      <w:tr w:rsidR="00A100AC" w:rsidRPr="001D3B00" w14:paraId="4DF333BF" w14:textId="77777777" w:rsidTr="00650E5C">
        <w:trPr>
          <w:jc w:val="center"/>
        </w:trPr>
        <w:tc>
          <w:tcPr>
            <w:tcW w:w="3849" w:type="dxa"/>
            <w:vAlign w:val="center"/>
          </w:tcPr>
          <w:p w14:paraId="410F3E70" w14:textId="068F9360" w:rsidR="00A100AC" w:rsidRPr="00A100AC" w:rsidRDefault="00926B7F" w:rsidP="00650E5C">
            <w:pPr>
              <w:rPr>
                <w:rFonts w:ascii="Georgia" w:eastAsia="Verdana" w:hAnsi="Georgia" w:cs="Verdana"/>
              </w:rPr>
            </w:pPr>
            <w:r>
              <w:rPr>
                <w:rFonts w:ascii="Georgia" w:eastAsia="Verdana" w:hAnsi="Georgia" w:cs="Verdana"/>
              </w:rPr>
              <w:t>Assessment</w:t>
            </w:r>
            <w:r w:rsidR="00A100AC" w:rsidRPr="00A100AC">
              <w:rPr>
                <w:rFonts w:ascii="Georgia" w:eastAsia="Verdana" w:hAnsi="Georgia" w:cs="Verdana"/>
              </w:rPr>
              <w:t xml:space="preserve"> Base (Gross Revenue)</w:t>
            </w:r>
          </w:p>
        </w:tc>
        <w:tc>
          <w:tcPr>
            <w:tcW w:w="1852" w:type="dxa"/>
            <w:vAlign w:val="center"/>
          </w:tcPr>
          <w:p w14:paraId="00DB2CBA" w14:textId="5E09A0BD" w:rsidR="00A100AC" w:rsidRPr="00A100AC" w:rsidRDefault="00A100AC" w:rsidP="00650E5C">
            <w:pPr>
              <w:rPr>
                <w:rFonts w:ascii="Georgia" w:eastAsia="Verdana" w:hAnsi="Georgia" w:cs="Verdana"/>
              </w:rPr>
            </w:pPr>
            <w:r w:rsidRPr="00A100AC">
              <w:rPr>
                <w:rFonts w:ascii="Georgia" w:eastAsia="Verdana" w:hAnsi="Georgia" w:cs="Verdana"/>
              </w:rPr>
              <w:t>$150 million</w:t>
            </w:r>
          </w:p>
        </w:tc>
      </w:tr>
      <w:tr w:rsidR="00A100AC" w:rsidRPr="001D3B00" w14:paraId="60094595" w14:textId="77777777" w:rsidTr="00650E5C">
        <w:trPr>
          <w:jc w:val="center"/>
        </w:trPr>
        <w:tc>
          <w:tcPr>
            <w:tcW w:w="3849" w:type="dxa"/>
            <w:vAlign w:val="center"/>
          </w:tcPr>
          <w:p w14:paraId="06151536" w14:textId="506AB4BA" w:rsidR="00A100AC" w:rsidRPr="00A100AC" w:rsidRDefault="00E06FE2" w:rsidP="00926B7F">
            <w:pPr>
              <w:rPr>
                <w:rFonts w:ascii="Georgia" w:eastAsia="Verdana" w:hAnsi="Georgia" w:cs="Verdana"/>
              </w:rPr>
            </w:pPr>
            <w:r>
              <w:rPr>
                <w:rFonts w:ascii="Georgia" w:eastAsia="Verdana" w:hAnsi="Georgia" w:cs="Verdana"/>
              </w:rPr>
              <w:t xml:space="preserve">Resulting </w:t>
            </w:r>
            <w:r w:rsidR="00926B7F">
              <w:rPr>
                <w:rFonts w:ascii="Georgia" w:eastAsia="Verdana" w:hAnsi="Georgia" w:cs="Verdana"/>
              </w:rPr>
              <w:t>Assessment</w:t>
            </w:r>
            <w:r w:rsidR="00A100AC" w:rsidRPr="00A100AC">
              <w:rPr>
                <w:rFonts w:ascii="Georgia" w:eastAsia="Verdana" w:hAnsi="Georgia" w:cs="Verdana"/>
              </w:rPr>
              <w:t xml:space="preserve"> </w:t>
            </w:r>
            <w:r>
              <w:rPr>
                <w:rFonts w:ascii="Georgia" w:eastAsia="Verdana" w:hAnsi="Georgia" w:cs="Verdana"/>
              </w:rPr>
              <w:t>R</w:t>
            </w:r>
            <w:r w:rsidR="00A100AC" w:rsidRPr="00A100AC">
              <w:rPr>
                <w:rFonts w:ascii="Georgia" w:eastAsia="Verdana" w:hAnsi="Georgia" w:cs="Verdana"/>
              </w:rPr>
              <w:t>ate</w:t>
            </w:r>
          </w:p>
        </w:tc>
        <w:tc>
          <w:tcPr>
            <w:tcW w:w="1852" w:type="dxa"/>
            <w:vAlign w:val="center"/>
          </w:tcPr>
          <w:p w14:paraId="71DB5E87" w14:textId="2AE35B29" w:rsidR="00A100AC" w:rsidRPr="00A100AC" w:rsidRDefault="00A100AC" w:rsidP="00650E5C">
            <w:pPr>
              <w:rPr>
                <w:rFonts w:ascii="Georgia" w:eastAsia="Verdana" w:hAnsi="Georgia" w:cs="Verdana"/>
              </w:rPr>
            </w:pPr>
            <w:r w:rsidRPr="00A100AC">
              <w:rPr>
                <w:rFonts w:ascii="Georgia" w:eastAsia="Verdana" w:hAnsi="Georgia" w:cs="Verdana"/>
              </w:rPr>
              <w:t>0.6%</w:t>
            </w:r>
          </w:p>
        </w:tc>
      </w:tr>
    </w:tbl>
    <w:p w14:paraId="2FEFA56C" w14:textId="77777777" w:rsidR="00780FED" w:rsidRDefault="00780FED" w:rsidP="00DE2491">
      <w:pPr>
        <w:spacing w:line="240" w:lineRule="auto"/>
        <w:jc w:val="both"/>
        <w:rPr>
          <w:rFonts w:ascii="Georgia" w:eastAsia="Verdana" w:hAnsi="Georgia" w:cs="Verdana"/>
          <w:color w:val="auto"/>
        </w:rPr>
      </w:pPr>
    </w:p>
    <w:p w14:paraId="60B4FD8C" w14:textId="71935D85" w:rsidR="00B53190" w:rsidRPr="001D3B00" w:rsidRDefault="0072455C" w:rsidP="00DE2491">
      <w:pPr>
        <w:spacing w:line="240" w:lineRule="auto"/>
        <w:jc w:val="both"/>
        <w:rPr>
          <w:rFonts w:ascii="Georgia" w:eastAsia="Verdana" w:hAnsi="Georgia" w:cs="Verdana"/>
          <w:color w:val="auto"/>
        </w:rPr>
      </w:pPr>
      <w:r w:rsidRPr="0044012A">
        <w:rPr>
          <w:rFonts w:ascii="Georgia" w:eastAsia="Verdana" w:hAnsi="Georgia" w:cs="Verdana"/>
          <w:color w:val="auto"/>
        </w:rPr>
        <w:t xml:space="preserve">The schematic below distinguishes between budget decisions made </w:t>
      </w:r>
      <w:r w:rsidR="001932C6" w:rsidRPr="0044012A">
        <w:rPr>
          <w:rFonts w:ascii="Georgia" w:eastAsia="Verdana" w:hAnsi="Georgia" w:cs="Verdana"/>
          <w:color w:val="auto"/>
        </w:rPr>
        <w:t>by university leadership and</w:t>
      </w:r>
      <w:r w:rsidRPr="0044012A">
        <w:rPr>
          <w:rFonts w:ascii="Georgia" w:eastAsia="Verdana" w:hAnsi="Georgia" w:cs="Verdana"/>
          <w:color w:val="auto"/>
        </w:rPr>
        <w:t xml:space="preserve"> OBAM</w:t>
      </w:r>
      <w:r w:rsidR="001932C6" w:rsidRPr="0044012A">
        <w:rPr>
          <w:rFonts w:ascii="Georgia" w:eastAsia="Verdana" w:hAnsi="Georgia" w:cs="Verdana"/>
          <w:color w:val="auto"/>
        </w:rPr>
        <w:t>’s</w:t>
      </w:r>
      <w:r w:rsidRPr="0044012A">
        <w:rPr>
          <w:rFonts w:ascii="Georgia" w:eastAsia="Verdana" w:hAnsi="Georgia" w:cs="Verdana"/>
          <w:color w:val="auto"/>
        </w:rPr>
        <w:t xml:space="preserve"> process.</w:t>
      </w:r>
    </w:p>
    <w:tbl>
      <w:tblPr>
        <w:tblStyle w:val="TableGrid"/>
        <w:tblW w:w="0" w:type="auto"/>
        <w:jc w:val="center"/>
        <w:tblLook w:val="04A0" w:firstRow="1" w:lastRow="0" w:firstColumn="1" w:lastColumn="0" w:noHBand="0" w:noVBand="1"/>
      </w:tblPr>
      <w:tblGrid>
        <w:gridCol w:w="4214"/>
        <w:gridCol w:w="1852"/>
      </w:tblGrid>
      <w:tr w:rsidR="00E10931" w:rsidRPr="001D3B00" w14:paraId="4FE50C7F" w14:textId="77777777" w:rsidTr="00E06FE2">
        <w:trPr>
          <w:jc w:val="center"/>
        </w:trPr>
        <w:tc>
          <w:tcPr>
            <w:tcW w:w="4214" w:type="dxa"/>
            <w:vAlign w:val="center"/>
          </w:tcPr>
          <w:p w14:paraId="43178CD8" w14:textId="77777777" w:rsidR="00E10931" w:rsidRPr="001D3B00" w:rsidRDefault="00E10931" w:rsidP="00DE2491">
            <w:pPr>
              <w:rPr>
                <w:rFonts w:ascii="Georgia" w:eastAsia="Verdana" w:hAnsi="Georgia" w:cs="Verdana"/>
                <w:b/>
              </w:rPr>
            </w:pPr>
            <w:r w:rsidRPr="001D3B00">
              <w:rPr>
                <w:rFonts w:ascii="Georgia" w:eastAsia="Verdana" w:hAnsi="Georgia" w:cs="Verdana"/>
                <w:b/>
              </w:rPr>
              <w:t>Issue</w:t>
            </w:r>
          </w:p>
        </w:tc>
        <w:tc>
          <w:tcPr>
            <w:tcW w:w="1852" w:type="dxa"/>
            <w:vAlign w:val="center"/>
          </w:tcPr>
          <w:p w14:paraId="7983216B" w14:textId="77777777" w:rsidR="00E10931" w:rsidRPr="001D3B00" w:rsidRDefault="00E10931" w:rsidP="00DE2491">
            <w:pPr>
              <w:rPr>
                <w:rFonts w:ascii="Georgia" w:eastAsia="Verdana" w:hAnsi="Georgia" w:cs="Verdana"/>
                <w:b/>
              </w:rPr>
            </w:pPr>
            <w:r w:rsidRPr="001D3B00">
              <w:rPr>
                <w:rFonts w:ascii="Georgia" w:eastAsia="Verdana" w:hAnsi="Georgia" w:cs="Verdana"/>
                <w:b/>
              </w:rPr>
              <w:t>Nature</w:t>
            </w:r>
          </w:p>
        </w:tc>
      </w:tr>
      <w:tr w:rsidR="00E10931" w:rsidRPr="001D3B00" w14:paraId="35ACE8C1" w14:textId="77777777" w:rsidTr="00E06FE2">
        <w:trPr>
          <w:jc w:val="center"/>
        </w:trPr>
        <w:tc>
          <w:tcPr>
            <w:tcW w:w="4214" w:type="dxa"/>
            <w:vAlign w:val="center"/>
          </w:tcPr>
          <w:p w14:paraId="211D4FA9" w14:textId="5C1E8E56" w:rsidR="00E10931" w:rsidRPr="001D3B00" w:rsidRDefault="00E10931" w:rsidP="00E10931">
            <w:pPr>
              <w:rPr>
                <w:rFonts w:ascii="Georgia" w:eastAsia="Verdana" w:hAnsi="Georgia" w:cs="Verdana"/>
              </w:rPr>
            </w:pPr>
            <w:r w:rsidRPr="001D3B00">
              <w:rPr>
                <w:rFonts w:ascii="Georgia" w:eastAsia="Verdana" w:hAnsi="Georgia" w:cs="Verdana"/>
              </w:rPr>
              <w:t xml:space="preserve">Determine </w:t>
            </w:r>
            <w:r>
              <w:rPr>
                <w:rFonts w:ascii="Georgia" w:eastAsia="Verdana" w:hAnsi="Georgia" w:cs="Verdana"/>
              </w:rPr>
              <w:t>Non-Usage-Based</w:t>
            </w:r>
            <w:r w:rsidRPr="001D3B00">
              <w:rPr>
                <w:rFonts w:ascii="Georgia" w:eastAsia="Verdana" w:hAnsi="Georgia" w:cs="Verdana"/>
              </w:rPr>
              <w:t xml:space="preserve"> </w:t>
            </w:r>
            <w:r>
              <w:rPr>
                <w:rFonts w:ascii="Georgia" w:eastAsia="Verdana" w:hAnsi="Georgia" w:cs="Verdana"/>
              </w:rPr>
              <w:t>SU</w:t>
            </w:r>
            <w:r w:rsidRPr="001D3B00">
              <w:rPr>
                <w:rFonts w:ascii="Georgia" w:eastAsia="Verdana" w:hAnsi="Georgia" w:cs="Verdana"/>
              </w:rPr>
              <w:t>s budget levels</w:t>
            </w:r>
          </w:p>
        </w:tc>
        <w:tc>
          <w:tcPr>
            <w:tcW w:w="1852" w:type="dxa"/>
            <w:vAlign w:val="center"/>
          </w:tcPr>
          <w:p w14:paraId="7C85D2F8" w14:textId="77777777" w:rsidR="00E10931" w:rsidRPr="001D3B00" w:rsidRDefault="00E10931" w:rsidP="00DE2491">
            <w:pPr>
              <w:rPr>
                <w:rFonts w:ascii="Georgia" w:eastAsia="Verdana" w:hAnsi="Georgia" w:cs="Verdana"/>
              </w:rPr>
            </w:pPr>
            <w:r w:rsidRPr="001D3B00">
              <w:rPr>
                <w:rFonts w:ascii="Georgia" w:eastAsia="Verdana" w:hAnsi="Georgia" w:cs="Verdana"/>
              </w:rPr>
              <w:t>Budget decision</w:t>
            </w:r>
          </w:p>
        </w:tc>
      </w:tr>
      <w:tr w:rsidR="00E10931" w:rsidRPr="001D3B00" w14:paraId="0C06926C" w14:textId="77777777" w:rsidTr="00E06FE2">
        <w:trPr>
          <w:jc w:val="center"/>
        </w:trPr>
        <w:tc>
          <w:tcPr>
            <w:tcW w:w="4214" w:type="dxa"/>
            <w:vAlign w:val="center"/>
          </w:tcPr>
          <w:p w14:paraId="049307FF" w14:textId="76F2D90C" w:rsidR="00E10931" w:rsidRPr="001D3B00" w:rsidRDefault="00E10931" w:rsidP="00926B7F">
            <w:pPr>
              <w:rPr>
                <w:rFonts w:ascii="Georgia" w:eastAsia="Verdana" w:hAnsi="Georgia" w:cs="Verdana"/>
              </w:rPr>
            </w:pPr>
            <w:r w:rsidRPr="001D3B00">
              <w:rPr>
                <w:rFonts w:ascii="Georgia" w:eastAsia="Verdana" w:hAnsi="Georgia" w:cs="Verdana"/>
              </w:rPr>
              <w:t xml:space="preserve">Compute </w:t>
            </w:r>
            <w:r>
              <w:rPr>
                <w:rFonts w:ascii="Georgia" w:eastAsia="Verdana" w:hAnsi="Georgia" w:cs="Verdana"/>
              </w:rPr>
              <w:t>Non-Usage-Based</w:t>
            </w:r>
            <w:r w:rsidRPr="001D3B00">
              <w:rPr>
                <w:rFonts w:ascii="Georgia" w:eastAsia="Verdana" w:hAnsi="Georgia" w:cs="Verdana"/>
              </w:rPr>
              <w:t xml:space="preserve"> </w:t>
            </w:r>
            <w:r>
              <w:rPr>
                <w:rFonts w:ascii="Georgia" w:eastAsia="Verdana" w:hAnsi="Georgia" w:cs="Verdana"/>
              </w:rPr>
              <w:t>assessment</w:t>
            </w:r>
            <w:r w:rsidRPr="001D3B00">
              <w:rPr>
                <w:rFonts w:ascii="Georgia" w:eastAsia="Verdana" w:hAnsi="Georgia" w:cs="Verdana"/>
              </w:rPr>
              <w:t xml:space="preserve"> needed to support </w:t>
            </w:r>
            <w:r>
              <w:rPr>
                <w:rFonts w:ascii="Georgia" w:eastAsia="Verdana" w:hAnsi="Georgia" w:cs="Verdana"/>
              </w:rPr>
              <w:t>Non-Usage-Based</w:t>
            </w:r>
            <w:r w:rsidRPr="001D3B00">
              <w:rPr>
                <w:rFonts w:ascii="Georgia" w:eastAsia="Verdana" w:hAnsi="Georgia" w:cs="Verdana"/>
              </w:rPr>
              <w:t xml:space="preserve"> </w:t>
            </w:r>
            <w:r>
              <w:rPr>
                <w:rFonts w:ascii="Georgia" w:eastAsia="Verdana" w:hAnsi="Georgia" w:cs="Verdana"/>
              </w:rPr>
              <w:t>SU</w:t>
            </w:r>
            <w:r w:rsidRPr="001D3B00">
              <w:rPr>
                <w:rFonts w:ascii="Georgia" w:eastAsia="Verdana" w:hAnsi="Georgia" w:cs="Verdana"/>
              </w:rPr>
              <w:t xml:space="preserve"> budget levels</w:t>
            </w:r>
          </w:p>
        </w:tc>
        <w:tc>
          <w:tcPr>
            <w:tcW w:w="1852" w:type="dxa"/>
            <w:vAlign w:val="center"/>
          </w:tcPr>
          <w:p w14:paraId="17A67125" w14:textId="3411069F" w:rsidR="00E10931" w:rsidRPr="001D3B00" w:rsidRDefault="00E10931" w:rsidP="00DE2491">
            <w:pPr>
              <w:rPr>
                <w:rFonts w:ascii="Georgia" w:eastAsia="Verdana" w:hAnsi="Georgia" w:cs="Verdana"/>
              </w:rPr>
            </w:pPr>
            <w:r w:rsidRPr="001D3B00">
              <w:rPr>
                <w:rFonts w:ascii="Georgia" w:eastAsia="Verdana" w:hAnsi="Georgia" w:cs="Verdana"/>
              </w:rPr>
              <w:t>Budget model process</w:t>
            </w:r>
          </w:p>
        </w:tc>
      </w:tr>
    </w:tbl>
    <w:p w14:paraId="008A10A7" w14:textId="77777777" w:rsidR="0005736A" w:rsidRPr="001D3B00" w:rsidRDefault="0005736A" w:rsidP="00DE2491">
      <w:pPr>
        <w:spacing w:line="240" w:lineRule="auto"/>
        <w:jc w:val="both"/>
        <w:rPr>
          <w:rFonts w:ascii="Georgia" w:eastAsia="Verdana" w:hAnsi="Georgia" w:cs="Verdana"/>
          <w:color w:val="auto"/>
        </w:rPr>
      </w:pPr>
    </w:p>
    <w:p w14:paraId="647F1B3D" w14:textId="1A5543A2" w:rsidR="00CF4236" w:rsidRPr="00055991" w:rsidRDefault="0089156D" w:rsidP="00DE2491">
      <w:pPr>
        <w:spacing w:line="240" w:lineRule="auto"/>
        <w:contextualSpacing/>
        <w:jc w:val="both"/>
        <w:rPr>
          <w:rFonts w:ascii="Georgia" w:eastAsia="Verdana" w:hAnsi="Georgia" w:cs="Verdana"/>
          <w:color w:val="auto"/>
          <w:u w:val="single"/>
        </w:rPr>
      </w:pPr>
      <w:r w:rsidRPr="0044012A">
        <w:rPr>
          <w:rFonts w:ascii="Georgia" w:eastAsia="Verdana" w:hAnsi="Georgia" w:cs="Verdana"/>
          <w:color w:val="auto"/>
          <w:u w:val="single"/>
        </w:rPr>
        <w:t>4.</w:t>
      </w:r>
      <w:r w:rsidR="00600034" w:rsidRPr="0044012A">
        <w:rPr>
          <w:rFonts w:ascii="Georgia" w:eastAsia="Verdana" w:hAnsi="Georgia" w:cs="Verdana"/>
          <w:color w:val="auto"/>
          <w:u w:val="single"/>
        </w:rPr>
        <w:t>3.1</w:t>
      </w:r>
      <w:r w:rsidR="004D2F45" w:rsidRPr="0044012A">
        <w:rPr>
          <w:rFonts w:ascii="Georgia" w:eastAsia="Verdana" w:hAnsi="Georgia" w:cs="Verdana"/>
          <w:color w:val="auto"/>
          <w:u w:val="single"/>
        </w:rPr>
        <w:t xml:space="preserve"> </w:t>
      </w:r>
      <w:r w:rsidR="00DA1376" w:rsidRPr="0044012A">
        <w:rPr>
          <w:rFonts w:ascii="Georgia" w:eastAsia="Verdana" w:hAnsi="Georgia" w:cs="Verdana"/>
          <w:color w:val="auto"/>
          <w:u w:val="single"/>
        </w:rPr>
        <w:tab/>
      </w:r>
      <w:r w:rsidR="004D2F45" w:rsidRPr="0044012A">
        <w:rPr>
          <w:rFonts w:ascii="Georgia" w:eastAsia="Verdana" w:hAnsi="Georgia" w:cs="Verdana"/>
          <w:color w:val="auto"/>
          <w:u w:val="single"/>
        </w:rPr>
        <w:t>Tuition Target</w:t>
      </w:r>
      <w:r w:rsidR="00366BDE" w:rsidRPr="0044012A">
        <w:rPr>
          <w:rFonts w:ascii="Georgia" w:eastAsia="Verdana" w:hAnsi="Georgia" w:cs="Verdana"/>
          <w:color w:val="auto"/>
          <w:u w:val="single"/>
        </w:rPr>
        <w:t xml:space="preserve"> Shortfall</w:t>
      </w:r>
    </w:p>
    <w:p w14:paraId="433B9553" w14:textId="1B2D3051" w:rsidR="00ED2DA0" w:rsidRPr="006B5F50" w:rsidRDefault="006F2AA6" w:rsidP="00ED2DA0">
      <w:pPr>
        <w:spacing w:line="240" w:lineRule="auto"/>
        <w:jc w:val="both"/>
        <w:rPr>
          <w:rFonts w:ascii="Georgia" w:eastAsia="Verdana" w:hAnsi="Georgia" w:cs="Verdana"/>
        </w:rPr>
      </w:pPr>
      <w:r w:rsidRPr="00055991">
        <w:rPr>
          <w:rFonts w:ascii="Georgia" w:eastAsia="Verdana" w:hAnsi="Georgia" w:cs="Verdana"/>
        </w:rPr>
        <w:t xml:space="preserve">UW Oshkosh is expected to generate a minimum amount of standard (non-CRP) tuition, referred to as the Tuition Target. If UW Oshkosh generates less than the target amount, it must send an amount equal to </w:t>
      </w:r>
      <w:r w:rsidRPr="006B5F50">
        <w:rPr>
          <w:rFonts w:ascii="Georgia" w:eastAsia="Verdana" w:hAnsi="Georgia" w:cs="Verdana"/>
        </w:rPr>
        <w:t xml:space="preserve">the shortfall back to UW System. Conversely, if UW Oshkosh generates more than the target amount, UW Oshkosh retains the windfall. Part of the annual ARU contribution to </w:t>
      </w:r>
      <w:r w:rsidR="00801C66" w:rsidRPr="006B5F50">
        <w:rPr>
          <w:rFonts w:ascii="Georgia" w:eastAsia="Verdana" w:hAnsi="Georgia" w:cs="Verdana"/>
        </w:rPr>
        <w:t>Campus</w:t>
      </w:r>
      <w:r w:rsidRPr="006B5F50">
        <w:rPr>
          <w:rFonts w:ascii="Georgia" w:eastAsia="Verdana" w:hAnsi="Georgia" w:cs="Verdana"/>
        </w:rPr>
        <w:t xml:space="preserve"> </w:t>
      </w:r>
      <w:r w:rsidR="002248C2" w:rsidRPr="006B5F50">
        <w:rPr>
          <w:rFonts w:ascii="Georgia" w:eastAsia="Verdana" w:hAnsi="Georgia" w:cs="Verdana"/>
        </w:rPr>
        <w:t>Savings ensures that money is readily available if UW Oshkosh must cover a Tuition</w:t>
      </w:r>
      <w:r w:rsidR="00396695" w:rsidRPr="006B5F50">
        <w:rPr>
          <w:rFonts w:ascii="Georgia" w:eastAsia="Verdana" w:hAnsi="Georgia" w:cs="Verdana"/>
          <w:color w:val="auto"/>
        </w:rPr>
        <w:t xml:space="preserve"> T</w:t>
      </w:r>
      <w:r w:rsidRPr="006B5F50">
        <w:rPr>
          <w:rFonts w:ascii="Georgia" w:eastAsia="Verdana" w:hAnsi="Georgia" w:cs="Verdana"/>
          <w:color w:val="auto"/>
        </w:rPr>
        <w:t>arget shortfall in a given year</w:t>
      </w:r>
      <w:r w:rsidR="004D2F45" w:rsidRPr="006B5F50">
        <w:rPr>
          <w:rFonts w:ascii="Georgia" w:eastAsia="Verdana" w:hAnsi="Georgia" w:cs="Verdana"/>
          <w:color w:val="auto"/>
        </w:rPr>
        <w:t>.</w:t>
      </w:r>
      <w:r w:rsidR="004F5D42" w:rsidRPr="006B5F50">
        <w:rPr>
          <w:rFonts w:ascii="Georgia" w:eastAsia="Verdana" w:hAnsi="Georgia" w:cs="Verdana"/>
          <w:color w:val="auto"/>
        </w:rPr>
        <w:t xml:space="preserve"> </w:t>
      </w:r>
      <w:r w:rsidR="00C57580" w:rsidRPr="006B5F50">
        <w:rPr>
          <w:rFonts w:ascii="Georgia" w:eastAsia="Verdana" w:hAnsi="Georgia" w:cs="Verdana"/>
          <w:color w:val="auto"/>
        </w:rPr>
        <w:t xml:space="preserve">The Chancellor, in consultation with the CBG, will manage this </w:t>
      </w:r>
      <w:r w:rsidR="002248C2" w:rsidRPr="006B5F50">
        <w:rPr>
          <w:rFonts w:ascii="Georgia" w:eastAsia="Verdana" w:hAnsi="Georgia" w:cs="Verdana"/>
          <w:color w:val="auto"/>
        </w:rPr>
        <w:t>process</w:t>
      </w:r>
      <w:r w:rsidR="00C57580" w:rsidRPr="006B5F50">
        <w:rPr>
          <w:rFonts w:ascii="Georgia" w:eastAsia="Verdana" w:hAnsi="Georgia" w:cs="Verdana"/>
          <w:color w:val="auto"/>
        </w:rPr>
        <w:t xml:space="preserve">. </w:t>
      </w:r>
      <w:r w:rsidR="00ED2DA0" w:rsidRPr="006B5F50">
        <w:rPr>
          <w:rFonts w:ascii="Georgia" w:eastAsia="Verdana" w:hAnsi="Georgia" w:cs="Verdana"/>
          <w:color w:val="auto"/>
        </w:rPr>
        <w:t xml:space="preserve">The annual </w:t>
      </w:r>
      <w:r w:rsidR="005E725F" w:rsidRPr="006B5F50">
        <w:rPr>
          <w:rFonts w:ascii="Georgia" w:eastAsia="Verdana" w:hAnsi="Georgia" w:cs="Verdana"/>
          <w:color w:val="auto"/>
        </w:rPr>
        <w:t>BPC</w:t>
      </w:r>
      <w:r w:rsidR="00ED2DA0" w:rsidRPr="006B5F50">
        <w:rPr>
          <w:rFonts w:ascii="Georgia" w:eastAsia="Verdana" w:hAnsi="Georgia" w:cs="Verdana"/>
          <w:color w:val="auto"/>
        </w:rPr>
        <w:t xml:space="preserve"> report will </w:t>
      </w:r>
      <w:r w:rsidR="00C70F86" w:rsidRPr="006B5F50">
        <w:rPr>
          <w:rFonts w:ascii="Georgia" w:eastAsia="Verdana" w:hAnsi="Georgia" w:cs="Verdana"/>
          <w:color w:val="auto"/>
        </w:rPr>
        <w:t>report on th</w:t>
      </w:r>
      <w:r w:rsidR="002248C2" w:rsidRPr="006B5F50">
        <w:rPr>
          <w:rFonts w:ascii="Georgia" w:eastAsia="Verdana" w:hAnsi="Georgia" w:cs="Verdana"/>
          <w:color w:val="auto"/>
        </w:rPr>
        <w:t>e status of the Tuition Target s</w:t>
      </w:r>
      <w:r w:rsidR="00C70F86" w:rsidRPr="006B5F50">
        <w:rPr>
          <w:rFonts w:ascii="Georgia" w:eastAsia="Verdana" w:hAnsi="Georgia" w:cs="Verdana"/>
          <w:color w:val="auto"/>
        </w:rPr>
        <w:t>hortfall.</w:t>
      </w:r>
    </w:p>
    <w:p w14:paraId="3B82F365" w14:textId="1C7194F1" w:rsidR="00600034" w:rsidRPr="006B5F50" w:rsidRDefault="00600034" w:rsidP="00DE2491">
      <w:pPr>
        <w:spacing w:line="240" w:lineRule="auto"/>
        <w:contextualSpacing/>
        <w:jc w:val="both"/>
        <w:rPr>
          <w:rFonts w:ascii="Georgia" w:eastAsia="Verdana" w:hAnsi="Georgia" w:cs="Verdana"/>
          <w:color w:val="auto"/>
          <w:u w:val="single"/>
        </w:rPr>
      </w:pPr>
      <w:r w:rsidRPr="006B5F50">
        <w:rPr>
          <w:rFonts w:ascii="Georgia" w:eastAsia="Verdana" w:hAnsi="Georgia" w:cs="Verdana"/>
          <w:color w:val="auto"/>
          <w:u w:val="single"/>
        </w:rPr>
        <w:t xml:space="preserve">4.3.2 </w:t>
      </w:r>
      <w:r w:rsidRPr="006B5F50">
        <w:rPr>
          <w:rFonts w:ascii="Georgia" w:eastAsia="Verdana" w:hAnsi="Georgia" w:cs="Verdana"/>
          <w:color w:val="auto"/>
          <w:u w:val="single"/>
        </w:rPr>
        <w:tab/>
      </w:r>
      <w:r w:rsidR="00B143EF" w:rsidRPr="006B5F50">
        <w:rPr>
          <w:rFonts w:ascii="Georgia" w:eastAsia="Verdana" w:hAnsi="Georgia" w:cs="Verdana"/>
          <w:color w:val="auto"/>
          <w:u w:val="single"/>
        </w:rPr>
        <w:t>Campus</w:t>
      </w:r>
      <w:r w:rsidRPr="006B5F50">
        <w:rPr>
          <w:rFonts w:ascii="Georgia" w:eastAsia="Verdana" w:hAnsi="Georgia" w:cs="Verdana"/>
          <w:color w:val="auto"/>
          <w:u w:val="single"/>
        </w:rPr>
        <w:t xml:space="preserve"> Strategic Initiative Fund</w:t>
      </w:r>
    </w:p>
    <w:p w14:paraId="2285DD22" w14:textId="11E59A37" w:rsidR="00600034" w:rsidRPr="006B5F50" w:rsidRDefault="00600034" w:rsidP="00DE2491">
      <w:pPr>
        <w:spacing w:line="240" w:lineRule="auto"/>
        <w:contextualSpacing/>
        <w:jc w:val="both"/>
        <w:rPr>
          <w:rFonts w:ascii="Georgia" w:eastAsia="Verdana" w:hAnsi="Georgia" w:cs="Verdana"/>
          <w:color w:val="auto"/>
        </w:rPr>
      </w:pPr>
      <w:r w:rsidRPr="006B5F50">
        <w:rPr>
          <w:rFonts w:ascii="Georgia" w:eastAsia="Verdana" w:hAnsi="Georgia" w:cs="Verdana"/>
        </w:rPr>
        <w:t>This fund is available each year to suppor</w:t>
      </w:r>
      <w:r w:rsidR="00ED2DA0" w:rsidRPr="006B5F50">
        <w:rPr>
          <w:rFonts w:ascii="Georgia" w:eastAsia="Verdana" w:hAnsi="Georgia" w:cs="Verdana"/>
        </w:rPr>
        <w:t xml:space="preserve">t strategic initiatives at the </w:t>
      </w:r>
      <w:r w:rsidR="0036667C" w:rsidRPr="006B5F50">
        <w:rPr>
          <w:rFonts w:ascii="Georgia" w:eastAsia="Verdana" w:hAnsi="Georgia" w:cs="Verdana"/>
        </w:rPr>
        <w:t>Chancellor</w:t>
      </w:r>
      <w:r w:rsidRPr="006B5F50">
        <w:rPr>
          <w:rFonts w:ascii="Georgia" w:eastAsia="Verdana" w:hAnsi="Georgia" w:cs="Verdana"/>
        </w:rPr>
        <w:t xml:space="preserve">’s discretion. This fund should not be used to cover short-term, non-strategic </w:t>
      </w:r>
      <w:r w:rsidR="00ED2DA0" w:rsidRPr="006B5F50">
        <w:rPr>
          <w:rFonts w:ascii="Georgia" w:eastAsia="Verdana" w:hAnsi="Georgia" w:cs="Verdana"/>
        </w:rPr>
        <w:t>needs.</w:t>
      </w:r>
      <w:r w:rsidRPr="006B5F50">
        <w:rPr>
          <w:rFonts w:ascii="Georgia" w:eastAsia="Verdana" w:hAnsi="Georgia" w:cs="Verdana"/>
        </w:rPr>
        <w:t xml:space="preserve"> Examples of intended uses include seed monies for new/experimental programs or short-term retention needs for strategic employees.</w:t>
      </w:r>
      <w:r w:rsidR="00ED2DA0" w:rsidRPr="006B5F50">
        <w:rPr>
          <w:rFonts w:ascii="Georgia" w:eastAsia="Verdana" w:hAnsi="Georgia" w:cs="Verdana"/>
        </w:rPr>
        <w:t xml:space="preserve"> </w:t>
      </w:r>
      <w:r w:rsidRPr="006B5F50">
        <w:rPr>
          <w:rFonts w:ascii="Georgia" w:eastAsia="Verdana" w:hAnsi="Georgia" w:cs="Verdana"/>
          <w:color w:val="auto"/>
        </w:rPr>
        <w:t xml:space="preserve">The annual </w:t>
      </w:r>
      <w:r w:rsidR="005E725F" w:rsidRPr="006B5F50">
        <w:rPr>
          <w:rFonts w:ascii="Georgia" w:eastAsia="Verdana" w:hAnsi="Georgia" w:cs="Verdana"/>
          <w:color w:val="auto"/>
        </w:rPr>
        <w:t>BPC</w:t>
      </w:r>
      <w:r w:rsidRPr="006B5F50">
        <w:rPr>
          <w:rFonts w:ascii="Georgia" w:eastAsia="Verdana" w:hAnsi="Georgia" w:cs="Verdana"/>
          <w:color w:val="auto"/>
        </w:rPr>
        <w:t xml:space="preserve"> report will </w:t>
      </w:r>
      <w:r w:rsidR="002B3E1B" w:rsidRPr="006B5F50">
        <w:rPr>
          <w:rFonts w:ascii="Georgia" w:eastAsia="Verdana" w:hAnsi="Georgia" w:cs="Verdana"/>
          <w:color w:val="auto"/>
        </w:rPr>
        <w:t>report on the uses of</w:t>
      </w:r>
      <w:r w:rsidRPr="006B5F50">
        <w:rPr>
          <w:rFonts w:ascii="Georgia" w:eastAsia="Verdana" w:hAnsi="Georgia" w:cs="Verdana"/>
          <w:color w:val="auto"/>
        </w:rPr>
        <w:t xml:space="preserve"> </w:t>
      </w:r>
      <w:r w:rsidR="004153B5" w:rsidRPr="006B5F50">
        <w:rPr>
          <w:rFonts w:ascii="Georgia" w:eastAsia="Verdana" w:hAnsi="Georgia" w:cs="Verdana"/>
          <w:color w:val="auto"/>
        </w:rPr>
        <w:t>the Campus</w:t>
      </w:r>
      <w:r w:rsidRPr="006B5F50">
        <w:rPr>
          <w:rFonts w:ascii="Georgia" w:eastAsia="Verdana" w:hAnsi="Georgia" w:cs="Verdana"/>
          <w:color w:val="auto"/>
        </w:rPr>
        <w:t xml:space="preserve"> Strategic Initiative Fund, including how funds were invested and the outcome of such investments.</w:t>
      </w:r>
    </w:p>
    <w:p w14:paraId="1F3BA2E7" w14:textId="77777777" w:rsidR="00ED2DA0" w:rsidRPr="006B5F50" w:rsidRDefault="00ED2DA0" w:rsidP="00DE2491">
      <w:pPr>
        <w:spacing w:line="240" w:lineRule="auto"/>
        <w:contextualSpacing/>
        <w:jc w:val="both"/>
        <w:rPr>
          <w:rFonts w:ascii="Georgia" w:eastAsia="Verdana" w:hAnsi="Georgia" w:cs="Verdana"/>
        </w:rPr>
      </w:pPr>
    </w:p>
    <w:p w14:paraId="4F9C65EF" w14:textId="77777777" w:rsidR="00504128" w:rsidRPr="006B5F50" w:rsidRDefault="0089156D" w:rsidP="00DE2491">
      <w:pPr>
        <w:spacing w:after="0" w:line="240" w:lineRule="auto"/>
        <w:jc w:val="both"/>
        <w:rPr>
          <w:rFonts w:ascii="Georgia" w:eastAsia="Verdana" w:hAnsi="Georgia" w:cs="Verdana"/>
        </w:rPr>
      </w:pPr>
      <w:r w:rsidRPr="006B5F50">
        <w:rPr>
          <w:rFonts w:ascii="Georgia" w:eastAsia="Verdana" w:hAnsi="Georgia" w:cs="Verdana"/>
          <w:b/>
          <w:color w:val="auto"/>
        </w:rPr>
        <w:t>4.</w:t>
      </w:r>
      <w:r w:rsidR="00600034" w:rsidRPr="006B5F50">
        <w:rPr>
          <w:rFonts w:ascii="Georgia" w:eastAsia="Verdana" w:hAnsi="Georgia" w:cs="Verdana"/>
          <w:b/>
          <w:color w:val="auto"/>
        </w:rPr>
        <w:t>4</w:t>
      </w:r>
      <w:r w:rsidRPr="006B5F50">
        <w:rPr>
          <w:rFonts w:ascii="Georgia" w:eastAsia="Verdana" w:hAnsi="Georgia" w:cs="Verdana"/>
          <w:b/>
          <w:color w:val="auto"/>
        </w:rPr>
        <w:t xml:space="preserve"> </w:t>
      </w:r>
      <w:r w:rsidR="00DA1376" w:rsidRPr="006B5F50">
        <w:rPr>
          <w:rFonts w:ascii="Georgia" w:eastAsia="Verdana" w:hAnsi="Georgia" w:cs="Verdana"/>
          <w:b/>
          <w:color w:val="auto"/>
        </w:rPr>
        <w:tab/>
      </w:r>
      <w:r w:rsidR="00504128" w:rsidRPr="006B5F50">
        <w:rPr>
          <w:rFonts w:ascii="Georgia" w:eastAsia="Verdana" w:hAnsi="Georgia" w:cs="Verdana"/>
          <w:b/>
        </w:rPr>
        <w:t>Windfalls, Shortfalls, Carryovers, and Gainsharing</w:t>
      </w:r>
    </w:p>
    <w:p w14:paraId="0FDEFE1B" w14:textId="3770AD13" w:rsidR="0095592C" w:rsidRPr="00AB6551" w:rsidRDefault="00CB7D0C" w:rsidP="00DE2491">
      <w:pPr>
        <w:spacing w:line="240" w:lineRule="auto"/>
        <w:contextualSpacing/>
        <w:jc w:val="both"/>
        <w:rPr>
          <w:rFonts w:ascii="Georgia" w:eastAsia="Verdana" w:hAnsi="Georgia" w:cs="Verdana"/>
          <w:color w:val="auto"/>
        </w:rPr>
      </w:pPr>
      <w:r w:rsidRPr="006B5F50">
        <w:rPr>
          <w:rFonts w:ascii="Georgia" w:eastAsia="Verdana" w:hAnsi="Georgia" w:cs="Verdana"/>
          <w:color w:val="auto"/>
        </w:rPr>
        <w:t xml:space="preserve">When </w:t>
      </w:r>
      <w:r w:rsidR="0095592C" w:rsidRPr="006B5F50">
        <w:rPr>
          <w:rFonts w:ascii="Georgia" w:eastAsia="Verdana" w:hAnsi="Georgia" w:cs="Verdana"/>
          <w:color w:val="auto"/>
        </w:rPr>
        <w:t xml:space="preserve">an </w:t>
      </w:r>
      <w:r w:rsidR="0053791B" w:rsidRPr="006B5F50">
        <w:rPr>
          <w:rFonts w:ascii="Georgia" w:eastAsia="Verdana" w:hAnsi="Georgia" w:cs="Verdana"/>
          <w:color w:val="auto"/>
        </w:rPr>
        <w:t>RU</w:t>
      </w:r>
      <w:r w:rsidR="0095592C" w:rsidRPr="006B5F50">
        <w:rPr>
          <w:rFonts w:ascii="Georgia" w:eastAsia="Verdana" w:hAnsi="Georgia" w:cs="Verdana"/>
          <w:color w:val="auto"/>
        </w:rPr>
        <w:t>’</w:t>
      </w:r>
      <w:r w:rsidR="0053791B" w:rsidRPr="006B5F50">
        <w:rPr>
          <w:rFonts w:ascii="Georgia" w:eastAsia="Verdana" w:hAnsi="Georgia" w:cs="Verdana"/>
          <w:color w:val="auto"/>
        </w:rPr>
        <w:t>s</w:t>
      </w:r>
      <w:r w:rsidRPr="006B5F50">
        <w:rPr>
          <w:rFonts w:ascii="Georgia" w:eastAsia="Verdana" w:hAnsi="Georgia" w:cs="Verdana"/>
          <w:color w:val="auto"/>
        </w:rPr>
        <w:t xml:space="preserve"> actual revenues </w:t>
      </w:r>
      <w:r w:rsidR="0095592C" w:rsidRPr="006B5F50">
        <w:rPr>
          <w:rFonts w:ascii="Georgia" w:eastAsia="Verdana" w:hAnsi="Georgia" w:cs="Verdana"/>
          <w:color w:val="auto"/>
        </w:rPr>
        <w:t xml:space="preserve">net of </w:t>
      </w:r>
      <w:r w:rsidR="002D6A6B" w:rsidRPr="006B5F50">
        <w:rPr>
          <w:rFonts w:ascii="Georgia" w:eastAsia="Verdana" w:hAnsi="Georgia" w:cs="Verdana"/>
          <w:color w:val="auto"/>
        </w:rPr>
        <w:t>costs</w:t>
      </w:r>
      <w:r w:rsidR="0095592C" w:rsidRPr="006B5F50">
        <w:rPr>
          <w:rFonts w:ascii="Georgia" w:eastAsia="Verdana" w:hAnsi="Georgia" w:cs="Verdana"/>
          <w:color w:val="auto"/>
        </w:rPr>
        <w:t xml:space="preserve"> </w:t>
      </w:r>
      <w:r w:rsidRPr="006B5F50">
        <w:rPr>
          <w:rFonts w:ascii="Georgia" w:eastAsia="Verdana" w:hAnsi="Georgia" w:cs="Verdana"/>
          <w:color w:val="auto"/>
        </w:rPr>
        <w:t xml:space="preserve">exceed expectations, and </w:t>
      </w:r>
      <w:r w:rsidR="0095592C" w:rsidRPr="006B5F50">
        <w:rPr>
          <w:rFonts w:ascii="Georgia" w:eastAsia="Verdana" w:hAnsi="Georgia" w:cs="Verdana"/>
          <w:color w:val="auto"/>
        </w:rPr>
        <w:t>the RU’</w:t>
      </w:r>
      <w:r w:rsidR="0053791B" w:rsidRPr="006B5F50">
        <w:rPr>
          <w:rFonts w:ascii="Georgia" w:eastAsia="Verdana" w:hAnsi="Georgia" w:cs="Verdana"/>
          <w:color w:val="auto"/>
        </w:rPr>
        <w:t>s</w:t>
      </w:r>
      <w:r w:rsidRPr="006B5F50">
        <w:rPr>
          <w:rFonts w:ascii="Georgia" w:eastAsia="Verdana" w:hAnsi="Georgia" w:cs="Verdana"/>
          <w:color w:val="auto"/>
        </w:rPr>
        <w:t xml:space="preserve"> </w:t>
      </w:r>
      <w:r w:rsidR="004D2F45" w:rsidRPr="006B5F50">
        <w:rPr>
          <w:rFonts w:ascii="Georgia" w:eastAsia="Verdana" w:hAnsi="Georgia" w:cs="Verdana"/>
          <w:color w:val="auto"/>
        </w:rPr>
        <w:t xml:space="preserve">savings </w:t>
      </w:r>
      <w:r w:rsidRPr="006B5F50">
        <w:rPr>
          <w:rFonts w:ascii="Georgia" w:eastAsia="Verdana" w:hAnsi="Georgia" w:cs="Verdana"/>
          <w:color w:val="auto"/>
        </w:rPr>
        <w:t>and strategic cash reserves are at</w:t>
      </w:r>
      <w:r w:rsidR="00DD2D7B" w:rsidRPr="006B5F50">
        <w:rPr>
          <w:rFonts w:ascii="Georgia" w:eastAsia="Verdana" w:hAnsi="Georgia" w:cs="Verdana"/>
          <w:color w:val="auto"/>
        </w:rPr>
        <w:t xml:space="preserve"> </w:t>
      </w:r>
      <w:r w:rsidR="0050625B" w:rsidRPr="006B5F50">
        <w:rPr>
          <w:rFonts w:ascii="Georgia" w:eastAsia="Verdana" w:hAnsi="Georgia" w:cs="Verdana"/>
          <w:color w:val="auto"/>
        </w:rPr>
        <w:t xml:space="preserve">their </w:t>
      </w:r>
      <w:r w:rsidR="00DD2D7B" w:rsidRPr="006B5F50">
        <w:rPr>
          <w:rFonts w:ascii="Georgia" w:eastAsia="Verdana" w:hAnsi="Georgia" w:cs="Verdana"/>
          <w:color w:val="auto"/>
        </w:rPr>
        <w:t xml:space="preserve">8% and 4% </w:t>
      </w:r>
      <w:r w:rsidR="0050625B" w:rsidRPr="006B5F50">
        <w:rPr>
          <w:rFonts w:ascii="Georgia" w:eastAsia="Verdana" w:hAnsi="Georgia" w:cs="Verdana"/>
          <w:color w:val="auto"/>
        </w:rPr>
        <w:t>(</w:t>
      </w:r>
      <w:r w:rsidR="00BB4B1D" w:rsidRPr="006B5F50">
        <w:rPr>
          <w:rFonts w:ascii="Georgia" w:eastAsia="Verdana" w:hAnsi="Georgia" w:cs="Verdana"/>
          <w:color w:val="auto"/>
        </w:rPr>
        <w:t xml:space="preserve">of prior year </w:t>
      </w:r>
      <w:r w:rsidR="00EB53CF" w:rsidRPr="006B5F50">
        <w:rPr>
          <w:rFonts w:ascii="Georgia" w:eastAsia="Verdana" w:hAnsi="Georgia" w:cs="Verdana"/>
          <w:color w:val="auto"/>
        </w:rPr>
        <w:t xml:space="preserve">gross </w:t>
      </w:r>
      <w:r w:rsidR="00BB4B1D" w:rsidRPr="006B5F50">
        <w:rPr>
          <w:rFonts w:ascii="Georgia" w:eastAsia="Verdana" w:hAnsi="Georgia" w:cs="Verdana"/>
          <w:color w:val="auto"/>
        </w:rPr>
        <w:t xml:space="preserve">expenditures) </w:t>
      </w:r>
      <w:r w:rsidR="00DD2D7B" w:rsidRPr="006B5F50">
        <w:rPr>
          <w:rFonts w:ascii="Georgia" w:eastAsia="Verdana" w:hAnsi="Georgia" w:cs="Verdana"/>
          <w:color w:val="auto"/>
        </w:rPr>
        <w:t>respective ceilings</w:t>
      </w:r>
      <w:r w:rsidRPr="006B5F50">
        <w:rPr>
          <w:rFonts w:ascii="Georgia" w:eastAsia="Verdana" w:hAnsi="Georgia" w:cs="Verdana"/>
          <w:color w:val="auto"/>
        </w:rPr>
        <w:t xml:space="preserve">, then </w:t>
      </w:r>
      <w:r w:rsidR="0095592C" w:rsidRPr="006B5F50">
        <w:rPr>
          <w:rFonts w:ascii="Georgia" w:eastAsia="Verdana" w:hAnsi="Georgia" w:cs="Verdana"/>
          <w:color w:val="auto"/>
        </w:rPr>
        <w:t>the RU</w:t>
      </w:r>
      <w:r w:rsidR="00DD2D7B" w:rsidRPr="006B5F50">
        <w:rPr>
          <w:rFonts w:ascii="Georgia" w:eastAsia="Verdana" w:hAnsi="Georgia" w:cs="Verdana"/>
          <w:color w:val="auto"/>
        </w:rPr>
        <w:t xml:space="preserve"> provide</w:t>
      </w:r>
      <w:r w:rsidR="0095592C" w:rsidRPr="006B5F50">
        <w:rPr>
          <w:rFonts w:ascii="Georgia" w:eastAsia="Verdana" w:hAnsi="Georgia" w:cs="Verdana"/>
          <w:color w:val="auto"/>
        </w:rPr>
        <w:t>s</w:t>
      </w:r>
      <w:r w:rsidR="004D2F45" w:rsidRPr="006B5F50">
        <w:rPr>
          <w:rFonts w:ascii="Georgia" w:eastAsia="Verdana" w:hAnsi="Georgia" w:cs="Verdana"/>
          <w:color w:val="auto"/>
        </w:rPr>
        <w:t xml:space="preserve"> the u</w:t>
      </w:r>
      <w:r w:rsidRPr="006B5F50">
        <w:rPr>
          <w:rFonts w:ascii="Georgia" w:eastAsia="Verdana" w:hAnsi="Georgia" w:cs="Verdana"/>
          <w:color w:val="auto"/>
        </w:rPr>
        <w:t>niversity as a whole with additional funds</w:t>
      </w:r>
      <w:r w:rsidR="00DD2D7B" w:rsidRPr="006B5F50">
        <w:rPr>
          <w:rFonts w:ascii="Georgia" w:eastAsia="Verdana" w:hAnsi="Georgia" w:cs="Verdana"/>
          <w:color w:val="auto"/>
        </w:rPr>
        <w:t xml:space="preserve"> (gainsharing)</w:t>
      </w:r>
      <w:r w:rsidRPr="006B5F50">
        <w:rPr>
          <w:rFonts w:ascii="Georgia" w:eastAsia="Verdana" w:hAnsi="Georgia" w:cs="Verdana"/>
          <w:color w:val="auto"/>
        </w:rPr>
        <w:t xml:space="preserve"> to address strategic priorities</w:t>
      </w:r>
      <w:r w:rsidR="00590FDA" w:rsidRPr="006B5F50">
        <w:rPr>
          <w:rFonts w:ascii="Georgia" w:eastAsia="Verdana" w:hAnsi="Georgia" w:cs="Verdana"/>
          <w:color w:val="auto"/>
        </w:rPr>
        <w:t xml:space="preserve"> or to bolster reserves (</w:t>
      </w:r>
      <w:r w:rsidR="00D56B4D" w:rsidRPr="006B5F50">
        <w:rPr>
          <w:rFonts w:ascii="Georgia" w:eastAsia="Verdana" w:hAnsi="Georgia" w:cs="Verdana"/>
          <w:color w:val="auto"/>
        </w:rPr>
        <w:t>campus</w:t>
      </w:r>
      <w:r w:rsidR="00590FDA" w:rsidRPr="006B5F50">
        <w:rPr>
          <w:rFonts w:ascii="Georgia" w:eastAsia="Verdana" w:hAnsi="Georgia" w:cs="Verdana"/>
          <w:color w:val="auto"/>
        </w:rPr>
        <w:t xml:space="preserve"> savings)</w:t>
      </w:r>
      <w:r w:rsidRPr="006B5F50">
        <w:rPr>
          <w:rFonts w:ascii="Georgia" w:eastAsia="Verdana" w:hAnsi="Georgia" w:cs="Verdana"/>
          <w:color w:val="auto"/>
        </w:rPr>
        <w:t xml:space="preserve">. </w:t>
      </w:r>
      <w:r w:rsidR="002B2EF0" w:rsidRPr="006B5F50">
        <w:rPr>
          <w:rFonts w:ascii="Georgia" w:eastAsia="Verdana" w:hAnsi="Georgia" w:cs="Verdana"/>
          <w:color w:val="auto"/>
        </w:rPr>
        <w:t xml:space="preserve">The schematic below distinguishes between budget decisions made by university leadership and OBAM’s </w:t>
      </w:r>
      <w:r w:rsidR="00763EC2" w:rsidRPr="006B5F50">
        <w:rPr>
          <w:rFonts w:ascii="Georgia" w:eastAsia="Verdana" w:hAnsi="Georgia" w:cs="Verdana"/>
          <w:color w:val="auto"/>
        </w:rPr>
        <w:t>carryover</w:t>
      </w:r>
      <w:r w:rsidR="002B2EF0" w:rsidRPr="006B5F50">
        <w:rPr>
          <w:rFonts w:ascii="Georgia" w:eastAsia="Verdana" w:hAnsi="Georgia" w:cs="Verdana"/>
          <w:color w:val="auto"/>
        </w:rPr>
        <w:t xml:space="preserve"> process.</w:t>
      </w:r>
      <w:r w:rsidR="00F47132" w:rsidRPr="006B5F50">
        <w:rPr>
          <w:rFonts w:ascii="Georgia" w:eastAsia="Verdana" w:hAnsi="Georgia" w:cs="Verdana"/>
          <w:color w:val="auto"/>
        </w:rPr>
        <w:t xml:space="preserve">  </w:t>
      </w:r>
      <w:r w:rsidR="002248C2" w:rsidRPr="006B5F50">
        <w:rPr>
          <w:rFonts w:ascii="Georgia" w:eastAsia="Verdana" w:hAnsi="Georgia" w:cs="Verdana"/>
          <w:color w:val="auto"/>
        </w:rPr>
        <w:t xml:space="preserve">While these </w:t>
      </w:r>
      <w:r w:rsidR="0065213B" w:rsidRPr="006B5F50">
        <w:rPr>
          <w:rFonts w:ascii="Georgia" w:eastAsia="Verdana" w:hAnsi="Georgia" w:cs="Verdana"/>
          <w:color w:val="auto"/>
        </w:rPr>
        <w:t>ceilings are targets, t</w:t>
      </w:r>
      <w:r w:rsidR="00F47132" w:rsidRPr="006B5F50">
        <w:rPr>
          <w:rFonts w:ascii="Georgia" w:eastAsia="Verdana" w:hAnsi="Georgia" w:cs="Verdana"/>
          <w:color w:val="auto"/>
        </w:rPr>
        <w:t>he Chancellor, advised by the CBG, can adjust these percentages.</w:t>
      </w:r>
      <w:r w:rsidR="0065213B" w:rsidRPr="006B5F50">
        <w:rPr>
          <w:rFonts w:ascii="Georgia" w:eastAsia="Verdana" w:hAnsi="Georgia" w:cs="Verdana"/>
          <w:color w:val="auto"/>
        </w:rPr>
        <w:t xml:space="preserve"> </w:t>
      </w:r>
    </w:p>
    <w:p w14:paraId="0106C17B" w14:textId="77777777" w:rsidR="00590FDA" w:rsidRPr="00AB6551" w:rsidRDefault="00590FDA" w:rsidP="00DE2491">
      <w:pPr>
        <w:spacing w:line="240" w:lineRule="auto"/>
        <w:contextualSpacing/>
        <w:jc w:val="both"/>
        <w:rPr>
          <w:rFonts w:ascii="Georgia" w:eastAsia="Verdana" w:hAnsi="Georgia" w:cs="Verdana"/>
          <w:color w:val="auto"/>
        </w:rPr>
      </w:pPr>
    </w:p>
    <w:p w14:paraId="7E74338B" w14:textId="77777777" w:rsidR="00146185" w:rsidRPr="00AB6551" w:rsidRDefault="00146185" w:rsidP="00DE2491">
      <w:pPr>
        <w:spacing w:line="240" w:lineRule="auto"/>
        <w:contextualSpacing/>
        <w:jc w:val="both"/>
        <w:rPr>
          <w:rFonts w:ascii="Georgia" w:eastAsia="Verdana" w:hAnsi="Georgia" w:cs="Verdana"/>
          <w:color w:val="auto"/>
        </w:rPr>
      </w:pPr>
    </w:p>
    <w:tbl>
      <w:tblPr>
        <w:tblStyle w:val="TableGrid"/>
        <w:tblW w:w="6750" w:type="dxa"/>
        <w:jc w:val="center"/>
        <w:tblLayout w:type="fixed"/>
        <w:tblLook w:val="04A0" w:firstRow="1" w:lastRow="0" w:firstColumn="1" w:lastColumn="0" w:noHBand="0" w:noVBand="1"/>
      </w:tblPr>
      <w:tblGrid>
        <w:gridCol w:w="4230"/>
        <w:gridCol w:w="2520"/>
      </w:tblGrid>
      <w:tr w:rsidR="00E10931" w:rsidRPr="00AB6551" w14:paraId="787257B8" w14:textId="77777777" w:rsidTr="00E10931">
        <w:trPr>
          <w:jc w:val="center"/>
        </w:trPr>
        <w:tc>
          <w:tcPr>
            <w:tcW w:w="4230" w:type="dxa"/>
            <w:vAlign w:val="center"/>
          </w:tcPr>
          <w:p w14:paraId="39F0885E" w14:textId="77777777" w:rsidR="00E10931" w:rsidRPr="00AB6551" w:rsidRDefault="00E10931" w:rsidP="00DE2491">
            <w:pPr>
              <w:rPr>
                <w:rFonts w:ascii="Georgia" w:eastAsia="Verdana" w:hAnsi="Georgia" w:cs="Verdana"/>
                <w:b/>
              </w:rPr>
            </w:pPr>
            <w:r w:rsidRPr="00AB6551">
              <w:rPr>
                <w:rFonts w:ascii="Georgia" w:eastAsia="Verdana" w:hAnsi="Georgia" w:cs="Verdana"/>
                <w:b/>
              </w:rPr>
              <w:t>Issue</w:t>
            </w:r>
          </w:p>
        </w:tc>
        <w:tc>
          <w:tcPr>
            <w:tcW w:w="2520" w:type="dxa"/>
            <w:vAlign w:val="center"/>
          </w:tcPr>
          <w:p w14:paraId="5BAC5BF5" w14:textId="77777777" w:rsidR="00E10931" w:rsidRPr="00AB6551" w:rsidRDefault="00E10931" w:rsidP="00DE2491">
            <w:pPr>
              <w:rPr>
                <w:rFonts w:ascii="Georgia" w:eastAsia="Verdana" w:hAnsi="Georgia" w:cs="Verdana"/>
                <w:b/>
              </w:rPr>
            </w:pPr>
            <w:r w:rsidRPr="00AB6551">
              <w:rPr>
                <w:rFonts w:ascii="Georgia" w:eastAsia="Verdana" w:hAnsi="Georgia" w:cs="Verdana"/>
                <w:b/>
              </w:rPr>
              <w:t>Nature</w:t>
            </w:r>
          </w:p>
        </w:tc>
      </w:tr>
      <w:tr w:rsidR="00E10931" w:rsidRPr="00AB6551" w14:paraId="69C1026F" w14:textId="77777777" w:rsidTr="00E10931">
        <w:trPr>
          <w:jc w:val="center"/>
        </w:trPr>
        <w:tc>
          <w:tcPr>
            <w:tcW w:w="4230" w:type="dxa"/>
            <w:vAlign w:val="center"/>
          </w:tcPr>
          <w:p w14:paraId="559C3670" w14:textId="29B14A4C" w:rsidR="00E10931" w:rsidRPr="00AB6551" w:rsidRDefault="00E10931" w:rsidP="00DE2491">
            <w:pPr>
              <w:rPr>
                <w:rFonts w:ascii="Georgia" w:eastAsia="Verdana" w:hAnsi="Georgia" w:cs="Verdana"/>
              </w:rPr>
            </w:pPr>
            <w:r w:rsidRPr="00AB6551">
              <w:rPr>
                <w:rFonts w:ascii="Georgia" w:eastAsia="Verdana" w:hAnsi="Georgia" w:cs="Verdana"/>
              </w:rPr>
              <w:t>Determine carryover percentages</w:t>
            </w:r>
          </w:p>
        </w:tc>
        <w:tc>
          <w:tcPr>
            <w:tcW w:w="2520" w:type="dxa"/>
            <w:vAlign w:val="center"/>
          </w:tcPr>
          <w:p w14:paraId="64E1459F" w14:textId="77777777" w:rsidR="00E10931" w:rsidRPr="00AB6551" w:rsidRDefault="00E10931" w:rsidP="00DE2491">
            <w:pPr>
              <w:rPr>
                <w:rFonts w:ascii="Georgia" w:eastAsia="Verdana" w:hAnsi="Georgia" w:cs="Verdana"/>
              </w:rPr>
            </w:pPr>
            <w:r w:rsidRPr="00AB6551">
              <w:rPr>
                <w:rFonts w:ascii="Georgia" w:eastAsia="Verdana" w:hAnsi="Georgia" w:cs="Verdana"/>
              </w:rPr>
              <w:t>Budget decision</w:t>
            </w:r>
          </w:p>
        </w:tc>
      </w:tr>
      <w:tr w:rsidR="00E10931" w:rsidRPr="00AB6551" w14:paraId="55E60FEE" w14:textId="77777777" w:rsidTr="00E10931">
        <w:trPr>
          <w:jc w:val="center"/>
        </w:trPr>
        <w:tc>
          <w:tcPr>
            <w:tcW w:w="4230" w:type="dxa"/>
            <w:vAlign w:val="center"/>
          </w:tcPr>
          <w:p w14:paraId="2C874407" w14:textId="0F842D94" w:rsidR="00E10931" w:rsidRPr="00AB6551" w:rsidRDefault="00E10931" w:rsidP="00DE2491">
            <w:pPr>
              <w:rPr>
                <w:rFonts w:ascii="Georgia" w:eastAsia="Verdana" w:hAnsi="Georgia" w:cs="Verdana"/>
              </w:rPr>
            </w:pPr>
            <w:r w:rsidRPr="00AB6551">
              <w:rPr>
                <w:rFonts w:ascii="Georgia" w:eastAsia="Verdana" w:hAnsi="Georgia" w:cs="Verdana"/>
              </w:rPr>
              <w:t>Verify carryover percentages</w:t>
            </w:r>
          </w:p>
        </w:tc>
        <w:tc>
          <w:tcPr>
            <w:tcW w:w="2520" w:type="dxa"/>
            <w:vAlign w:val="center"/>
          </w:tcPr>
          <w:p w14:paraId="5C498301" w14:textId="77777777" w:rsidR="00E10931" w:rsidRPr="00AB6551" w:rsidRDefault="00E10931" w:rsidP="00DE2491">
            <w:pPr>
              <w:rPr>
                <w:rFonts w:ascii="Georgia" w:eastAsia="Verdana" w:hAnsi="Georgia" w:cs="Verdana"/>
              </w:rPr>
            </w:pPr>
            <w:r w:rsidRPr="00AB6551">
              <w:rPr>
                <w:rFonts w:ascii="Georgia" w:eastAsia="Verdana" w:hAnsi="Georgia" w:cs="Verdana"/>
              </w:rPr>
              <w:t>Budget model process</w:t>
            </w:r>
          </w:p>
        </w:tc>
      </w:tr>
    </w:tbl>
    <w:p w14:paraId="07C2096E" w14:textId="763CF06B" w:rsidR="001C5292" w:rsidRDefault="001C5292" w:rsidP="00DE2491">
      <w:pPr>
        <w:spacing w:line="240" w:lineRule="auto"/>
        <w:jc w:val="both"/>
        <w:rPr>
          <w:rFonts w:ascii="Georgia" w:hAnsi="Georgia"/>
          <w:color w:val="auto"/>
        </w:rPr>
      </w:pPr>
    </w:p>
    <w:p w14:paraId="1AE03CF9" w14:textId="1127EC9B" w:rsidR="00E635DD" w:rsidRPr="00AB6551" w:rsidRDefault="00E635DD" w:rsidP="00E635DD">
      <w:pPr>
        <w:spacing w:line="240" w:lineRule="auto"/>
        <w:jc w:val="both"/>
        <w:rPr>
          <w:rFonts w:ascii="Georgia" w:hAnsi="Georgia"/>
          <w:color w:val="auto"/>
        </w:rPr>
      </w:pPr>
      <w:r w:rsidRPr="006B5F50">
        <w:rPr>
          <w:rFonts w:ascii="Georgia" w:eastAsia="Verdana" w:hAnsi="Georgia" w:cs="Verdana"/>
          <w:color w:val="auto"/>
        </w:rPr>
        <w:t>SU end-of-year balances are reviewed by the CBG on an annual basis.</w:t>
      </w:r>
    </w:p>
    <w:p w14:paraId="719AB767" w14:textId="63FA130F" w:rsidR="000957D1" w:rsidRPr="001D3B00" w:rsidRDefault="000957D1" w:rsidP="00DE2491">
      <w:pPr>
        <w:spacing w:line="240" w:lineRule="auto"/>
        <w:jc w:val="both"/>
        <w:rPr>
          <w:rFonts w:ascii="Georgia" w:hAnsi="Georgia"/>
          <w:color w:val="auto"/>
        </w:rPr>
      </w:pPr>
      <w:r w:rsidRPr="0065213B">
        <w:rPr>
          <w:rFonts w:ascii="Georgia" w:hAnsi="Georgia"/>
          <w:color w:val="auto"/>
        </w:rPr>
        <w:t xml:space="preserve">In the event of reductions in state allocations or other revenue shortfalls, the Chancellor </w:t>
      </w:r>
      <w:r w:rsidR="00D553CB" w:rsidRPr="0065213B">
        <w:rPr>
          <w:rFonts w:ascii="Georgia" w:hAnsi="Georgia"/>
          <w:color w:val="auto"/>
        </w:rPr>
        <w:t>will</w:t>
      </w:r>
      <w:r w:rsidRPr="0065213B">
        <w:rPr>
          <w:rFonts w:ascii="Georgia" w:hAnsi="Georgia"/>
          <w:color w:val="auto"/>
        </w:rPr>
        <w:t xml:space="preserve"> convene the CBG to prepare campus for a spending reduction. Reduction plans will be present</w:t>
      </w:r>
      <w:r w:rsidR="00D553CB" w:rsidRPr="0065213B">
        <w:rPr>
          <w:rFonts w:ascii="Georgia" w:hAnsi="Georgia"/>
          <w:color w:val="auto"/>
        </w:rPr>
        <w:t>ed in an open and</w:t>
      </w:r>
      <w:r w:rsidRPr="0065213B">
        <w:rPr>
          <w:rFonts w:ascii="Georgia" w:hAnsi="Georgia"/>
          <w:color w:val="auto"/>
        </w:rPr>
        <w:t xml:space="preserve"> transparent manner.</w:t>
      </w:r>
      <w:r>
        <w:rPr>
          <w:rFonts w:ascii="Georgia" w:hAnsi="Georgia"/>
          <w:color w:val="auto"/>
        </w:rPr>
        <w:t xml:space="preserve"> </w:t>
      </w:r>
    </w:p>
    <w:p w14:paraId="72421D31" w14:textId="09169045" w:rsidR="00B53190" w:rsidRPr="001D3B00" w:rsidRDefault="0089156D" w:rsidP="00DE2491">
      <w:pPr>
        <w:spacing w:after="0" w:line="240" w:lineRule="auto"/>
        <w:jc w:val="both"/>
        <w:rPr>
          <w:rFonts w:ascii="Georgia" w:hAnsi="Georgia"/>
          <w:b/>
          <w:color w:val="auto"/>
        </w:rPr>
      </w:pPr>
      <w:r w:rsidRPr="001D3B00">
        <w:rPr>
          <w:rFonts w:ascii="Georgia" w:eastAsia="Verdana" w:hAnsi="Georgia" w:cs="Verdana"/>
          <w:b/>
          <w:color w:val="auto"/>
        </w:rPr>
        <w:t>4.</w:t>
      </w:r>
      <w:r w:rsidR="00600034" w:rsidRPr="001D3B00">
        <w:rPr>
          <w:rFonts w:ascii="Georgia" w:eastAsia="Verdana" w:hAnsi="Georgia" w:cs="Verdana"/>
          <w:b/>
          <w:color w:val="auto"/>
        </w:rPr>
        <w:t>5</w:t>
      </w:r>
      <w:r w:rsidR="00CB7D0C" w:rsidRPr="001D3B00">
        <w:rPr>
          <w:rFonts w:ascii="Georgia" w:eastAsia="Verdana" w:hAnsi="Georgia" w:cs="Verdana"/>
          <w:b/>
          <w:color w:val="auto"/>
        </w:rPr>
        <w:t xml:space="preserve"> </w:t>
      </w:r>
      <w:r w:rsidR="00DA1376" w:rsidRPr="001D3B00">
        <w:rPr>
          <w:rFonts w:ascii="Georgia" w:eastAsia="Verdana" w:hAnsi="Georgia" w:cs="Verdana"/>
          <w:b/>
          <w:color w:val="auto"/>
        </w:rPr>
        <w:tab/>
      </w:r>
      <w:r w:rsidR="00CB7D0C" w:rsidRPr="001D3B00">
        <w:rPr>
          <w:rFonts w:ascii="Georgia" w:eastAsia="Verdana" w:hAnsi="Georgia" w:cs="Verdana"/>
          <w:b/>
          <w:color w:val="auto"/>
        </w:rPr>
        <w:t>Benchmarking</w:t>
      </w:r>
    </w:p>
    <w:p w14:paraId="6D66D78F" w14:textId="2BD9A392" w:rsidR="00B53190" w:rsidRPr="001D3B00" w:rsidRDefault="00A0664D" w:rsidP="00DE2491">
      <w:pPr>
        <w:spacing w:line="240" w:lineRule="auto"/>
        <w:jc w:val="both"/>
        <w:rPr>
          <w:rFonts w:ascii="Georgia" w:hAnsi="Georgia"/>
        </w:rPr>
      </w:pPr>
      <w:r w:rsidRPr="001D3B00">
        <w:rPr>
          <w:rFonts w:ascii="Georgia" w:eastAsia="Verdana" w:hAnsi="Georgia" w:cs="Verdana"/>
          <w:color w:val="auto"/>
        </w:rPr>
        <w:t xml:space="preserve">Budget levels for </w:t>
      </w:r>
      <w:r w:rsidR="00643E14">
        <w:rPr>
          <w:rFonts w:ascii="Georgia" w:eastAsia="Verdana" w:hAnsi="Georgia" w:cs="Verdana"/>
          <w:color w:val="auto"/>
        </w:rPr>
        <w:t>SU</w:t>
      </w:r>
      <w:r w:rsidRPr="001D3B00">
        <w:rPr>
          <w:rFonts w:ascii="Georgia" w:eastAsia="Verdana" w:hAnsi="Georgia" w:cs="Verdana"/>
          <w:color w:val="auto"/>
        </w:rPr>
        <w:t xml:space="preserve">s are </w:t>
      </w:r>
      <w:r w:rsidRPr="001D3B00">
        <w:rPr>
          <w:rFonts w:ascii="Georgia" w:eastAsia="Verdana" w:hAnsi="Georgia" w:cs="Verdana"/>
        </w:rPr>
        <w:t>typically improved if they have</w:t>
      </w:r>
      <w:r w:rsidR="00CB7D0C" w:rsidRPr="001D3B00">
        <w:rPr>
          <w:rFonts w:ascii="Georgia" w:eastAsia="Verdana" w:hAnsi="Georgia" w:cs="Verdana"/>
        </w:rPr>
        <w:t xml:space="preserve"> thorough peer/aspirant benchmark </w:t>
      </w:r>
      <w:r w:rsidR="000026A4" w:rsidRPr="001D3B00">
        <w:rPr>
          <w:rFonts w:ascii="Georgia" w:eastAsia="Verdana" w:hAnsi="Georgia" w:cs="Verdana"/>
        </w:rPr>
        <w:t>information</w:t>
      </w:r>
      <w:r w:rsidR="00CB7D0C" w:rsidRPr="001D3B00">
        <w:rPr>
          <w:rFonts w:ascii="Georgia" w:eastAsia="Verdana" w:hAnsi="Georgia" w:cs="Verdana"/>
        </w:rPr>
        <w:t xml:space="preserve"> to help establish mutually agreeable service levels for </w:t>
      </w:r>
      <w:r w:rsidR="00643E14">
        <w:rPr>
          <w:rFonts w:ascii="Georgia" w:eastAsia="Verdana" w:hAnsi="Georgia" w:cs="Verdana"/>
        </w:rPr>
        <w:t>SU</w:t>
      </w:r>
      <w:r w:rsidR="000026A4" w:rsidRPr="001D3B00">
        <w:rPr>
          <w:rFonts w:ascii="Georgia" w:eastAsia="Verdana" w:hAnsi="Georgia" w:cs="Verdana"/>
        </w:rPr>
        <w:t>s</w:t>
      </w:r>
      <w:r w:rsidR="00CB7D0C" w:rsidRPr="001D3B00">
        <w:rPr>
          <w:rFonts w:ascii="Georgia" w:eastAsia="Verdana" w:hAnsi="Georgia" w:cs="Verdana"/>
        </w:rPr>
        <w:t xml:space="preserve">. </w:t>
      </w:r>
      <w:r w:rsidR="00F60CC8">
        <w:rPr>
          <w:rFonts w:ascii="Georgia" w:eastAsia="Verdana" w:hAnsi="Georgia" w:cs="Verdana"/>
        </w:rPr>
        <w:t xml:space="preserve">SLAs can </w:t>
      </w:r>
      <w:r w:rsidR="00CB7D0C" w:rsidRPr="001D3B00">
        <w:rPr>
          <w:rFonts w:ascii="Georgia" w:eastAsia="Verdana" w:hAnsi="Georgia" w:cs="Verdana"/>
        </w:rPr>
        <w:t>then be</w:t>
      </w:r>
      <w:r w:rsidR="000026A4" w:rsidRPr="001D3B00">
        <w:rPr>
          <w:rFonts w:ascii="Georgia" w:eastAsia="Verdana" w:hAnsi="Georgia" w:cs="Verdana"/>
        </w:rPr>
        <w:t xml:space="preserve"> optimized</w:t>
      </w:r>
      <w:r w:rsidR="00CB7D0C" w:rsidRPr="001D3B00">
        <w:rPr>
          <w:rFonts w:ascii="Georgia" w:eastAsia="Verdana" w:hAnsi="Georgia" w:cs="Verdana"/>
        </w:rPr>
        <w:t xml:space="preserve"> to </w:t>
      </w:r>
      <w:r w:rsidR="000026A4" w:rsidRPr="001D3B00">
        <w:rPr>
          <w:rFonts w:ascii="Georgia" w:eastAsia="Verdana" w:hAnsi="Georgia" w:cs="Verdana"/>
        </w:rPr>
        <w:t xml:space="preserve">increase </w:t>
      </w:r>
      <w:r w:rsidR="00CB7D0C" w:rsidRPr="001D3B00">
        <w:rPr>
          <w:rFonts w:ascii="Georgia" w:eastAsia="Verdana" w:hAnsi="Georgia" w:cs="Verdana"/>
        </w:rPr>
        <w:t xml:space="preserve">transparency for both the service provider and the service recipients. </w:t>
      </w:r>
      <w:r w:rsidR="000026A4" w:rsidRPr="001D3B00">
        <w:rPr>
          <w:rFonts w:ascii="Georgia" w:eastAsia="Verdana" w:hAnsi="Georgia" w:cs="Verdana"/>
        </w:rPr>
        <w:t xml:space="preserve">Benchmarking also helps </w:t>
      </w:r>
      <w:r w:rsidR="00CB7D0C" w:rsidRPr="001D3B00">
        <w:rPr>
          <w:rFonts w:ascii="Georgia" w:eastAsia="Verdana" w:hAnsi="Georgia" w:cs="Verdana"/>
        </w:rPr>
        <w:t xml:space="preserve">RUs </w:t>
      </w:r>
      <w:r w:rsidR="000026A4" w:rsidRPr="001D3B00">
        <w:rPr>
          <w:rFonts w:ascii="Georgia" w:eastAsia="Verdana" w:hAnsi="Georgia" w:cs="Verdana"/>
        </w:rPr>
        <w:t xml:space="preserve">substantiate requests </w:t>
      </w:r>
      <w:r w:rsidR="00484208" w:rsidRPr="001D3B00">
        <w:rPr>
          <w:rFonts w:ascii="Georgia" w:eastAsia="Verdana" w:hAnsi="Georgia" w:cs="Verdana"/>
        </w:rPr>
        <w:t>for</w:t>
      </w:r>
      <w:r w:rsidR="00CB7D0C" w:rsidRPr="001D3B00">
        <w:rPr>
          <w:rFonts w:ascii="Georgia" w:eastAsia="Verdana" w:hAnsi="Georgia" w:cs="Verdana"/>
        </w:rPr>
        <w:t xml:space="preserve"> service quality </w:t>
      </w:r>
      <w:r w:rsidR="000026A4" w:rsidRPr="001D3B00">
        <w:rPr>
          <w:rFonts w:ascii="Georgia" w:eastAsia="Verdana" w:hAnsi="Georgia" w:cs="Verdana"/>
        </w:rPr>
        <w:t>levels.</w:t>
      </w:r>
      <w:r w:rsidR="00CB7D0C" w:rsidRPr="001D3B00">
        <w:rPr>
          <w:rFonts w:ascii="Georgia" w:eastAsia="Verdana" w:hAnsi="Georgia" w:cs="Verdana"/>
        </w:rPr>
        <w:t xml:space="preserve"> </w:t>
      </w:r>
    </w:p>
    <w:p w14:paraId="4534C3DB" w14:textId="74E44E7D" w:rsidR="002D6A6B" w:rsidRPr="00E97860" w:rsidRDefault="00CB7D0C" w:rsidP="00DE2491">
      <w:pPr>
        <w:spacing w:line="240" w:lineRule="auto"/>
        <w:ind w:left="720" w:right="720"/>
        <w:jc w:val="both"/>
        <w:rPr>
          <w:rFonts w:ascii="Georgia" w:eastAsia="Verdana" w:hAnsi="Georgia" w:cs="Verdana"/>
        </w:rPr>
      </w:pPr>
      <w:r w:rsidRPr="001D3B00">
        <w:rPr>
          <w:rFonts w:ascii="Georgia" w:eastAsia="Verdana" w:hAnsi="Georgia" w:cs="Verdana"/>
          <w:u w:val="single"/>
        </w:rPr>
        <w:t>Example of Benchmarking:</w:t>
      </w:r>
      <w:r w:rsidRPr="001D3B00">
        <w:rPr>
          <w:rFonts w:ascii="Georgia" w:eastAsia="Verdana" w:hAnsi="Georgia" w:cs="Verdana"/>
        </w:rPr>
        <w:t xml:space="preserve"> What is the average size of </w:t>
      </w:r>
      <w:r w:rsidR="00484208" w:rsidRPr="001D3B00">
        <w:rPr>
          <w:rFonts w:ascii="Georgia" w:eastAsia="Verdana" w:hAnsi="Georgia" w:cs="Verdana"/>
        </w:rPr>
        <w:t>HR departments at other u</w:t>
      </w:r>
      <w:r w:rsidRPr="001D3B00">
        <w:rPr>
          <w:rFonts w:ascii="Georgia" w:eastAsia="Verdana" w:hAnsi="Georgia" w:cs="Verdana"/>
        </w:rPr>
        <w:t xml:space="preserve">niversities? How are they structured? What type of services do they offer and at what level; e.g., what are their turnaround times on hiring documents? A peer/aspirant benchmark study </w:t>
      </w:r>
      <w:r w:rsidR="00484208" w:rsidRPr="001D3B00">
        <w:rPr>
          <w:rFonts w:ascii="Georgia" w:eastAsia="Verdana" w:hAnsi="Georgia" w:cs="Verdana"/>
        </w:rPr>
        <w:t xml:space="preserve">could help answer these </w:t>
      </w:r>
      <w:r w:rsidR="00A96A5B" w:rsidRPr="001D3B00">
        <w:rPr>
          <w:rFonts w:ascii="Georgia" w:eastAsia="Verdana" w:hAnsi="Georgia" w:cs="Verdana"/>
        </w:rPr>
        <w:t>questions. Note that any changes in HR</w:t>
      </w:r>
      <w:r w:rsidR="00EB53CF">
        <w:rPr>
          <w:rFonts w:ascii="Georgia" w:eastAsia="Verdana" w:hAnsi="Georgia" w:cs="Verdana"/>
        </w:rPr>
        <w:t>’s</w:t>
      </w:r>
      <w:r w:rsidR="00A96A5B" w:rsidRPr="001D3B00">
        <w:rPr>
          <w:rFonts w:ascii="Georgia" w:eastAsia="Verdana" w:hAnsi="Georgia" w:cs="Verdana"/>
        </w:rPr>
        <w:t xml:space="preserve"> budget </w:t>
      </w:r>
      <w:r w:rsidR="003F774F" w:rsidRPr="001D3B00">
        <w:rPr>
          <w:rFonts w:ascii="Georgia" w:eastAsia="Verdana" w:hAnsi="Georgia" w:cs="Verdana"/>
        </w:rPr>
        <w:t xml:space="preserve">as a result of such a study </w:t>
      </w:r>
      <w:r w:rsidR="00A96A5B" w:rsidRPr="001D3B00">
        <w:rPr>
          <w:rFonts w:ascii="Georgia" w:eastAsia="Verdana" w:hAnsi="Georgia" w:cs="Verdana"/>
        </w:rPr>
        <w:t xml:space="preserve">would be a budget decision, and would therefore be in the purview of </w:t>
      </w:r>
      <w:r w:rsidR="00A96A5B" w:rsidRPr="00E97860">
        <w:rPr>
          <w:rFonts w:ascii="Georgia" w:eastAsia="Verdana" w:hAnsi="Georgia" w:cs="Verdana"/>
        </w:rPr>
        <w:t xml:space="preserve">the </w:t>
      </w:r>
      <w:r w:rsidR="0036667C" w:rsidRPr="00E97860">
        <w:rPr>
          <w:rFonts w:ascii="Georgia" w:eastAsia="Verdana" w:hAnsi="Georgia" w:cs="Verdana"/>
        </w:rPr>
        <w:t>Chancellor</w:t>
      </w:r>
      <w:r w:rsidR="003F774F" w:rsidRPr="00E97860">
        <w:rPr>
          <w:rFonts w:ascii="Georgia" w:eastAsia="Verdana" w:hAnsi="Georgia" w:cs="Verdana"/>
        </w:rPr>
        <w:t xml:space="preserve">. </w:t>
      </w:r>
    </w:p>
    <w:p w14:paraId="7B634E85" w14:textId="03F7221B" w:rsidR="00D916EB" w:rsidRPr="00E97860" w:rsidRDefault="00D916EB" w:rsidP="00DE2491">
      <w:pPr>
        <w:spacing w:after="0" w:line="240" w:lineRule="auto"/>
        <w:jc w:val="both"/>
        <w:rPr>
          <w:rFonts w:ascii="Georgia" w:hAnsi="Georgia"/>
          <w:b/>
          <w:color w:val="auto"/>
        </w:rPr>
      </w:pPr>
      <w:r w:rsidRPr="00E97860">
        <w:rPr>
          <w:rFonts w:ascii="Georgia" w:eastAsia="Verdana" w:hAnsi="Georgia" w:cs="Verdana"/>
          <w:b/>
          <w:color w:val="auto"/>
        </w:rPr>
        <w:t xml:space="preserve">4.6 </w:t>
      </w:r>
      <w:r w:rsidRPr="00E97860">
        <w:rPr>
          <w:rFonts w:ascii="Georgia" w:eastAsia="Verdana" w:hAnsi="Georgia" w:cs="Verdana"/>
          <w:b/>
          <w:color w:val="auto"/>
        </w:rPr>
        <w:tab/>
        <w:t>Service Level Agreement</w:t>
      </w:r>
      <w:r w:rsidR="00E238DA" w:rsidRPr="00E97860">
        <w:rPr>
          <w:rFonts w:ascii="Georgia" w:eastAsia="Verdana" w:hAnsi="Georgia" w:cs="Verdana"/>
          <w:b/>
          <w:color w:val="auto"/>
        </w:rPr>
        <w:t>s</w:t>
      </w:r>
    </w:p>
    <w:p w14:paraId="0D682CAC" w14:textId="51AC6F71" w:rsidR="00D916EB" w:rsidRPr="00E97860" w:rsidRDefault="00643E14" w:rsidP="00DE2491">
      <w:pPr>
        <w:spacing w:line="240" w:lineRule="auto"/>
        <w:ind w:right="720"/>
        <w:jc w:val="both"/>
        <w:rPr>
          <w:rFonts w:ascii="Georgia" w:eastAsia="Verdana" w:hAnsi="Georgia" w:cs="Verdana"/>
          <w:color w:val="auto"/>
        </w:rPr>
      </w:pPr>
      <w:r w:rsidRPr="00E97860">
        <w:rPr>
          <w:rFonts w:ascii="Georgia" w:eastAsia="Verdana" w:hAnsi="Georgia" w:cs="Verdana"/>
          <w:color w:val="auto"/>
        </w:rPr>
        <w:t>SU</w:t>
      </w:r>
      <w:r w:rsidR="00D916EB" w:rsidRPr="00E97860">
        <w:rPr>
          <w:rFonts w:ascii="Georgia" w:eastAsia="Verdana" w:hAnsi="Georgia" w:cs="Verdana"/>
          <w:color w:val="auto"/>
        </w:rPr>
        <w:t xml:space="preserve">s and RUs can improve their mutual understanding and efficiency by jointly creating and then </w:t>
      </w:r>
      <w:r w:rsidR="00164DA3" w:rsidRPr="00E97860">
        <w:rPr>
          <w:rFonts w:ascii="Georgia" w:eastAsia="Verdana" w:hAnsi="Georgia" w:cs="Verdana"/>
          <w:color w:val="auto"/>
        </w:rPr>
        <w:t>adhering</w:t>
      </w:r>
      <w:r w:rsidR="00D916EB" w:rsidRPr="00E97860">
        <w:rPr>
          <w:rFonts w:ascii="Georgia" w:eastAsia="Verdana" w:hAnsi="Georgia" w:cs="Verdana"/>
          <w:color w:val="auto"/>
        </w:rPr>
        <w:t xml:space="preserve"> to </w:t>
      </w:r>
      <w:r w:rsidR="00F60CC8" w:rsidRPr="00E97860">
        <w:rPr>
          <w:rFonts w:ascii="Georgia" w:eastAsia="Verdana" w:hAnsi="Georgia" w:cs="Verdana"/>
          <w:color w:val="auto"/>
        </w:rPr>
        <w:t>SLAs</w:t>
      </w:r>
      <w:r w:rsidR="00D916EB" w:rsidRPr="00E97860">
        <w:rPr>
          <w:rFonts w:ascii="Georgia" w:eastAsia="Verdana" w:hAnsi="Georgia" w:cs="Verdana"/>
          <w:color w:val="auto"/>
        </w:rPr>
        <w:t>.</w:t>
      </w:r>
      <w:r w:rsidR="00F60CC8" w:rsidRPr="00E97860">
        <w:rPr>
          <w:rFonts w:ascii="Georgia" w:eastAsia="Verdana" w:hAnsi="Georgia" w:cs="Verdana"/>
          <w:color w:val="auto"/>
        </w:rPr>
        <w:t xml:space="preserve"> Here is a simplified example:</w:t>
      </w:r>
    </w:p>
    <w:p w14:paraId="3D15044C" w14:textId="77777777" w:rsidR="00E635DD" w:rsidRDefault="003D59B6" w:rsidP="00E635DD">
      <w:pPr>
        <w:spacing w:line="240" w:lineRule="auto"/>
        <w:ind w:left="720" w:right="720"/>
        <w:jc w:val="both"/>
        <w:rPr>
          <w:rFonts w:ascii="Georgia" w:eastAsia="Verdana" w:hAnsi="Georgia" w:cs="Verdana"/>
          <w:color w:val="auto"/>
        </w:rPr>
      </w:pPr>
      <w:r w:rsidRPr="00E97860">
        <w:rPr>
          <w:rFonts w:ascii="Georgia" w:eastAsia="Verdana" w:hAnsi="Georgia" w:cs="Verdana"/>
          <w:color w:val="auto"/>
          <w:u w:val="single"/>
        </w:rPr>
        <w:t xml:space="preserve">Example of </w:t>
      </w:r>
      <w:r w:rsidR="00C0427F" w:rsidRPr="00E97860">
        <w:rPr>
          <w:rFonts w:ascii="Georgia" w:eastAsia="Verdana" w:hAnsi="Georgia" w:cs="Verdana"/>
          <w:color w:val="auto"/>
          <w:u w:val="single"/>
        </w:rPr>
        <w:t xml:space="preserve">an </w:t>
      </w:r>
      <w:r w:rsidRPr="00E97860">
        <w:rPr>
          <w:rFonts w:ascii="Georgia" w:eastAsia="Verdana" w:hAnsi="Georgia" w:cs="Verdana"/>
          <w:color w:val="auto"/>
          <w:u w:val="single"/>
        </w:rPr>
        <w:t>SLA for Facilities</w:t>
      </w:r>
      <w:r w:rsidRPr="00E97860">
        <w:rPr>
          <w:rFonts w:ascii="Georgia" w:eastAsia="Verdana" w:hAnsi="Georgia" w:cs="Verdana"/>
          <w:color w:val="auto"/>
        </w:rPr>
        <w:t>: Facilities creates a list of tasks it will perform and with what frequency and quality. This list constitutes its basic service package, which is then the basis for the SLA.</w:t>
      </w:r>
      <w:r w:rsidR="003D18A6" w:rsidRPr="00E97860">
        <w:rPr>
          <w:rFonts w:ascii="Georgia" w:eastAsia="Verdana" w:hAnsi="Georgia" w:cs="Verdana"/>
          <w:color w:val="auto"/>
        </w:rPr>
        <w:t xml:space="preserve"> </w:t>
      </w:r>
      <w:r w:rsidRPr="00E97860">
        <w:rPr>
          <w:rFonts w:ascii="Georgia" w:eastAsia="Verdana" w:hAnsi="Georgia" w:cs="Verdana"/>
          <w:color w:val="auto"/>
        </w:rPr>
        <w:t>If an RU exceeds these standard services, then a time and materials charge is applied to the R</w:t>
      </w:r>
      <w:r w:rsidR="00EB53CF" w:rsidRPr="00E97860">
        <w:rPr>
          <w:rFonts w:ascii="Georgia" w:eastAsia="Verdana" w:hAnsi="Georgia" w:cs="Verdana"/>
          <w:color w:val="auto"/>
        </w:rPr>
        <w:t>U (similar to the former charge</w:t>
      </w:r>
      <w:r w:rsidRPr="00E97860">
        <w:rPr>
          <w:rFonts w:ascii="Georgia" w:eastAsia="Verdana" w:hAnsi="Georgia" w:cs="Verdana"/>
          <w:color w:val="auto"/>
        </w:rPr>
        <w:t xml:space="preserve">back system). </w:t>
      </w:r>
      <w:r w:rsidR="00D16A40" w:rsidRPr="00E97860">
        <w:rPr>
          <w:rFonts w:ascii="Georgia" w:eastAsia="Verdana" w:hAnsi="Georgia" w:cs="Verdana"/>
          <w:color w:val="auto"/>
        </w:rPr>
        <w:t>Facilities</w:t>
      </w:r>
      <w:r w:rsidR="003D18A6" w:rsidRPr="00E97860">
        <w:rPr>
          <w:rFonts w:ascii="Georgia" w:eastAsia="Verdana" w:hAnsi="Georgia" w:cs="Verdana"/>
          <w:color w:val="auto"/>
        </w:rPr>
        <w:t xml:space="preserve"> and the RUs </w:t>
      </w:r>
      <w:r w:rsidR="00D16A40" w:rsidRPr="00E97860">
        <w:rPr>
          <w:rFonts w:ascii="Georgia" w:eastAsia="Verdana" w:hAnsi="Georgia" w:cs="Verdana"/>
          <w:color w:val="auto"/>
        </w:rPr>
        <w:t>would negotiate the terms of</w:t>
      </w:r>
      <w:r w:rsidR="00E635DD">
        <w:rPr>
          <w:rFonts w:ascii="Georgia" w:eastAsia="Verdana" w:hAnsi="Georgia" w:cs="Verdana"/>
          <w:color w:val="auto"/>
        </w:rPr>
        <w:t xml:space="preserve"> the </w:t>
      </w:r>
      <w:r w:rsidR="00D16A40" w:rsidRPr="00E97860">
        <w:rPr>
          <w:rFonts w:ascii="Georgia" w:eastAsia="Verdana" w:hAnsi="Georgia" w:cs="Verdana"/>
          <w:color w:val="auto"/>
        </w:rPr>
        <w:t>SL</w:t>
      </w:r>
      <w:r w:rsidR="00D16A40" w:rsidRPr="0065213B">
        <w:rPr>
          <w:rFonts w:ascii="Georgia" w:eastAsia="Verdana" w:hAnsi="Georgia" w:cs="Verdana"/>
          <w:color w:val="auto"/>
        </w:rPr>
        <w:t>A</w:t>
      </w:r>
      <w:r w:rsidR="0065213B" w:rsidRPr="0065213B">
        <w:rPr>
          <w:rFonts w:ascii="Georgia" w:eastAsia="Verdana" w:hAnsi="Georgia" w:cs="Verdana"/>
          <w:color w:val="auto"/>
        </w:rPr>
        <w:t xml:space="preserve">. </w:t>
      </w:r>
    </w:p>
    <w:p w14:paraId="75B52AD9" w14:textId="4D4DCF42" w:rsidR="003D59B6" w:rsidRPr="00E635DD" w:rsidRDefault="003C2067" w:rsidP="00E635DD">
      <w:pPr>
        <w:spacing w:line="240" w:lineRule="auto"/>
        <w:ind w:right="720"/>
        <w:jc w:val="both"/>
        <w:rPr>
          <w:rFonts w:ascii="Georgia" w:eastAsia="Verdana" w:hAnsi="Georgia" w:cs="Verdana"/>
          <w:color w:val="auto"/>
        </w:rPr>
      </w:pPr>
      <w:r w:rsidRPr="0065213B">
        <w:rPr>
          <w:rFonts w:ascii="Georgia" w:eastAsia="Verdana" w:hAnsi="Georgia" w:cs="Verdana"/>
          <w:color w:val="auto"/>
        </w:rPr>
        <w:t xml:space="preserve">SLA’s are approved by the CBG and communicated to the </w:t>
      </w:r>
      <w:r w:rsidR="005E725F" w:rsidRPr="0065213B">
        <w:rPr>
          <w:rFonts w:ascii="Georgia" w:eastAsia="Verdana" w:hAnsi="Georgia" w:cs="Verdana"/>
          <w:color w:val="auto"/>
        </w:rPr>
        <w:t>BPC</w:t>
      </w:r>
      <w:r w:rsidR="00D16A40" w:rsidRPr="0065213B">
        <w:rPr>
          <w:rFonts w:ascii="Georgia" w:eastAsia="Verdana" w:hAnsi="Georgia" w:cs="Verdana"/>
          <w:color w:val="auto"/>
        </w:rPr>
        <w:t>.</w:t>
      </w:r>
      <w:r w:rsidR="00D16A40" w:rsidRPr="001D3B00">
        <w:rPr>
          <w:rFonts w:ascii="Georgia" w:eastAsia="Verdana" w:hAnsi="Georgia" w:cs="Verdana"/>
          <w:color w:val="auto"/>
        </w:rPr>
        <w:t xml:space="preserve"> </w:t>
      </w:r>
    </w:p>
    <w:p w14:paraId="3CE2211D" w14:textId="255F2A23" w:rsidR="00B53190" w:rsidRPr="00B444B1" w:rsidRDefault="002D6A6B" w:rsidP="00DE2491">
      <w:pPr>
        <w:pBdr>
          <w:bottom w:val="single" w:sz="12" w:space="1" w:color="auto"/>
        </w:pBdr>
        <w:spacing w:line="240" w:lineRule="auto"/>
        <w:jc w:val="center"/>
        <w:rPr>
          <w:rFonts w:ascii="Georgia" w:eastAsia="Verdana" w:hAnsi="Georgia" w:cs="Verdana"/>
          <w:b/>
          <w:sz w:val="28"/>
          <w:szCs w:val="28"/>
        </w:rPr>
      </w:pPr>
      <w:r w:rsidRPr="001D3B00">
        <w:rPr>
          <w:rFonts w:ascii="Georgia" w:hAnsi="Georgia"/>
        </w:rPr>
        <w:br w:type="page"/>
      </w:r>
      <w:r w:rsidR="00CB7D0C" w:rsidRPr="00B444B1">
        <w:rPr>
          <w:rFonts w:ascii="Georgia" w:eastAsia="Verdana" w:hAnsi="Georgia" w:cs="Verdana"/>
          <w:b/>
          <w:sz w:val="28"/>
          <w:szCs w:val="28"/>
        </w:rPr>
        <w:t>5.0 Governance and Oversight</w:t>
      </w:r>
    </w:p>
    <w:p w14:paraId="35F22894" w14:textId="1BA41156" w:rsidR="00097697" w:rsidRPr="001D3B00" w:rsidRDefault="001A38D0" w:rsidP="00DE2491">
      <w:pPr>
        <w:spacing w:line="240" w:lineRule="auto"/>
        <w:jc w:val="both"/>
        <w:rPr>
          <w:rFonts w:ascii="Georgia" w:hAnsi="Georgia"/>
        </w:rPr>
      </w:pPr>
      <w:r w:rsidRPr="001D3B00">
        <w:rPr>
          <w:rFonts w:ascii="Georgia" w:eastAsia="Verdana" w:hAnsi="Georgia" w:cs="Verdana"/>
        </w:rPr>
        <w:t>OBAM</w:t>
      </w:r>
      <w:r w:rsidR="00CB7D0C" w:rsidRPr="001D3B00">
        <w:rPr>
          <w:rFonts w:ascii="Georgia" w:eastAsia="Verdana" w:hAnsi="Georgia" w:cs="Verdana"/>
        </w:rPr>
        <w:t xml:space="preserve"> requires ongoing oversight and maintenance in the traditions of </w:t>
      </w:r>
      <w:r w:rsidR="00097697" w:rsidRPr="001D3B00">
        <w:rPr>
          <w:rFonts w:ascii="Georgia" w:eastAsia="Verdana" w:hAnsi="Georgia" w:cs="Verdana"/>
        </w:rPr>
        <w:t>shared governance and continuous improvement</w:t>
      </w:r>
      <w:r w:rsidR="00CB7D0C" w:rsidRPr="001D3B00">
        <w:rPr>
          <w:rFonts w:ascii="Georgia" w:eastAsia="Verdana" w:hAnsi="Georgia" w:cs="Verdana"/>
        </w:rPr>
        <w:t xml:space="preserve">. Transparency </w:t>
      </w:r>
      <w:r w:rsidR="000F5F9B">
        <w:rPr>
          <w:rFonts w:ascii="Georgia" w:eastAsia="Verdana" w:hAnsi="Georgia" w:cs="Verdana"/>
        </w:rPr>
        <w:t xml:space="preserve">and rationality in these processes are </w:t>
      </w:r>
      <w:r w:rsidR="002D6A6B" w:rsidRPr="001D3B00">
        <w:rPr>
          <w:rFonts w:ascii="Georgia" w:eastAsia="Verdana" w:hAnsi="Georgia" w:cs="Verdana"/>
        </w:rPr>
        <w:t xml:space="preserve">core </w:t>
      </w:r>
      <w:r w:rsidR="000F5F9B">
        <w:rPr>
          <w:rFonts w:ascii="Georgia" w:eastAsia="Verdana" w:hAnsi="Georgia" w:cs="Verdana"/>
        </w:rPr>
        <w:t>goals.</w:t>
      </w:r>
    </w:p>
    <w:p w14:paraId="2C8420C9" w14:textId="6139A0C4" w:rsidR="00DE0587" w:rsidRPr="001D3B00" w:rsidRDefault="001A38D0" w:rsidP="00DE2491">
      <w:pPr>
        <w:pStyle w:val="Heading1"/>
        <w:keepNext w:val="0"/>
        <w:keepLines w:val="0"/>
        <w:spacing w:before="0" w:after="300" w:line="240" w:lineRule="auto"/>
        <w:jc w:val="both"/>
        <w:rPr>
          <w:rFonts w:ascii="Georgia" w:eastAsia="Verdana" w:hAnsi="Georgia" w:cs="Verdana"/>
          <w:sz w:val="22"/>
          <w:szCs w:val="22"/>
        </w:rPr>
      </w:pPr>
      <w:bookmarkStart w:id="1" w:name="_u8njo9ibpil9" w:colFirst="0" w:colLast="0"/>
      <w:bookmarkEnd w:id="1"/>
      <w:r w:rsidRPr="001D3B00">
        <w:rPr>
          <w:rFonts w:ascii="Georgia" w:eastAsia="Verdana" w:hAnsi="Georgia" w:cs="Verdana"/>
          <w:sz w:val="22"/>
          <w:szCs w:val="22"/>
          <w:highlight w:val="white"/>
        </w:rPr>
        <w:t xml:space="preserve">5.1 </w:t>
      </w:r>
      <w:r w:rsidR="00DA1376" w:rsidRPr="001D3B00">
        <w:rPr>
          <w:rFonts w:ascii="Georgia" w:eastAsia="Verdana" w:hAnsi="Georgia" w:cs="Verdana"/>
          <w:sz w:val="22"/>
          <w:szCs w:val="22"/>
          <w:highlight w:val="white"/>
        </w:rPr>
        <w:tab/>
      </w:r>
      <w:r w:rsidR="005E725F">
        <w:rPr>
          <w:rFonts w:ascii="Georgia" w:eastAsia="Verdana" w:hAnsi="Georgia" w:cs="Verdana"/>
          <w:sz w:val="22"/>
          <w:szCs w:val="22"/>
          <w:highlight w:val="white"/>
        </w:rPr>
        <w:t>Budget Process Committee</w:t>
      </w:r>
      <w:r w:rsidRPr="001D3B00">
        <w:rPr>
          <w:rFonts w:ascii="Georgia" w:eastAsia="Verdana" w:hAnsi="Georgia" w:cs="Verdana"/>
          <w:sz w:val="22"/>
          <w:szCs w:val="22"/>
          <w:highlight w:val="white"/>
        </w:rPr>
        <w:t xml:space="preserve"> </w:t>
      </w:r>
      <w:bookmarkStart w:id="2" w:name="_wx5c6upvjv5j" w:colFirst="0" w:colLast="0"/>
      <w:bookmarkEnd w:id="2"/>
    </w:p>
    <w:p w14:paraId="23F46AC0" w14:textId="75A7DCC8" w:rsidR="00B53190" w:rsidRPr="00055991" w:rsidRDefault="00DE0587" w:rsidP="00DE2491">
      <w:pPr>
        <w:pStyle w:val="Heading1"/>
        <w:keepNext w:val="0"/>
        <w:keepLines w:val="0"/>
        <w:spacing w:before="0" w:after="300" w:line="240" w:lineRule="auto"/>
        <w:contextualSpacing w:val="0"/>
        <w:jc w:val="both"/>
        <w:rPr>
          <w:rFonts w:ascii="Georgia" w:eastAsia="Verdana" w:hAnsi="Georgia" w:cs="Verdana"/>
          <w:b w:val="0"/>
          <w:sz w:val="22"/>
          <w:szCs w:val="22"/>
        </w:rPr>
      </w:pPr>
      <w:r w:rsidRPr="00055991">
        <w:rPr>
          <w:rFonts w:ascii="Georgia" w:eastAsia="Verdana" w:hAnsi="Georgia" w:cs="Verdana"/>
          <w:b w:val="0"/>
          <w:sz w:val="22"/>
          <w:szCs w:val="22"/>
        </w:rPr>
        <w:t xml:space="preserve">OBAM provides an inclusive process </w:t>
      </w:r>
      <w:r w:rsidR="00C4126E" w:rsidRPr="00055991">
        <w:rPr>
          <w:rFonts w:ascii="Georgia" w:eastAsia="Verdana" w:hAnsi="Georgia" w:cs="Verdana"/>
          <w:b w:val="0"/>
          <w:sz w:val="22"/>
          <w:szCs w:val="22"/>
        </w:rPr>
        <w:t>through</w:t>
      </w:r>
      <w:r w:rsidRPr="00055991">
        <w:rPr>
          <w:rFonts w:ascii="Georgia" w:eastAsia="Verdana" w:hAnsi="Georgia" w:cs="Verdana"/>
          <w:b w:val="0"/>
          <w:sz w:val="22"/>
          <w:szCs w:val="22"/>
        </w:rPr>
        <w:t xml:space="preserve"> which shared gove</w:t>
      </w:r>
      <w:r w:rsidR="00223619" w:rsidRPr="00055991">
        <w:rPr>
          <w:rFonts w:ascii="Georgia" w:eastAsia="Verdana" w:hAnsi="Georgia" w:cs="Verdana"/>
          <w:b w:val="0"/>
          <w:sz w:val="22"/>
          <w:szCs w:val="22"/>
        </w:rPr>
        <w:t xml:space="preserve">rnance representatives help </w:t>
      </w:r>
      <w:r w:rsidRPr="00055991">
        <w:rPr>
          <w:rFonts w:ascii="Georgia" w:eastAsia="Verdana" w:hAnsi="Georgia" w:cs="Verdana"/>
          <w:b w:val="0"/>
          <w:sz w:val="22"/>
          <w:szCs w:val="22"/>
        </w:rPr>
        <w:t xml:space="preserve">maintain </w:t>
      </w:r>
      <w:r w:rsidR="003E188C" w:rsidRPr="00055991">
        <w:rPr>
          <w:rFonts w:ascii="Georgia" w:eastAsia="Verdana" w:hAnsi="Georgia" w:cs="Verdana"/>
          <w:b w:val="0"/>
          <w:sz w:val="22"/>
          <w:szCs w:val="22"/>
        </w:rPr>
        <w:t xml:space="preserve">and improve </w:t>
      </w:r>
      <w:r w:rsidRPr="00055991">
        <w:rPr>
          <w:rFonts w:ascii="Georgia" w:eastAsia="Verdana" w:hAnsi="Georgia" w:cs="Verdana"/>
          <w:b w:val="0"/>
          <w:sz w:val="22"/>
          <w:szCs w:val="22"/>
        </w:rPr>
        <w:t xml:space="preserve">OBAM. </w:t>
      </w:r>
      <w:r w:rsidR="002C1693" w:rsidRPr="00055991">
        <w:rPr>
          <w:rFonts w:ascii="Georgia" w:eastAsia="Verdana" w:hAnsi="Georgia" w:cs="Verdana"/>
          <w:b w:val="0"/>
          <w:sz w:val="22"/>
          <w:szCs w:val="22"/>
        </w:rPr>
        <w:t>To this end, the Budget Process Committee (</w:t>
      </w:r>
      <w:r w:rsidR="005E725F" w:rsidRPr="00055991">
        <w:rPr>
          <w:rFonts w:ascii="Georgia" w:eastAsia="Verdana" w:hAnsi="Georgia" w:cs="Verdana"/>
          <w:b w:val="0"/>
          <w:sz w:val="22"/>
          <w:szCs w:val="22"/>
        </w:rPr>
        <w:t>BPC</w:t>
      </w:r>
      <w:r w:rsidR="002C1693" w:rsidRPr="00055991">
        <w:rPr>
          <w:rFonts w:ascii="Georgia" w:eastAsia="Verdana" w:hAnsi="Georgia" w:cs="Verdana"/>
          <w:b w:val="0"/>
          <w:sz w:val="22"/>
          <w:szCs w:val="22"/>
        </w:rPr>
        <w:t>)</w:t>
      </w:r>
      <w:r w:rsidR="00CB7D0C" w:rsidRPr="00055991">
        <w:rPr>
          <w:rFonts w:ascii="Georgia" w:eastAsia="Verdana" w:hAnsi="Georgia" w:cs="Verdana"/>
          <w:b w:val="0"/>
          <w:sz w:val="22"/>
          <w:szCs w:val="22"/>
        </w:rPr>
        <w:t xml:space="preserve"> makes </w:t>
      </w:r>
      <w:r w:rsidRPr="00055991">
        <w:rPr>
          <w:rFonts w:ascii="Georgia" w:eastAsia="Verdana" w:hAnsi="Georgia" w:cs="Verdana"/>
          <w:b w:val="0"/>
          <w:sz w:val="22"/>
          <w:szCs w:val="22"/>
        </w:rPr>
        <w:t xml:space="preserve">advisory </w:t>
      </w:r>
      <w:r w:rsidR="00CB7D0C" w:rsidRPr="00055991">
        <w:rPr>
          <w:rFonts w:ascii="Georgia" w:eastAsia="Verdana" w:hAnsi="Georgia" w:cs="Verdana"/>
          <w:b w:val="0"/>
          <w:sz w:val="22"/>
          <w:szCs w:val="22"/>
        </w:rPr>
        <w:t xml:space="preserve">recommendations to the </w:t>
      </w:r>
      <w:r w:rsidR="0036667C" w:rsidRPr="00055991">
        <w:rPr>
          <w:rFonts w:ascii="Georgia" w:eastAsia="Verdana" w:hAnsi="Georgia" w:cs="Verdana"/>
          <w:b w:val="0"/>
          <w:sz w:val="22"/>
          <w:szCs w:val="22"/>
        </w:rPr>
        <w:t>Chancellor</w:t>
      </w:r>
      <w:r w:rsidR="00CB7D0C" w:rsidRPr="00055991">
        <w:rPr>
          <w:rFonts w:ascii="Georgia" w:eastAsia="Verdana" w:hAnsi="Georgia" w:cs="Verdana"/>
          <w:b w:val="0"/>
          <w:sz w:val="22"/>
          <w:szCs w:val="22"/>
        </w:rPr>
        <w:t xml:space="preserve"> </w:t>
      </w:r>
      <w:r w:rsidR="008C3B7F" w:rsidRPr="00055991">
        <w:rPr>
          <w:rFonts w:ascii="Georgia" w:eastAsia="Verdana" w:hAnsi="Georgia" w:cs="Verdana"/>
          <w:b w:val="0"/>
          <w:sz w:val="22"/>
          <w:szCs w:val="22"/>
        </w:rPr>
        <w:t>concerning the operating</w:t>
      </w:r>
      <w:r w:rsidR="00375C46" w:rsidRPr="00055991">
        <w:rPr>
          <w:rFonts w:ascii="Georgia" w:eastAsia="Verdana" w:hAnsi="Georgia" w:cs="Verdana"/>
          <w:b w:val="0"/>
          <w:sz w:val="22"/>
          <w:szCs w:val="22"/>
        </w:rPr>
        <w:t xml:space="preserve"> features of OBAM</w:t>
      </w:r>
      <w:r w:rsidR="00CB7D0C" w:rsidRPr="00055991">
        <w:rPr>
          <w:rFonts w:ascii="Georgia" w:eastAsia="Verdana" w:hAnsi="Georgia" w:cs="Verdana"/>
          <w:b w:val="0"/>
          <w:sz w:val="22"/>
          <w:szCs w:val="22"/>
        </w:rPr>
        <w:t>, and in that capacity will:</w:t>
      </w:r>
    </w:p>
    <w:p w14:paraId="068319D1" w14:textId="096A73D4" w:rsidR="00BD1A9C" w:rsidRPr="00E97860" w:rsidRDefault="00A233DE" w:rsidP="006E1B07">
      <w:pPr>
        <w:pStyle w:val="ListParagraph"/>
        <w:numPr>
          <w:ilvl w:val="0"/>
          <w:numId w:val="32"/>
        </w:numPr>
        <w:spacing w:line="240" w:lineRule="auto"/>
        <w:rPr>
          <w:rFonts w:ascii="Georgia" w:hAnsi="Georgia"/>
        </w:rPr>
      </w:pPr>
      <w:bookmarkStart w:id="3" w:name="_h1t40n1k3cau" w:colFirst="0" w:colLast="0"/>
      <w:bookmarkEnd w:id="3"/>
      <w:r w:rsidRPr="00E97860">
        <w:rPr>
          <w:rFonts w:ascii="Georgia" w:hAnsi="Georgia"/>
        </w:rPr>
        <w:t xml:space="preserve">Serve as </w:t>
      </w:r>
      <w:r w:rsidR="00662FD0" w:rsidRPr="00E97860">
        <w:rPr>
          <w:rFonts w:ascii="Georgia" w:hAnsi="Georgia"/>
        </w:rPr>
        <w:t xml:space="preserve">a </w:t>
      </w:r>
      <w:r w:rsidRPr="00E97860">
        <w:rPr>
          <w:rFonts w:ascii="Georgia" w:hAnsi="Georgia"/>
        </w:rPr>
        <w:t>s</w:t>
      </w:r>
      <w:r w:rsidR="00BD1A9C" w:rsidRPr="00E97860">
        <w:rPr>
          <w:rFonts w:ascii="Georgia" w:hAnsi="Georgia"/>
        </w:rPr>
        <w:t xml:space="preserve">teward of </w:t>
      </w:r>
      <w:r w:rsidRPr="00E97860">
        <w:rPr>
          <w:rFonts w:ascii="Georgia" w:hAnsi="Georgia"/>
        </w:rPr>
        <w:t xml:space="preserve">the OBAM manual </w:t>
      </w:r>
    </w:p>
    <w:p w14:paraId="6BABAFC7" w14:textId="3F944268" w:rsidR="00DA0A24" w:rsidRPr="00E97860" w:rsidRDefault="00CA103D" w:rsidP="006E1B07">
      <w:pPr>
        <w:pStyle w:val="ListParagraph"/>
        <w:numPr>
          <w:ilvl w:val="0"/>
          <w:numId w:val="32"/>
        </w:numPr>
        <w:spacing w:line="240" w:lineRule="auto"/>
        <w:rPr>
          <w:rFonts w:ascii="Georgia" w:hAnsi="Georgia"/>
        </w:rPr>
      </w:pPr>
      <w:r w:rsidRPr="00E97860">
        <w:rPr>
          <w:rFonts w:ascii="Georgia" w:hAnsi="Georgia"/>
        </w:rPr>
        <w:t>Recommend</w:t>
      </w:r>
      <w:r w:rsidR="00DA0A24" w:rsidRPr="00E97860">
        <w:rPr>
          <w:rFonts w:ascii="Georgia" w:hAnsi="Georgia"/>
        </w:rPr>
        <w:t xml:space="preserve"> peer/aspirant benchmark studies </w:t>
      </w:r>
    </w:p>
    <w:p w14:paraId="6E8211B5" w14:textId="54E95298" w:rsidR="00BD1A9C" w:rsidRPr="00E97860" w:rsidRDefault="00822FB8" w:rsidP="00DA0A24">
      <w:pPr>
        <w:pStyle w:val="ListParagraph"/>
        <w:numPr>
          <w:ilvl w:val="0"/>
          <w:numId w:val="32"/>
        </w:numPr>
        <w:spacing w:line="240" w:lineRule="auto"/>
        <w:rPr>
          <w:rFonts w:ascii="Georgia" w:hAnsi="Georgia"/>
        </w:rPr>
      </w:pPr>
      <w:r w:rsidRPr="00E97860">
        <w:rPr>
          <w:rFonts w:ascii="Georgia" w:hAnsi="Georgia"/>
        </w:rPr>
        <w:t>Observe</w:t>
      </w:r>
      <w:r w:rsidR="00BD1A9C" w:rsidRPr="00E97860">
        <w:rPr>
          <w:rFonts w:ascii="Georgia" w:hAnsi="Georgia"/>
        </w:rPr>
        <w:t xml:space="preserve"> </w:t>
      </w:r>
      <w:r w:rsidR="00562D4C" w:rsidRPr="00E97860">
        <w:rPr>
          <w:rFonts w:ascii="Georgia" w:hAnsi="Georgia"/>
        </w:rPr>
        <w:t>the Annual Budget Request P</w:t>
      </w:r>
      <w:r w:rsidR="00BD1A9C" w:rsidRPr="00E97860">
        <w:rPr>
          <w:rFonts w:ascii="Georgia" w:hAnsi="Georgia"/>
        </w:rPr>
        <w:t xml:space="preserve">rocess </w:t>
      </w:r>
    </w:p>
    <w:p w14:paraId="0EEE4218" w14:textId="2FBF9380" w:rsidR="00BD1A9C" w:rsidRPr="0065213B" w:rsidRDefault="00BD1A9C" w:rsidP="006E1B07">
      <w:pPr>
        <w:pStyle w:val="ListParagraph"/>
        <w:numPr>
          <w:ilvl w:val="0"/>
          <w:numId w:val="32"/>
        </w:numPr>
        <w:spacing w:line="240" w:lineRule="auto"/>
        <w:rPr>
          <w:rFonts w:ascii="Georgia" w:hAnsi="Georgia"/>
        </w:rPr>
      </w:pPr>
      <w:r w:rsidRPr="0065213B">
        <w:rPr>
          <w:rFonts w:ascii="Georgia" w:hAnsi="Georgia"/>
        </w:rPr>
        <w:t>Review budget language from UW System</w:t>
      </w:r>
    </w:p>
    <w:p w14:paraId="638A56FC" w14:textId="69DD5A67" w:rsidR="00556677" w:rsidRPr="0065213B" w:rsidRDefault="00556677" w:rsidP="006E1B07">
      <w:pPr>
        <w:pStyle w:val="ListParagraph"/>
        <w:numPr>
          <w:ilvl w:val="0"/>
          <w:numId w:val="32"/>
        </w:numPr>
        <w:spacing w:line="240" w:lineRule="auto"/>
        <w:rPr>
          <w:rFonts w:ascii="Georgia" w:hAnsi="Georgia"/>
        </w:rPr>
      </w:pPr>
      <w:r w:rsidRPr="0065213B">
        <w:rPr>
          <w:rFonts w:ascii="Georgia" w:hAnsi="Georgia"/>
        </w:rPr>
        <w:t>Review mandates with budgetary implications for the university to college/unit level</w:t>
      </w:r>
    </w:p>
    <w:p w14:paraId="656A5793" w14:textId="77777777" w:rsidR="00BD1A9C" w:rsidRPr="0065213B" w:rsidRDefault="00BD1A9C" w:rsidP="006E1B07">
      <w:pPr>
        <w:pStyle w:val="ListParagraph"/>
        <w:numPr>
          <w:ilvl w:val="0"/>
          <w:numId w:val="32"/>
        </w:numPr>
        <w:spacing w:line="240" w:lineRule="auto"/>
        <w:rPr>
          <w:rFonts w:ascii="Georgia" w:hAnsi="Georgia"/>
        </w:rPr>
      </w:pPr>
      <w:r w:rsidRPr="0065213B">
        <w:rPr>
          <w:rFonts w:ascii="Georgia" w:hAnsi="Georgia"/>
        </w:rPr>
        <w:t xml:space="preserve">Review MOUs within OBAM’s purview </w:t>
      </w:r>
    </w:p>
    <w:p w14:paraId="3BAE9FD5" w14:textId="57BFDA50" w:rsidR="00BD1A9C" w:rsidRPr="0065213B" w:rsidRDefault="00BD1A9C" w:rsidP="006E1B07">
      <w:pPr>
        <w:pStyle w:val="ListParagraph"/>
        <w:numPr>
          <w:ilvl w:val="0"/>
          <w:numId w:val="32"/>
        </w:numPr>
        <w:spacing w:line="240" w:lineRule="auto"/>
        <w:rPr>
          <w:rFonts w:ascii="Georgia" w:hAnsi="Georgia"/>
        </w:rPr>
      </w:pPr>
      <w:r w:rsidRPr="0065213B">
        <w:rPr>
          <w:rFonts w:ascii="Georgia" w:hAnsi="Georgia"/>
        </w:rPr>
        <w:t xml:space="preserve">Review </w:t>
      </w:r>
      <w:r w:rsidR="003C2067" w:rsidRPr="0065213B">
        <w:rPr>
          <w:rFonts w:ascii="Georgia" w:hAnsi="Georgia"/>
        </w:rPr>
        <w:t>University level CRP</w:t>
      </w:r>
      <w:r w:rsidRPr="0065213B">
        <w:rPr>
          <w:rFonts w:ascii="Georgia" w:hAnsi="Georgia"/>
        </w:rPr>
        <w:t xml:space="preserve"> changes within OBAM’s purview </w:t>
      </w:r>
    </w:p>
    <w:p w14:paraId="35368AC4" w14:textId="12F06029" w:rsidR="00BD1A9C" w:rsidRPr="00E97860" w:rsidRDefault="00BD1A9C" w:rsidP="006E1B07">
      <w:pPr>
        <w:pStyle w:val="ListParagraph"/>
        <w:numPr>
          <w:ilvl w:val="0"/>
          <w:numId w:val="32"/>
        </w:numPr>
        <w:spacing w:line="240" w:lineRule="auto"/>
        <w:rPr>
          <w:rFonts w:ascii="Georgia" w:hAnsi="Georgia"/>
        </w:rPr>
      </w:pPr>
      <w:r w:rsidRPr="00E97860">
        <w:rPr>
          <w:rFonts w:ascii="Georgia" w:hAnsi="Georgia"/>
        </w:rPr>
        <w:t>Contribute to ongoing OBAM training process</w:t>
      </w:r>
      <w:r w:rsidR="00352CA6" w:rsidRPr="00E97860">
        <w:rPr>
          <w:rFonts w:ascii="Georgia" w:hAnsi="Georgia"/>
        </w:rPr>
        <w:t>es</w:t>
      </w:r>
    </w:p>
    <w:p w14:paraId="0876599F" w14:textId="3F3A414B" w:rsidR="00BD1A9C" w:rsidRPr="00E97860" w:rsidRDefault="00562D4C" w:rsidP="006E1B07">
      <w:pPr>
        <w:pStyle w:val="ListParagraph"/>
        <w:numPr>
          <w:ilvl w:val="0"/>
          <w:numId w:val="32"/>
        </w:numPr>
        <w:spacing w:line="240" w:lineRule="auto"/>
        <w:rPr>
          <w:rFonts w:ascii="Georgia" w:hAnsi="Georgia"/>
        </w:rPr>
      </w:pPr>
      <w:r w:rsidRPr="00E97860">
        <w:rPr>
          <w:rFonts w:ascii="Georgia" w:hAnsi="Georgia"/>
        </w:rPr>
        <w:t xml:space="preserve">Work </w:t>
      </w:r>
      <w:r w:rsidR="00BD1A9C" w:rsidRPr="00E97860">
        <w:rPr>
          <w:rFonts w:ascii="Georgia" w:hAnsi="Georgia"/>
        </w:rPr>
        <w:t xml:space="preserve">with </w:t>
      </w:r>
      <w:r w:rsidR="00352CA6" w:rsidRPr="00E97860">
        <w:rPr>
          <w:rFonts w:ascii="Georgia" w:hAnsi="Georgia"/>
        </w:rPr>
        <w:t xml:space="preserve">the </w:t>
      </w:r>
      <w:r w:rsidR="009C6ED4" w:rsidRPr="00E97860">
        <w:rPr>
          <w:rFonts w:ascii="Georgia" w:hAnsi="Georgia"/>
        </w:rPr>
        <w:t xml:space="preserve">Academic Policies Committee (APC) </w:t>
      </w:r>
      <w:r w:rsidRPr="00E97860">
        <w:rPr>
          <w:rFonts w:ascii="Georgia" w:hAnsi="Georgia"/>
        </w:rPr>
        <w:t>on</w:t>
      </w:r>
      <w:r w:rsidR="00BD1A9C" w:rsidRPr="00E97860">
        <w:rPr>
          <w:rFonts w:ascii="Georgia" w:hAnsi="Georgia"/>
        </w:rPr>
        <w:t xml:space="preserve"> Academic Quality Indicators (AQIs)</w:t>
      </w:r>
    </w:p>
    <w:p w14:paraId="3A01CF6E" w14:textId="1BC8BCB5" w:rsidR="00447F88" w:rsidRPr="00E97860" w:rsidRDefault="003952B3" w:rsidP="006E1B07">
      <w:pPr>
        <w:pStyle w:val="ListParagraph"/>
        <w:numPr>
          <w:ilvl w:val="0"/>
          <w:numId w:val="32"/>
        </w:numPr>
        <w:spacing w:line="240" w:lineRule="auto"/>
        <w:rPr>
          <w:rFonts w:ascii="Georgia" w:hAnsi="Georgia"/>
        </w:rPr>
      </w:pPr>
      <w:r w:rsidRPr="00E97860">
        <w:rPr>
          <w:rFonts w:ascii="Georgia" w:hAnsi="Georgia"/>
        </w:rPr>
        <w:t>Recommend</w:t>
      </w:r>
      <w:r w:rsidR="00BD1A9C" w:rsidRPr="00E97860">
        <w:rPr>
          <w:rFonts w:ascii="Georgia" w:hAnsi="Georgia"/>
        </w:rPr>
        <w:t xml:space="preserve"> </w:t>
      </w:r>
      <w:r w:rsidR="00562D4C" w:rsidRPr="00E97860">
        <w:rPr>
          <w:rFonts w:ascii="Georgia" w:hAnsi="Georgia"/>
        </w:rPr>
        <w:t>model/</w:t>
      </w:r>
      <w:r w:rsidR="00BD1A9C" w:rsidRPr="00E97860">
        <w:rPr>
          <w:rFonts w:ascii="Georgia" w:hAnsi="Georgia"/>
        </w:rPr>
        <w:t>manual changes</w:t>
      </w:r>
    </w:p>
    <w:p w14:paraId="6603B4D1" w14:textId="49F0166E" w:rsidR="000F5F9B" w:rsidRPr="00055991" w:rsidRDefault="000F5F9B" w:rsidP="006E1B07">
      <w:pPr>
        <w:pStyle w:val="ListParagraph"/>
        <w:numPr>
          <w:ilvl w:val="0"/>
          <w:numId w:val="32"/>
        </w:numPr>
        <w:spacing w:before="120" w:after="0" w:line="240" w:lineRule="auto"/>
        <w:ind w:right="720"/>
        <w:jc w:val="both"/>
        <w:rPr>
          <w:rFonts w:ascii="Georgia" w:eastAsia="Verdana" w:hAnsi="Georgia" w:cs="Verdana"/>
        </w:rPr>
      </w:pPr>
      <w:r w:rsidRPr="00055991">
        <w:rPr>
          <w:rFonts w:ascii="Georgia" w:hAnsi="Georgia"/>
        </w:rPr>
        <w:t>Submit a stylized annual report</w:t>
      </w:r>
    </w:p>
    <w:p w14:paraId="0E81BB88" w14:textId="62C82D13" w:rsidR="000D7960" w:rsidRPr="00055991" w:rsidRDefault="00822FB8" w:rsidP="000D7960">
      <w:pPr>
        <w:numPr>
          <w:ilvl w:val="0"/>
          <w:numId w:val="32"/>
        </w:numPr>
        <w:spacing w:after="0" w:line="240" w:lineRule="auto"/>
        <w:contextualSpacing/>
        <w:jc w:val="both"/>
        <w:rPr>
          <w:rFonts w:ascii="Georgia" w:eastAsia="Times New Roman" w:hAnsi="Georgia" w:cs="Times New Roman"/>
        </w:rPr>
      </w:pPr>
      <w:r w:rsidRPr="00055991">
        <w:rPr>
          <w:rFonts w:ascii="Georgia" w:eastAsia="Times New Roman" w:hAnsi="Georgia" w:cs="Times New Roman"/>
        </w:rPr>
        <w:t>Participate in a</w:t>
      </w:r>
      <w:r w:rsidR="000D7960" w:rsidRPr="00055991">
        <w:rPr>
          <w:rFonts w:ascii="Georgia" w:eastAsia="Times New Roman" w:hAnsi="Georgia" w:cs="Times New Roman"/>
        </w:rPr>
        <w:t xml:space="preserve"> comprehensive review of OBAM once every six years. </w:t>
      </w:r>
    </w:p>
    <w:p w14:paraId="08611F41" w14:textId="6946CCEA" w:rsidR="006E5585" w:rsidRPr="001D3B00" w:rsidRDefault="006E5585" w:rsidP="00DE2491">
      <w:pPr>
        <w:pStyle w:val="Heading3"/>
        <w:keepNext w:val="0"/>
        <w:keepLines w:val="0"/>
        <w:spacing w:before="120" w:after="0" w:line="240" w:lineRule="auto"/>
        <w:jc w:val="both"/>
        <w:rPr>
          <w:rFonts w:ascii="Georgia" w:eastAsia="Verdana" w:hAnsi="Georgia" w:cs="Verdana"/>
          <w:b w:val="0"/>
          <w:sz w:val="22"/>
          <w:szCs w:val="22"/>
          <w:highlight w:val="white"/>
        </w:rPr>
      </w:pPr>
      <w:r w:rsidRPr="00055991">
        <w:rPr>
          <w:rFonts w:ascii="Georgia" w:eastAsia="Verdana" w:hAnsi="Georgia" w:cs="Verdana"/>
          <w:b w:val="0"/>
          <w:sz w:val="22"/>
          <w:szCs w:val="22"/>
        </w:rPr>
        <w:t xml:space="preserve">All outputs of the </w:t>
      </w:r>
      <w:r w:rsidR="005E725F">
        <w:rPr>
          <w:rFonts w:ascii="Georgia" w:eastAsia="Verdana" w:hAnsi="Georgia" w:cs="Verdana"/>
          <w:b w:val="0"/>
          <w:sz w:val="22"/>
          <w:szCs w:val="22"/>
          <w:highlight w:val="white"/>
        </w:rPr>
        <w:t>BPC</w:t>
      </w:r>
      <w:r w:rsidRPr="001D3B00">
        <w:rPr>
          <w:rFonts w:ascii="Georgia" w:eastAsia="Verdana" w:hAnsi="Georgia" w:cs="Verdana"/>
          <w:b w:val="0"/>
          <w:sz w:val="22"/>
          <w:szCs w:val="22"/>
          <w:highlight w:val="white"/>
        </w:rPr>
        <w:t xml:space="preserve"> are</w:t>
      </w:r>
      <w:r w:rsidR="00BE2178" w:rsidRPr="001D3B00">
        <w:rPr>
          <w:rFonts w:ascii="Georgia" w:eastAsia="Verdana" w:hAnsi="Georgia" w:cs="Verdana"/>
          <w:b w:val="0"/>
          <w:sz w:val="22"/>
          <w:szCs w:val="22"/>
          <w:highlight w:val="white"/>
        </w:rPr>
        <w:t xml:space="preserve"> recommendations. </w:t>
      </w:r>
      <w:r w:rsidRPr="001D3B00">
        <w:rPr>
          <w:rFonts w:ascii="Georgia" w:eastAsia="Verdana" w:hAnsi="Georgia" w:cs="Verdana"/>
          <w:b w:val="0"/>
          <w:sz w:val="22"/>
          <w:szCs w:val="22"/>
          <w:highlight w:val="white"/>
        </w:rPr>
        <w:t xml:space="preserve">However, the </w:t>
      </w:r>
      <w:r w:rsidR="005E725F">
        <w:rPr>
          <w:rFonts w:ascii="Georgia" w:eastAsia="Verdana" w:hAnsi="Georgia" w:cs="Verdana"/>
          <w:b w:val="0"/>
          <w:sz w:val="22"/>
          <w:szCs w:val="22"/>
          <w:highlight w:val="white"/>
        </w:rPr>
        <w:t>BPC</w:t>
      </w:r>
      <w:r w:rsidRPr="001D3B00">
        <w:rPr>
          <w:rFonts w:ascii="Georgia" w:eastAsia="Verdana" w:hAnsi="Georgia" w:cs="Verdana"/>
          <w:b w:val="0"/>
          <w:sz w:val="22"/>
          <w:szCs w:val="22"/>
          <w:highlight w:val="white"/>
        </w:rPr>
        <w:t xml:space="preserve"> is to operate in a particular</w:t>
      </w:r>
      <w:r w:rsidR="00587127" w:rsidRPr="001D3B00">
        <w:rPr>
          <w:rFonts w:ascii="Georgia" w:eastAsia="Verdana" w:hAnsi="Georgia" w:cs="Verdana"/>
          <w:b w:val="0"/>
          <w:sz w:val="22"/>
          <w:szCs w:val="22"/>
          <w:highlight w:val="white"/>
        </w:rPr>
        <w:t xml:space="preserve">ly transparent and inclusive </w:t>
      </w:r>
      <w:r w:rsidRPr="001D3B00">
        <w:rPr>
          <w:rFonts w:ascii="Georgia" w:eastAsia="Verdana" w:hAnsi="Georgia" w:cs="Verdana"/>
          <w:b w:val="0"/>
          <w:sz w:val="22"/>
          <w:szCs w:val="22"/>
          <w:highlight w:val="white"/>
        </w:rPr>
        <w:t xml:space="preserve">way </w:t>
      </w:r>
      <w:r w:rsidR="00F20B6A" w:rsidRPr="001D3B00">
        <w:rPr>
          <w:rFonts w:ascii="Georgia" w:eastAsia="Verdana" w:hAnsi="Georgia" w:cs="Verdana"/>
          <w:b w:val="0"/>
          <w:sz w:val="22"/>
          <w:szCs w:val="22"/>
          <w:highlight w:val="white"/>
        </w:rPr>
        <w:t>regarding possible</w:t>
      </w:r>
      <w:r w:rsidR="00F46249" w:rsidRPr="001D3B00">
        <w:rPr>
          <w:rFonts w:ascii="Georgia" w:eastAsia="Verdana" w:hAnsi="Georgia" w:cs="Verdana"/>
          <w:b w:val="0"/>
          <w:sz w:val="22"/>
          <w:szCs w:val="22"/>
          <w:highlight w:val="white"/>
        </w:rPr>
        <w:t xml:space="preserve"> changes to OBAM. </w:t>
      </w:r>
      <w:r w:rsidR="00587127" w:rsidRPr="001D3B00">
        <w:rPr>
          <w:rFonts w:ascii="Georgia" w:eastAsia="Verdana" w:hAnsi="Georgia" w:cs="Verdana"/>
          <w:b w:val="0"/>
          <w:sz w:val="22"/>
          <w:szCs w:val="22"/>
          <w:highlight w:val="white"/>
        </w:rPr>
        <w:t>Specifically, o</w:t>
      </w:r>
      <w:r w:rsidR="00F46249" w:rsidRPr="001D3B00">
        <w:rPr>
          <w:rFonts w:ascii="Georgia" w:eastAsia="Verdana" w:hAnsi="Georgia" w:cs="Verdana"/>
          <w:b w:val="0"/>
          <w:sz w:val="22"/>
          <w:szCs w:val="22"/>
          <w:highlight w:val="white"/>
        </w:rPr>
        <w:t xml:space="preserve">nce </w:t>
      </w:r>
      <w:r w:rsidR="004A0E37" w:rsidRPr="001D3B00">
        <w:rPr>
          <w:rFonts w:ascii="Georgia" w:eastAsia="Verdana" w:hAnsi="Georgia" w:cs="Verdana"/>
          <w:b w:val="0"/>
          <w:sz w:val="22"/>
          <w:szCs w:val="22"/>
          <w:highlight w:val="white"/>
        </w:rPr>
        <w:t xml:space="preserve">a </w:t>
      </w:r>
      <w:r w:rsidR="00087F7F">
        <w:rPr>
          <w:rFonts w:ascii="Georgia" w:eastAsia="Verdana" w:hAnsi="Georgia" w:cs="Verdana"/>
          <w:b w:val="0"/>
          <w:sz w:val="22"/>
          <w:szCs w:val="22"/>
          <w:highlight w:val="white"/>
        </w:rPr>
        <w:t xml:space="preserve">model modification </w:t>
      </w:r>
      <w:r w:rsidR="004A0E37" w:rsidRPr="001D3B00">
        <w:rPr>
          <w:rFonts w:ascii="Georgia" w:eastAsia="Verdana" w:hAnsi="Georgia" w:cs="Verdana"/>
          <w:b w:val="0"/>
          <w:sz w:val="22"/>
          <w:szCs w:val="22"/>
          <w:highlight w:val="white"/>
        </w:rPr>
        <w:t>petition</w:t>
      </w:r>
      <w:r w:rsidRPr="001D3B00">
        <w:rPr>
          <w:rFonts w:ascii="Georgia" w:eastAsia="Verdana" w:hAnsi="Georgia" w:cs="Verdana"/>
          <w:b w:val="0"/>
          <w:sz w:val="22"/>
          <w:szCs w:val="22"/>
          <w:highlight w:val="white"/>
        </w:rPr>
        <w:t xml:space="preserve"> is filed with the </w:t>
      </w:r>
      <w:r w:rsidR="005E725F">
        <w:rPr>
          <w:rFonts w:ascii="Georgia" w:eastAsia="Verdana" w:hAnsi="Georgia" w:cs="Verdana"/>
          <w:b w:val="0"/>
          <w:sz w:val="22"/>
          <w:szCs w:val="22"/>
          <w:highlight w:val="white"/>
        </w:rPr>
        <w:t>BPC</w:t>
      </w:r>
      <w:r w:rsidR="00F46249" w:rsidRPr="001D3B00">
        <w:rPr>
          <w:rFonts w:ascii="Georgia" w:eastAsia="Verdana" w:hAnsi="Georgia" w:cs="Verdana"/>
          <w:b w:val="0"/>
          <w:sz w:val="22"/>
          <w:szCs w:val="22"/>
          <w:highlight w:val="white"/>
        </w:rPr>
        <w:t>,</w:t>
      </w:r>
      <w:r w:rsidRPr="001D3B00">
        <w:rPr>
          <w:rFonts w:ascii="Georgia" w:eastAsia="Verdana" w:hAnsi="Georgia" w:cs="Verdana"/>
          <w:b w:val="0"/>
          <w:sz w:val="22"/>
          <w:szCs w:val="22"/>
          <w:highlight w:val="white"/>
        </w:rPr>
        <w:t xml:space="preserve"> it must respond in one of the following ways:</w:t>
      </w:r>
    </w:p>
    <w:p w14:paraId="32E35847" w14:textId="77777777" w:rsidR="006E5585" w:rsidRPr="001D3B00" w:rsidRDefault="006E5585" w:rsidP="00DE2491">
      <w:pPr>
        <w:pStyle w:val="Heading3"/>
        <w:keepNext w:val="0"/>
        <w:keepLines w:val="0"/>
        <w:spacing w:before="120" w:after="0" w:line="240" w:lineRule="auto"/>
        <w:jc w:val="both"/>
        <w:rPr>
          <w:rFonts w:ascii="Georgia" w:eastAsia="Verdana" w:hAnsi="Georgia" w:cs="Verdana"/>
          <w:b w:val="0"/>
          <w:sz w:val="22"/>
          <w:szCs w:val="22"/>
          <w:highlight w:val="white"/>
        </w:rPr>
      </w:pPr>
    </w:p>
    <w:p w14:paraId="04A2387E" w14:textId="2B6AD0CA" w:rsidR="00F46249" w:rsidRPr="00CA103D" w:rsidRDefault="000441CB" w:rsidP="007C4BAD">
      <w:pPr>
        <w:pStyle w:val="Heading3"/>
        <w:keepNext w:val="0"/>
        <w:keepLines w:val="0"/>
        <w:numPr>
          <w:ilvl w:val="0"/>
          <w:numId w:val="39"/>
        </w:numPr>
        <w:spacing w:before="120" w:after="0" w:line="240" w:lineRule="auto"/>
        <w:jc w:val="both"/>
        <w:rPr>
          <w:rFonts w:ascii="Georgia" w:eastAsia="Verdana" w:hAnsi="Georgia" w:cs="Verdana"/>
          <w:b w:val="0"/>
          <w:sz w:val="22"/>
          <w:szCs w:val="22"/>
        </w:rPr>
      </w:pPr>
      <w:r w:rsidRPr="001D3B00">
        <w:rPr>
          <w:rFonts w:ascii="Georgia" w:eastAsia="Verdana" w:hAnsi="Georgia" w:cs="Verdana"/>
          <w:b w:val="0"/>
          <w:sz w:val="22"/>
          <w:szCs w:val="22"/>
          <w:highlight w:val="white"/>
        </w:rPr>
        <w:t>If the</w:t>
      </w:r>
      <w:r w:rsidR="004A0E37" w:rsidRPr="001D3B00">
        <w:rPr>
          <w:rFonts w:ascii="Georgia" w:eastAsia="Verdana" w:hAnsi="Georgia" w:cs="Verdana"/>
          <w:b w:val="0"/>
          <w:sz w:val="22"/>
          <w:szCs w:val="22"/>
          <w:highlight w:val="white"/>
        </w:rPr>
        <w:t xml:space="preserve"> </w:t>
      </w:r>
      <w:r w:rsidR="00B85BE3" w:rsidRPr="001D3B00">
        <w:rPr>
          <w:rFonts w:ascii="Georgia" w:eastAsia="Verdana" w:hAnsi="Georgia" w:cs="Verdana"/>
          <w:b w:val="0"/>
          <w:sz w:val="22"/>
          <w:szCs w:val="22"/>
          <w:highlight w:val="white"/>
        </w:rPr>
        <w:t xml:space="preserve">issue </w:t>
      </w:r>
      <w:r w:rsidRPr="001D3B00">
        <w:rPr>
          <w:rFonts w:ascii="Georgia" w:eastAsia="Verdana" w:hAnsi="Georgia" w:cs="Verdana"/>
          <w:b w:val="0"/>
          <w:sz w:val="22"/>
          <w:szCs w:val="22"/>
          <w:highlight w:val="white"/>
        </w:rPr>
        <w:t xml:space="preserve">is outside the </w:t>
      </w:r>
      <w:r w:rsidR="005E725F">
        <w:rPr>
          <w:rFonts w:ascii="Georgia" w:eastAsia="Verdana" w:hAnsi="Georgia" w:cs="Verdana"/>
          <w:b w:val="0"/>
          <w:sz w:val="22"/>
          <w:szCs w:val="22"/>
          <w:highlight w:val="white"/>
        </w:rPr>
        <w:t>BPC</w:t>
      </w:r>
      <w:r w:rsidRPr="001D3B00">
        <w:rPr>
          <w:rFonts w:ascii="Georgia" w:eastAsia="Verdana" w:hAnsi="Georgia" w:cs="Verdana"/>
          <w:b w:val="0"/>
          <w:sz w:val="22"/>
          <w:szCs w:val="22"/>
          <w:highlight w:val="white"/>
        </w:rPr>
        <w:t xml:space="preserve">’s purview, </w:t>
      </w:r>
      <w:r w:rsidR="00F20B6A" w:rsidRPr="001D3B00">
        <w:rPr>
          <w:rFonts w:ascii="Georgia" w:eastAsia="Verdana" w:hAnsi="Georgia" w:cs="Verdana"/>
          <w:b w:val="0"/>
          <w:sz w:val="22"/>
          <w:szCs w:val="22"/>
          <w:highlight w:val="white"/>
        </w:rPr>
        <w:t xml:space="preserve">as set forth in this manual, </w:t>
      </w:r>
      <w:r w:rsidRPr="001D3B00">
        <w:rPr>
          <w:rFonts w:ascii="Georgia" w:eastAsia="Verdana" w:hAnsi="Georgia" w:cs="Verdana"/>
          <w:b w:val="0"/>
          <w:sz w:val="22"/>
          <w:szCs w:val="22"/>
          <w:highlight w:val="white"/>
        </w:rPr>
        <w:t xml:space="preserve">the </w:t>
      </w:r>
      <w:r w:rsidR="005E725F">
        <w:rPr>
          <w:rFonts w:ascii="Georgia" w:eastAsia="Verdana" w:hAnsi="Georgia" w:cs="Verdana"/>
          <w:b w:val="0"/>
          <w:sz w:val="22"/>
          <w:szCs w:val="22"/>
          <w:highlight w:val="white"/>
        </w:rPr>
        <w:t>BPC</w:t>
      </w:r>
      <w:r w:rsidRPr="001D3B00">
        <w:rPr>
          <w:rFonts w:ascii="Georgia" w:eastAsia="Verdana" w:hAnsi="Georgia" w:cs="Verdana"/>
          <w:b w:val="0"/>
          <w:sz w:val="22"/>
          <w:szCs w:val="22"/>
          <w:highlight w:val="white"/>
        </w:rPr>
        <w:t xml:space="preserve"> acc</w:t>
      </w:r>
      <w:r w:rsidR="00F20B6A" w:rsidRPr="001D3B00">
        <w:rPr>
          <w:rFonts w:ascii="Georgia" w:eastAsia="Verdana" w:hAnsi="Georgia" w:cs="Verdana"/>
          <w:b w:val="0"/>
          <w:sz w:val="22"/>
          <w:szCs w:val="22"/>
          <w:highlight w:val="white"/>
        </w:rPr>
        <w:t xml:space="preserve">ordingly </w:t>
      </w:r>
      <w:r w:rsidR="00F20B6A" w:rsidRPr="00CA103D">
        <w:rPr>
          <w:rFonts w:ascii="Georgia" w:eastAsia="Verdana" w:hAnsi="Georgia" w:cs="Verdana"/>
          <w:b w:val="0"/>
          <w:sz w:val="22"/>
          <w:szCs w:val="22"/>
        </w:rPr>
        <w:t xml:space="preserve">informs the petitioner, and the petition ceases. </w:t>
      </w:r>
    </w:p>
    <w:p w14:paraId="28C1CAF0" w14:textId="61D2B1C0" w:rsidR="00BE2178" w:rsidRPr="00055991" w:rsidRDefault="000441CB" w:rsidP="001C66BC">
      <w:pPr>
        <w:pStyle w:val="Heading3"/>
        <w:keepNext w:val="0"/>
        <w:keepLines w:val="0"/>
        <w:numPr>
          <w:ilvl w:val="0"/>
          <w:numId w:val="39"/>
        </w:numPr>
        <w:spacing w:before="120" w:after="0" w:line="240" w:lineRule="auto"/>
        <w:jc w:val="both"/>
        <w:rPr>
          <w:rFonts w:ascii="Georgia" w:eastAsia="Verdana" w:hAnsi="Georgia" w:cs="Verdana"/>
          <w:b w:val="0"/>
          <w:sz w:val="22"/>
          <w:szCs w:val="22"/>
        </w:rPr>
      </w:pPr>
      <w:r w:rsidRPr="00055991">
        <w:rPr>
          <w:rFonts w:ascii="Georgia" w:eastAsia="Verdana" w:hAnsi="Georgia" w:cs="Verdana"/>
          <w:b w:val="0"/>
          <w:sz w:val="22"/>
          <w:szCs w:val="22"/>
        </w:rPr>
        <w:t xml:space="preserve">If the issue is within </w:t>
      </w:r>
      <w:r w:rsidR="005E725F" w:rsidRPr="00055991">
        <w:rPr>
          <w:rFonts w:ascii="Georgia" w:eastAsia="Verdana" w:hAnsi="Georgia" w:cs="Verdana"/>
          <w:b w:val="0"/>
          <w:sz w:val="22"/>
          <w:szCs w:val="22"/>
        </w:rPr>
        <w:t>BPC</w:t>
      </w:r>
      <w:r w:rsidRPr="00055991">
        <w:rPr>
          <w:rFonts w:ascii="Georgia" w:eastAsia="Verdana" w:hAnsi="Georgia" w:cs="Verdana"/>
          <w:b w:val="0"/>
          <w:sz w:val="22"/>
          <w:szCs w:val="22"/>
        </w:rPr>
        <w:t xml:space="preserve">’s purview, </w:t>
      </w:r>
      <w:r w:rsidR="00F20B6A" w:rsidRPr="00055991">
        <w:rPr>
          <w:rFonts w:ascii="Georgia" w:eastAsia="Verdana" w:hAnsi="Georgia" w:cs="Verdana"/>
          <w:b w:val="0"/>
          <w:sz w:val="22"/>
          <w:szCs w:val="22"/>
        </w:rPr>
        <w:t xml:space="preserve">as set forth in this manual, </w:t>
      </w:r>
      <w:r w:rsidRPr="00055991">
        <w:rPr>
          <w:rFonts w:ascii="Georgia" w:eastAsia="Verdana" w:hAnsi="Georgia" w:cs="Verdana"/>
          <w:b w:val="0"/>
          <w:sz w:val="22"/>
          <w:szCs w:val="22"/>
        </w:rPr>
        <w:t xml:space="preserve">then the </w:t>
      </w:r>
      <w:r w:rsidR="001C66BC" w:rsidRPr="00055991">
        <w:rPr>
          <w:rFonts w:ascii="Georgia" w:eastAsia="Verdana" w:hAnsi="Georgia" w:cs="Verdana"/>
          <w:b w:val="0"/>
          <w:sz w:val="22"/>
          <w:szCs w:val="22"/>
        </w:rPr>
        <w:t xml:space="preserve">BPC should produce a majority opinion and a minority opinion concisely outlining the respective </w:t>
      </w:r>
      <w:r w:rsidR="00735F0A" w:rsidRPr="00055991">
        <w:rPr>
          <w:rFonts w:ascii="Georgia" w:eastAsia="Verdana" w:hAnsi="Georgia" w:cs="Verdana"/>
          <w:b w:val="0"/>
          <w:sz w:val="22"/>
          <w:szCs w:val="22"/>
        </w:rPr>
        <w:t>pro</w:t>
      </w:r>
      <w:r w:rsidR="001C66BC" w:rsidRPr="00055991">
        <w:rPr>
          <w:rFonts w:ascii="Georgia" w:eastAsia="Verdana" w:hAnsi="Georgia" w:cs="Verdana"/>
          <w:b w:val="0"/>
          <w:sz w:val="22"/>
          <w:szCs w:val="22"/>
        </w:rPr>
        <w:t>s and cons for the Chancellor’s consideration.</w:t>
      </w:r>
      <w:r w:rsidR="001B3DCD" w:rsidRPr="00055991">
        <w:rPr>
          <w:rFonts w:ascii="Georgia" w:eastAsia="Verdana" w:hAnsi="Georgia" w:cs="Verdana"/>
          <w:b w:val="0"/>
          <w:sz w:val="22"/>
          <w:szCs w:val="22"/>
        </w:rPr>
        <w:t xml:space="preserve"> </w:t>
      </w:r>
    </w:p>
    <w:p w14:paraId="5A6512B1" w14:textId="7F8E1E1A" w:rsidR="007C4BAD" w:rsidRPr="00055991" w:rsidRDefault="007C4BAD" w:rsidP="007C4BAD">
      <w:pPr>
        <w:pStyle w:val="ListParagraph"/>
        <w:numPr>
          <w:ilvl w:val="0"/>
          <w:numId w:val="39"/>
        </w:numPr>
        <w:rPr>
          <w:rFonts w:ascii="Georgia" w:hAnsi="Georgia"/>
        </w:rPr>
      </w:pPr>
      <w:r w:rsidRPr="00055991">
        <w:rPr>
          <w:rFonts w:ascii="Georgia" w:hAnsi="Georgia"/>
        </w:rPr>
        <w:t>In the interests of transparency, these opinions will be posted publicly on the BPC website and written responses are expected fr</w:t>
      </w:r>
      <w:r w:rsidR="001C66BC" w:rsidRPr="00055991">
        <w:rPr>
          <w:rFonts w:ascii="Georgia" w:hAnsi="Georgia"/>
        </w:rPr>
        <w:t>om the CBG</w:t>
      </w:r>
      <w:r w:rsidRPr="00055991">
        <w:rPr>
          <w:rFonts w:ascii="Georgia" w:hAnsi="Georgia"/>
        </w:rPr>
        <w:t xml:space="preserve">. </w:t>
      </w:r>
    </w:p>
    <w:p w14:paraId="6B323E60" w14:textId="5E43AE69" w:rsidR="00B411B7" w:rsidRPr="00055991" w:rsidRDefault="0035309C" w:rsidP="00DE2491">
      <w:pPr>
        <w:spacing w:line="240" w:lineRule="auto"/>
        <w:jc w:val="both"/>
        <w:rPr>
          <w:rFonts w:ascii="Georgia" w:hAnsi="Georgia"/>
        </w:rPr>
      </w:pPr>
      <w:r w:rsidRPr="00E97860">
        <w:rPr>
          <w:rFonts w:ascii="Georgia" w:hAnsi="Georgia"/>
        </w:rPr>
        <w:t>Th</w:t>
      </w:r>
      <w:r w:rsidR="00622BC2" w:rsidRPr="00E97860">
        <w:rPr>
          <w:rFonts w:ascii="Georgia" w:hAnsi="Georgia"/>
        </w:rPr>
        <w:t xml:space="preserve">e </w:t>
      </w:r>
      <w:r w:rsidRPr="00E97860">
        <w:rPr>
          <w:rFonts w:ascii="Georgia" w:hAnsi="Georgia"/>
        </w:rPr>
        <w:t xml:space="preserve">membership of the </w:t>
      </w:r>
      <w:r w:rsidR="005E725F" w:rsidRPr="00E97860">
        <w:rPr>
          <w:rFonts w:ascii="Georgia" w:hAnsi="Georgia"/>
        </w:rPr>
        <w:t>BPC</w:t>
      </w:r>
      <w:r w:rsidRPr="00E97860">
        <w:rPr>
          <w:rFonts w:ascii="Georgia" w:hAnsi="Georgia"/>
        </w:rPr>
        <w:t xml:space="preserve"> </w:t>
      </w:r>
      <w:r w:rsidR="00B411B7" w:rsidRPr="00E97860">
        <w:rPr>
          <w:rFonts w:ascii="Georgia" w:hAnsi="Georgia"/>
        </w:rPr>
        <w:t>is as follows:</w:t>
      </w:r>
    </w:p>
    <w:p w14:paraId="68C87C12" w14:textId="4A0C2844" w:rsidR="00B411B7" w:rsidRPr="00055991" w:rsidRDefault="00B411B7" w:rsidP="006E1B07">
      <w:pPr>
        <w:pStyle w:val="ListParagraph"/>
        <w:numPr>
          <w:ilvl w:val="0"/>
          <w:numId w:val="30"/>
        </w:numPr>
        <w:spacing w:line="240" w:lineRule="auto"/>
        <w:jc w:val="both"/>
        <w:rPr>
          <w:rFonts w:ascii="Georgia" w:hAnsi="Georgia"/>
        </w:rPr>
      </w:pPr>
      <w:r w:rsidRPr="00055991">
        <w:rPr>
          <w:rFonts w:ascii="Georgia" w:hAnsi="Georgia"/>
        </w:rPr>
        <w:t xml:space="preserve">4 </w:t>
      </w:r>
      <w:r w:rsidR="000838DB" w:rsidRPr="00055991">
        <w:rPr>
          <w:rFonts w:ascii="Georgia" w:hAnsi="Georgia"/>
        </w:rPr>
        <w:t xml:space="preserve">tenured </w:t>
      </w:r>
      <w:r w:rsidRPr="00055991">
        <w:rPr>
          <w:rFonts w:ascii="Georgia" w:hAnsi="Georgia"/>
        </w:rPr>
        <w:t>members from the faculty (one from each college)</w:t>
      </w:r>
      <w:r w:rsidR="0032561B" w:rsidRPr="00055991">
        <w:rPr>
          <w:rFonts w:ascii="Georgia" w:hAnsi="Georgia"/>
        </w:rPr>
        <w:t xml:space="preserve"> appointed by the Faculty Senate</w:t>
      </w:r>
    </w:p>
    <w:p w14:paraId="5DDAD481" w14:textId="708F8EDF" w:rsidR="00B411B7" w:rsidRPr="00055991" w:rsidRDefault="00B411B7" w:rsidP="006E1B07">
      <w:pPr>
        <w:pStyle w:val="ListParagraph"/>
        <w:numPr>
          <w:ilvl w:val="0"/>
          <w:numId w:val="30"/>
        </w:numPr>
        <w:spacing w:line="240" w:lineRule="auto"/>
        <w:jc w:val="both"/>
        <w:rPr>
          <w:rFonts w:ascii="Georgia" w:hAnsi="Georgia"/>
        </w:rPr>
      </w:pPr>
      <w:r w:rsidRPr="00055991">
        <w:rPr>
          <w:rFonts w:ascii="Georgia" w:hAnsi="Georgia"/>
        </w:rPr>
        <w:t xml:space="preserve">1 member </w:t>
      </w:r>
      <w:r w:rsidR="0032561B" w:rsidRPr="00055991">
        <w:rPr>
          <w:rFonts w:ascii="Georgia" w:hAnsi="Georgia"/>
        </w:rPr>
        <w:t>appointed by</w:t>
      </w:r>
      <w:r w:rsidRPr="00055991">
        <w:rPr>
          <w:rFonts w:ascii="Georgia" w:hAnsi="Georgia"/>
        </w:rPr>
        <w:t xml:space="preserve"> the Senate of Academic Staff</w:t>
      </w:r>
    </w:p>
    <w:p w14:paraId="3FCCCEBB" w14:textId="787D9ADE" w:rsidR="00B411B7" w:rsidRPr="00055991" w:rsidRDefault="00B411B7" w:rsidP="006E1B07">
      <w:pPr>
        <w:pStyle w:val="ListParagraph"/>
        <w:numPr>
          <w:ilvl w:val="0"/>
          <w:numId w:val="30"/>
        </w:numPr>
        <w:spacing w:line="240" w:lineRule="auto"/>
        <w:jc w:val="both"/>
        <w:rPr>
          <w:rFonts w:ascii="Georgia" w:hAnsi="Georgia"/>
        </w:rPr>
      </w:pPr>
      <w:r w:rsidRPr="00055991">
        <w:rPr>
          <w:rFonts w:ascii="Georgia" w:hAnsi="Georgia"/>
        </w:rPr>
        <w:t xml:space="preserve">1 member </w:t>
      </w:r>
      <w:r w:rsidR="0032561B" w:rsidRPr="00055991">
        <w:rPr>
          <w:rFonts w:ascii="Georgia" w:hAnsi="Georgia"/>
        </w:rPr>
        <w:t>appointed by</w:t>
      </w:r>
      <w:r w:rsidRPr="00055991">
        <w:rPr>
          <w:rFonts w:ascii="Georgia" w:hAnsi="Georgia"/>
        </w:rPr>
        <w:t xml:space="preserve"> the University Staff Senate</w:t>
      </w:r>
    </w:p>
    <w:p w14:paraId="343F3E57" w14:textId="7808B858" w:rsidR="00B411B7" w:rsidRPr="003C2067" w:rsidRDefault="00A87BBB" w:rsidP="006E1B07">
      <w:pPr>
        <w:pStyle w:val="ListParagraph"/>
        <w:numPr>
          <w:ilvl w:val="0"/>
          <w:numId w:val="30"/>
        </w:numPr>
        <w:spacing w:line="240" w:lineRule="auto"/>
        <w:jc w:val="both"/>
        <w:rPr>
          <w:rFonts w:ascii="Georgia" w:hAnsi="Georgia"/>
        </w:rPr>
      </w:pPr>
      <w:r w:rsidRPr="00055991">
        <w:rPr>
          <w:rFonts w:ascii="Georgia" w:hAnsi="Georgia"/>
        </w:rPr>
        <w:t>1</w:t>
      </w:r>
      <w:r w:rsidR="00DD2DAB" w:rsidRPr="00055991">
        <w:rPr>
          <w:rFonts w:ascii="Georgia" w:hAnsi="Georgia"/>
        </w:rPr>
        <w:t xml:space="preserve"> </w:t>
      </w:r>
      <w:r w:rsidR="00B411B7" w:rsidRPr="00055991">
        <w:rPr>
          <w:rFonts w:ascii="Georgia" w:hAnsi="Georgia"/>
        </w:rPr>
        <w:t>student</w:t>
      </w:r>
      <w:r w:rsidR="001B3DCD" w:rsidRPr="00055991">
        <w:rPr>
          <w:rFonts w:ascii="Georgia" w:hAnsi="Georgia"/>
        </w:rPr>
        <w:t xml:space="preserve"> appointed </w:t>
      </w:r>
      <w:r w:rsidR="001B3DCD" w:rsidRPr="003C2067">
        <w:rPr>
          <w:rFonts w:ascii="Georgia" w:hAnsi="Georgia"/>
        </w:rPr>
        <w:t>by the Oshkosh Student Association (OSA)</w:t>
      </w:r>
    </w:p>
    <w:p w14:paraId="2FD65567" w14:textId="375D34C9" w:rsidR="00934393" w:rsidRPr="003C2067" w:rsidRDefault="00934393" w:rsidP="00934393">
      <w:pPr>
        <w:pStyle w:val="ListParagraph"/>
        <w:numPr>
          <w:ilvl w:val="0"/>
          <w:numId w:val="30"/>
        </w:numPr>
        <w:spacing w:line="240" w:lineRule="auto"/>
        <w:jc w:val="both"/>
        <w:rPr>
          <w:rFonts w:ascii="Georgia" w:hAnsi="Georgia"/>
        </w:rPr>
      </w:pPr>
      <w:r w:rsidRPr="003C2067">
        <w:rPr>
          <w:rFonts w:ascii="Georgia" w:hAnsi="Georgia"/>
        </w:rPr>
        <w:t>The Budget Director from the Budget Office in</w:t>
      </w:r>
      <w:r w:rsidR="003C2067" w:rsidRPr="003C2067">
        <w:rPr>
          <w:rFonts w:ascii="Georgia" w:hAnsi="Georgia"/>
        </w:rPr>
        <w:t xml:space="preserve"> </w:t>
      </w:r>
      <w:r w:rsidR="00116FB9" w:rsidRPr="003C2067">
        <w:rPr>
          <w:rFonts w:ascii="Georgia" w:hAnsi="Georgia"/>
        </w:rPr>
        <w:t>Finance &amp; Administration</w:t>
      </w:r>
      <w:r w:rsidR="00151890" w:rsidRPr="003C2067">
        <w:rPr>
          <w:rFonts w:ascii="Georgia" w:hAnsi="Georgia"/>
        </w:rPr>
        <w:t xml:space="preserve"> </w:t>
      </w:r>
    </w:p>
    <w:p w14:paraId="65E67B9B" w14:textId="1C2D02AA" w:rsidR="00B411B7" w:rsidRPr="003C2067" w:rsidRDefault="00684CA9" w:rsidP="006E1B07">
      <w:pPr>
        <w:pStyle w:val="ListParagraph"/>
        <w:numPr>
          <w:ilvl w:val="0"/>
          <w:numId w:val="30"/>
        </w:numPr>
        <w:spacing w:line="240" w:lineRule="auto"/>
        <w:jc w:val="both"/>
        <w:rPr>
          <w:rFonts w:ascii="Georgia" w:hAnsi="Georgia"/>
        </w:rPr>
      </w:pPr>
      <w:r w:rsidRPr="003C2067">
        <w:rPr>
          <w:rFonts w:ascii="Georgia" w:hAnsi="Georgia"/>
        </w:rPr>
        <w:t xml:space="preserve">The </w:t>
      </w:r>
      <w:r w:rsidR="009B40EB" w:rsidRPr="003C2067">
        <w:rPr>
          <w:rFonts w:ascii="Georgia" w:hAnsi="Georgia"/>
        </w:rPr>
        <w:t>University Bu</w:t>
      </w:r>
      <w:r w:rsidR="00F23BAF" w:rsidRPr="003C2067">
        <w:rPr>
          <w:rFonts w:ascii="Georgia" w:hAnsi="Georgia"/>
        </w:rPr>
        <w:t>siness</w:t>
      </w:r>
      <w:r w:rsidR="009B40EB" w:rsidRPr="003C2067">
        <w:rPr>
          <w:rFonts w:ascii="Georgia" w:hAnsi="Georgia"/>
        </w:rPr>
        <w:t xml:space="preserve"> Officers</w:t>
      </w:r>
      <w:r w:rsidR="00B411B7" w:rsidRPr="003C2067">
        <w:rPr>
          <w:rFonts w:ascii="Georgia" w:hAnsi="Georgia"/>
        </w:rPr>
        <w:t xml:space="preserve"> from the Budget Office in</w:t>
      </w:r>
      <w:r w:rsidR="003C2067" w:rsidRPr="003C2067">
        <w:rPr>
          <w:rFonts w:ascii="Georgia" w:hAnsi="Georgia"/>
        </w:rPr>
        <w:t xml:space="preserve"> </w:t>
      </w:r>
      <w:r w:rsidR="00116FB9" w:rsidRPr="003C2067">
        <w:rPr>
          <w:rFonts w:ascii="Georgia" w:hAnsi="Georgia"/>
        </w:rPr>
        <w:t>Finance &amp; Administration</w:t>
      </w:r>
      <w:r w:rsidRPr="003C2067">
        <w:rPr>
          <w:rFonts w:ascii="Georgia" w:hAnsi="Georgia"/>
        </w:rPr>
        <w:t xml:space="preserve"> (non-voting)</w:t>
      </w:r>
    </w:p>
    <w:p w14:paraId="56F6A42B" w14:textId="7D6EFAAA" w:rsidR="00B53190" w:rsidRPr="001D3B00" w:rsidRDefault="00735F0A" w:rsidP="00DE2491">
      <w:pPr>
        <w:spacing w:line="240" w:lineRule="auto"/>
        <w:jc w:val="both"/>
        <w:rPr>
          <w:rFonts w:ascii="Georgia" w:hAnsi="Georgia"/>
        </w:rPr>
      </w:pPr>
      <w:r>
        <w:rPr>
          <w:rFonts w:ascii="Georgia" w:hAnsi="Georgia"/>
        </w:rPr>
        <w:t>Details</w:t>
      </w:r>
      <w:r w:rsidR="00B411B7" w:rsidRPr="001D3B00">
        <w:rPr>
          <w:rFonts w:ascii="Georgia" w:hAnsi="Georgia"/>
        </w:rPr>
        <w:t xml:space="preserve"> </w:t>
      </w:r>
      <w:r w:rsidR="00684CA9" w:rsidRPr="001D3B00">
        <w:rPr>
          <w:rFonts w:ascii="Georgia" w:hAnsi="Georgia"/>
        </w:rPr>
        <w:t xml:space="preserve">concerning membership and voting </w:t>
      </w:r>
      <w:r w:rsidR="00252BF3" w:rsidRPr="001D3B00">
        <w:rPr>
          <w:rFonts w:ascii="Georgia" w:hAnsi="Georgia"/>
        </w:rPr>
        <w:t>appear</w:t>
      </w:r>
      <w:r w:rsidR="0035309C" w:rsidRPr="001D3B00">
        <w:rPr>
          <w:rFonts w:ascii="Georgia" w:hAnsi="Georgia"/>
        </w:rPr>
        <w:t xml:space="preserve"> in the </w:t>
      </w:r>
      <w:r w:rsidR="005E725F">
        <w:rPr>
          <w:rFonts w:ascii="Georgia" w:hAnsi="Georgia"/>
        </w:rPr>
        <w:t>BPC</w:t>
      </w:r>
      <w:r w:rsidR="0035309C" w:rsidRPr="001D3B00">
        <w:rPr>
          <w:rFonts w:ascii="Georgia" w:hAnsi="Georgia"/>
        </w:rPr>
        <w:t xml:space="preserve"> bylaws; see Appendix D. </w:t>
      </w:r>
    </w:p>
    <w:p w14:paraId="08DAC856" w14:textId="77777777" w:rsidR="00EA0D1B" w:rsidRDefault="00EA0D1B" w:rsidP="00DE2491">
      <w:pPr>
        <w:spacing w:after="0" w:line="240" w:lineRule="auto"/>
        <w:jc w:val="both"/>
        <w:rPr>
          <w:rFonts w:ascii="Georgia" w:hAnsi="Georgia"/>
          <w:b/>
        </w:rPr>
      </w:pPr>
    </w:p>
    <w:p w14:paraId="45A386BF" w14:textId="72A345C7" w:rsidR="00B53190" w:rsidRPr="001D3B00" w:rsidRDefault="00BE5CA3" w:rsidP="00DE2491">
      <w:pPr>
        <w:spacing w:after="0" w:line="240" w:lineRule="auto"/>
        <w:jc w:val="both"/>
        <w:rPr>
          <w:rFonts w:ascii="Georgia" w:hAnsi="Georgia"/>
          <w:b/>
        </w:rPr>
      </w:pPr>
      <w:r>
        <w:rPr>
          <w:rFonts w:ascii="Georgia" w:hAnsi="Georgia"/>
          <w:b/>
        </w:rPr>
        <w:t>5.2</w:t>
      </w:r>
      <w:r w:rsidR="000B7919" w:rsidRPr="001D3B00">
        <w:rPr>
          <w:rFonts w:ascii="Georgia" w:hAnsi="Georgia"/>
          <w:b/>
        </w:rPr>
        <w:t xml:space="preserve"> </w:t>
      </w:r>
      <w:r w:rsidR="00DA1376" w:rsidRPr="001D3B00">
        <w:rPr>
          <w:rFonts w:ascii="Georgia" w:hAnsi="Georgia"/>
          <w:b/>
        </w:rPr>
        <w:tab/>
      </w:r>
      <w:r w:rsidR="000B7919" w:rsidRPr="001D3B00">
        <w:rPr>
          <w:rFonts w:ascii="Georgia" w:hAnsi="Georgia"/>
          <w:b/>
        </w:rPr>
        <w:t>Roles and Responsibilities</w:t>
      </w:r>
    </w:p>
    <w:p w14:paraId="4D0A3FF4" w14:textId="77777777" w:rsidR="003E188C" w:rsidRPr="001D3B00" w:rsidRDefault="003E188C" w:rsidP="00DE2491">
      <w:pPr>
        <w:spacing w:after="0" w:line="240" w:lineRule="auto"/>
        <w:jc w:val="both"/>
        <w:rPr>
          <w:rFonts w:ascii="Georgia" w:eastAsia="Verdana" w:hAnsi="Georgia" w:cs="Verdana"/>
          <w:color w:val="auto"/>
        </w:rPr>
      </w:pPr>
    </w:p>
    <w:p w14:paraId="38A28F1B" w14:textId="58728EF3" w:rsidR="000B7919" w:rsidRPr="001D3B00" w:rsidRDefault="00BE5CA3" w:rsidP="00DE2491">
      <w:pPr>
        <w:spacing w:after="0" w:line="240" w:lineRule="auto"/>
        <w:jc w:val="both"/>
        <w:rPr>
          <w:rFonts w:ascii="Georgia" w:eastAsia="Verdana" w:hAnsi="Georgia" w:cs="Verdana"/>
          <w:color w:val="auto"/>
          <w:u w:val="single"/>
        </w:rPr>
      </w:pPr>
      <w:r>
        <w:rPr>
          <w:rFonts w:ascii="Georgia" w:eastAsia="Verdana" w:hAnsi="Georgia" w:cs="Verdana"/>
          <w:color w:val="auto"/>
          <w:u w:val="single"/>
        </w:rPr>
        <w:t>5.2</w:t>
      </w:r>
      <w:r w:rsidR="000B7919" w:rsidRPr="001D3B00">
        <w:rPr>
          <w:rFonts w:ascii="Georgia" w:eastAsia="Verdana" w:hAnsi="Georgia" w:cs="Verdana"/>
          <w:color w:val="auto"/>
          <w:u w:val="single"/>
        </w:rPr>
        <w:t>.1</w:t>
      </w:r>
      <w:r w:rsidR="000B7919" w:rsidRPr="001D3B00">
        <w:rPr>
          <w:rFonts w:ascii="Georgia" w:eastAsia="Verdana" w:hAnsi="Georgia" w:cs="Verdana"/>
          <w:color w:val="auto"/>
          <w:u w:val="single"/>
        </w:rPr>
        <w:tab/>
      </w:r>
      <w:r w:rsidR="0036667C">
        <w:rPr>
          <w:rFonts w:ascii="Georgia" w:eastAsia="Verdana" w:hAnsi="Georgia" w:cs="Verdana"/>
          <w:color w:val="auto"/>
          <w:u w:val="single"/>
        </w:rPr>
        <w:t>Chancellor</w:t>
      </w:r>
    </w:p>
    <w:p w14:paraId="4F58DC65" w14:textId="5DD14F0F" w:rsidR="000B7919" w:rsidRPr="006B5F50" w:rsidRDefault="000B7919" w:rsidP="00DE2491">
      <w:pPr>
        <w:spacing w:line="240" w:lineRule="auto"/>
        <w:jc w:val="both"/>
        <w:rPr>
          <w:rFonts w:ascii="Georgia" w:hAnsi="Georgia"/>
          <w:color w:val="auto"/>
        </w:rPr>
      </w:pPr>
      <w:r w:rsidRPr="001D3B00">
        <w:rPr>
          <w:rFonts w:ascii="Georgia" w:eastAsia="Verdana" w:hAnsi="Georgia" w:cs="Verdana"/>
          <w:color w:val="auto"/>
        </w:rPr>
        <w:t xml:space="preserve">The </w:t>
      </w:r>
      <w:r w:rsidR="0036667C">
        <w:rPr>
          <w:rFonts w:ascii="Georgia" w:eastAsia="Verdana" w:hAnsi="Georgia" w:cs="Verdana"/>
          <w:color w:val="auto"/>
        </w:rPr>
        <w:t>Chancellor</w:t>
      </w:r>
      <w:r w:rsidRPr="001D3B00">
        <w:rPr>
          <w:rFonts w:ascii="Georgia" w:eastAsia="Verdana" w:hAnsi="Georgia" w:cs="Verdana"/>
          <w:color w:val="auto"/>
        </w:rPr>
        <w:t xml:space="preserve"> is </w:t>
      </w:r>
      <w:r w:rsidRPr="006B5F50">
        <w:rPr>
          <w:rFonts w:ascii="Georgia" w:eastAsia="Verdana" w:hAnsi="Georgia" w:cs="Verdana"/>
          <w:color w:val="auto"/>
        </w:rPr>
        <w:t xml:space="preserve">ultimately responsible for </w:t>
      </w:r>
      <w:r w:rsidR="00673135" w:rsidRPr="006B5F50">
        <w:rPr>
          <w:rFonts w:ascii="Georgia" w:eastAsia="Verdana" w:hAnsi="Georgia" w:cs="Verdana"/>
          <w:color w:val="auto"/>
        </w:rPr>
        <w:t xml:space="preserve">the UW </w:t>
      </w:r>
      <w:r w:rsidR="00DB1820" w:rsidRPr="006B5F50">
        <w:rPr>
          <w:rFonts w:ascii="Georgia" w:eastAsia="Verdana" w:hAnsi="Georgia" w:cs="Verdana"/>
          <w:color w:val="auto"/>
        </w:rPr>
        <w:t xml:space="preserve">Oshkosh budget, budget decisions, </w:t>
      </w:r>
      <w:r w:rsidR="00673135" w:rsidRPr="006B5F50">
        <w:rPr>
          <w:rFonts w:ascii="Georgia" w:eastAsia="Verdana" w:hAnsi="Georgia" w:cs="Verdana"/>
          <w:color w:val="auto"/>
        </w:rPr>
        <w:t xml:space="preserve">and </w:t>
      </w:r>
      <w:r w:rsidRPr="006B5F50">
        <w:rPr>
          <w:rFonts w:ascii="Georgia" w:eastAsia="Verdana" w:hAnsi="Georgia" w:cs="Verdana"/>
          <w:color w:val="auto"/>
        </w:rPr>
        <w:t xml:space="preserve">all aspects of the </w:t>
      </w:r>
      <w:r w:rsidR="00F677E9" w:rsidRPr="006B5F50">
        <w:rPr>
          <w:rFonts w:ascii="Georgia" w:eastAsia="Verdana" w:hAnsi="Georgia" w:cs="Verdana"/>
          <w:color w:val="auto"/>
        </w:rPr>
        <w:t>budget model</w:t>
      </w:r>
      <w:r w:rsidRPr="006B5F50">
        <w:rPr>
          <w:rFonts w:ascii="Georgia" w:eastAsia="Verdana" w:hAnsi="Georgia" w:cs="Verdana"/>
          <w:color w:val="auto"/>
        </w:rPr>
        <w:t xml:space="preserve">. The </w:t>
      </w:r>
      <w:r w:rsidR="0036667C" w:rsidRPr="006B5F50">
        <w:rPr>
          <w:rFonts w:ascii="Georgia" w:eastAsia="Verdana" w:hAnsi="Georgia" w:cs="Verdana"/>
          <w:color w:val="auto"/>
        </w:rPr>
        <w:t>Chancellor</w:t>
      </w:r>
      <w:r w:rsidRPr="006B5F50">
        <w:rPr>
          <w:rFonts w:ascii="Georgia" w:eastAsia="Verdana" w:hAnsi="Georgia" w:cs="Verdana"/>
          <w:color w:val="auto"/>
        </w:rPr>
        <w:t xml:space="preserve"> </w:t>
      </w:r>
      <w:r w:rsidR="00C15CD1" w:rsidRPr="006B5F50">
        <w:rPr>
          <w:rFonts w:ascii="Georgia" w:eastAsia="Verdana" w:hAnsi="Georgia" w:cs="Verdana"/>
          <w:color w:val="auto"/>
        </w:rPr>
        <w:t xml:space="preserve">will administer the </w:t>
      </w:r>
      <w:r w:rsidR="00147E58" w:rsidRPr="006B5F50">
        <w:rPr>
          <w:rFonts w:ascii="Georgia" w:eastAsia="Verdana" w:hAnsi="Georgia" w:cs="Verdana"/>
          <w:color w:val="auto"/>
        </w:rPr>
        <w:t>Annual Budget Request T</w:t>
      </w:r>
      <w:r w:rsidR="00C15CD1" w:rsidRPr="006B5F50">
        <w:rPr>
          <w:rFonts w:ascii="Georgia" w:eastAsia="Verdana" w:hAnsi="Georgia" w:cs="Verdana"/>
          <w:color w:val="auto"/>
        </w:rPr>
        <w:t>imeline</w:t>
      </w:r>
      <w:r w:rsidR="00147E58" w:rsidRPr="006B5F50">
        <w:rPr>
          <w:rFonts w:ascii="Georgia" w:eastAsia="Verdana" w:hAnsi="Georgia" w:cs="Verdana"/>
          <w:color w:val="auto"/>
        </w:rPr>
        <w:t xml:space="preserve">. </w:t>
      </w:r>
      <w:r w:rsidR="00153A59" w:rsidRPr="006B5F50">
        <w:rPr>
          <w:rFonts w:ascii="Georgia" w:eastAsia="Verdana" w:hAnsi="Georgia" w:cs="Verdana"/>
          <w:color w:val="auto"/>
        </w:rPr>
        <w:t xml:space="preserve">The detailed timeline indicates how the various players (e.g., RUs, </w:t>
      </w:r>
      <w:r w:rsidR="00643E14" w:rsidRPr="006B5F50">
        <w:rPr>
          <w:rFonts w:ascii="Georgia" w:eastAsia="Verdana" w:hAnsi="Georgia" w:cs="Verdana"/>
          <w:color w:val="auto"/>
        </w:rPr>
        <w:t>SU</w:t>
      </w:r>
      <w:r w:rsidR="00153A59" w:rsidRPr="006B5F50">
        <w:rPr>
          <w:rFonts w:ascii="Georgia" w:eastAsia="Verdana" w:hAnsi="Georgia" w:cs="Verdana"/>
          <w:color w:val="auto"/>
        </w:rPr>
        <w:t xml:space="preserve">s, </w:t>
      </w:r>
      <w:r w:rsidR="0036667C" w:rsidRPr="006B5F50">
        <w:rPr>
          <w:rFonts w:ascii="Georgia" w:eastAsia="Verdana" w:hAnsi="Georgia" w:cs="Verdana"/>
          <w:color w:val="auto"/>
        </w:rPr>
        <w:t>Chancellor</w:t>
      </w:r>
      <w:r w:rsidR="00153A59" w:rsidRPr="006B5F50">
        <w:rPr>
          <w:rFonts w:ascii="Georgia" w:eastAsia="Verdana" w:hAnsi="Georgia" w:cs="Verdana"/>
          <w:color w:val="auto"/>
        </w:rPr>
        <w:t>, VCs</w:t>
      </w:r>
      <w:r w:rsidR="002C701B" w:rsidRPr="006B5F50">
        <w:rPr>
          <w:rFonts w:ascii="Georgia" w:eastAsia="Verdana" w:hAnsi="Georgia" w:cs="Verdana"/>
          <w:color w:val="auto"/>
        </w:rPr>
        <w:t xml:space="preserve">, </w:t>
      </w:r>
      <w:r w:rsidR="0065213B" w:rsidRPr="006B5F50">
        <w:rPr>
          <w:rFonts w:ascii="Georgia" w:eastAsia="Verdana" w:hAnsi="Georgia" w:cs="Verdana"/>
          <w:color w:val="auto"/>
        </w:rPr>
        <w:t>and D</w:t>
      </w:r>
      <w:r w:rsidR="002C701B" w:rsidRPr="006B5F50">
        <w:rPr>
          <w:rFonts w:ascii="Georgia" w:eastAsia="Verdana" w:hAnsi="Georgia" w:cs="Verdana"/>
          <w:color w:val="auto"/>
        </w:rPr>
        <w:t>eans</w:t>
      </w:r>
      <w:r w:rsidR="00153A59" w:rsidRPr="006B5F50">
        <w:rPr>
          <w:rFonts w:ascii="Georgia" w:eastAsia="Verdana" w:hAnsi="Georgia" w:cs="Verdana"/>
          <w:color w:val="auto"/>
        </w:rPr>
        <w:t>) will interact with</w:t>
      </w:r>
      <w:r w:rsidR="00562D4C" w:rsidRPr="006B5F50">
        <w:rPr>
          <w:rFonts w:ascii="Georgia" w:eastAsia="Verdana" w:hAnsi="Georgia" w:cs="Verdana"/>
          <w:color w:val="auto"/>
        </w:rPr>
        <w:t>in</w:t>
      </w:r>
      <w:r w:rsidR="00153A59" w:rsidRPr="006B5F50">
        <w:rPr>
          <w:rFonts w:ascii="Georgia" w:eastAsia="Verdana" w:hAnsi="Georgia" w:cs="Verdana"/>
          <w:color w:val="auto"/>
        </w:rPr>
        <w:t xml:space="preserve"> the budget </w:t>
      </w:r>
      <w:r w:rsidR="00562D4C" w:rsidRPr="006B5F50">
        <w:rPr>
          <w:rFonts w:ascii="Georgia" w:eastAsia="Verdana" w:hAnsi="Georgia" w:cs="Verdana"/>
          <w:color w:val="auto"/>
        </w:rPr>
        <w:t xml:space="preserve">development and </w:t>
      </w:r>
      <w:r w:rsidR="009D3CD5" w:rsidRPr="006B5F50">
        <w:rPr>
          <w:rFonts w:ascii="Georgia" w:eastAsia="Verdana" w:hAnsi="Georgia" w:cs="Verdana"/>
          <w:color w:val="auto"/>
        </w:rPr>
        <w:t xml:space="preserve">allocation </w:t>
      </w:r>
      <w:r w:rsidR="00153A59" w:rsidRPr="006B5F50">
        <w:rPr>
          <w:rFonts w:ascii="Georgia" w:eastAsia="Verdana" w:hAnsi="Georgia" w:cs="Verdana"/>
          <w:color w:val="auto"/>
        </w:rPr>
        <w:t xml:space="preserve">process. </w:t>
      </w:r>
    </w:p>
    <w:p w14:paraId="1F0BE383" w14:textId="6A612FA5" w:rsidR="000B7919" w:rsidRPr="006B5F50" w:rsidRDefault="00BE5CA3" w:rsidP="00DE2491">
      <w:pPr>
        <w:spacing w:after="0" w:line="240" w:lineRule="auto"/>
        <w:jc w:val="both"/>
        <w:rPr>
          <w:rFonts w:ascii="Georgia" w:eastAsia="Verdana" w:hAnsi="Georgia" w:cs="Verdana"/>
          <w:color w:val="auto"/>
          <w:u w:val="single"/>
        </w:rPr>
      </w:pPr>
      <w:r w:rsidRPr="006B5F50">
        <w:rPr>
          <w:rFonts w:ascii="Georgia" w:eastAsia="Verdana" w:hAnsi="Georgia" w:cs="Verdana"/>
          <w:color w:val="auto"/>
          <w:u w:val="single"/>
        </w:rPr>
        <w:t>5.2</w:t>
      </w:r>
      <w:r w:rsidR="000B7919" w:rsidRPr="006B5F50">
        <w:rPr>
          <w:rFonts w:ascii="Georgia" w:eastAsia="Verdana" w:hAnsi="Georgia" w:cs="Verdana"/>
          <w:color w:val="auto"/>
          <w:u w:val="single"/>
        </w:rPr>
        <w:t>.2</w:t>
      </w:r>
      <w:r w:rsidR="000B7919" w:rsidRPr="006B5F50">
        <w:rPr>
          <w:rFonts w:ascii="Georgia" w:eastAsia="Verdana" w:hAnsi="Georgia" w:cs="Verdana"/>
          <w:color w:val="auto"/>
          <w:u w:val="single"/>
        </w:rPr>
        <w:tab/>
        <w:t xml:space="preserve">Vice </w:t>
      </w:r>
      <w:r w:rsidR="0036667C" w:rsidRPr="006B5F50">
        <w:rPr>
          <w:rFonts w:ascii="Georgia" w:eastAsia="Verdana" w:hAnsi="Georgia" w:cs="Verdana"/>
          <w:color w:val="auto"/>
          <w:u w:val="single"/>
        </w:rPr>
        <w:t>Chancellor</w:t>
      </w:r>
      <w:r w:rsidR="000B7919" w:rsidRPr="006B5F50">
        <w:rPr>
          <w:rFonts w:ascii="Georgia" w:eastAsia="Verdana" w:hAnsi="Georgia" w:cs="Verdana"/>
          <w:color w:val="auto"/>
          <w:u w:val="single"/>
        </w:rPr>
        <w:t>s</w:t>
      </w:r>
      <w:r w:rsidR="00CA103D" w:rsidRPr="006B5F50">
        <w:rPr>
          <w:rFonts w:ascii="Georgia" w:eastAsia="Verdana" w:hAnsi="Georgia" w:cs="Verdana"/>
          <w:color w:val="auto"/>
          <w:u w:val="single"/>
        </w:rPr>
        <w:t xml:space="preserve"> and Provost</w:t>
      </w:r>
    </w:p>
    <w:p w14:paraId="2623E3BF" w14:textId="79AEA355" w:rsidR="000B7919" w:rsidRPr="006B5F50" w:rsidRDefault="000B7919" w:rsidP="00DE2491">
      <w:pPr>
        <w:spacing w:line="240" w:lineRule="auto"/>
        <w:jc w:val="both"/>
        <w:rPr>
          <w:rFonts w:ascii="Georgia" w:hAnsi="Georgia"/>
          <w:color w:val="auto"/>
        </w:rPr>
      </w:pPr>
      <w:r w:rsidRPr="006B5F50">
        <w:rPr>
          <w:rFonts w:ascii="Georgia" w:eastAsia="Verdana" w:hAnsi="Georgia" w:cs="Verdana"/>
          <w:color w:val="auto"/>
        </w:rPr>
        <w:t xml:space="preserve">The VCs oversee the college/unit heads </w:t>
      </w:r>
      <w:r w:rsidR="00673135" w:rsidRPr="006B5F50">
        <w:rPr>
          <w:rFonts w:ascii="Georgia" w:eastAsia="Verdana" w:hAnsi="Georgia" w:cs="Verdana"/>
          <w:color w:val="auto"/>
        </w:rPr>
        <w:t xml:space="preserve">through deliberate performance management processes. The VCs ensure </w:t>
      </w:r>
      <w:r w:rsidRPr="006B5F50">
        <w:rPr>
          <w:rFonts w:ascii="Georgia" w:eastAsia="Verdana" w:hAnsi="Georgia" w:cs="Verdana"/>
          <w:color w:val="auto"/>
        </w:rPr>
        <w:t xml:space="preserve">mission-centric strategic initiatives are funded and incentivized. VCs, </w:t>
      </w:r>
      <w:r w:rsidR="00411CC0" w:rsidRPr="006B5F50">
        <w:rPr>
          <w:rFonts w:ascii="Georgia" w:eastAsia="Verdana" w:hAnsi="Georgia" w:cs="Verdana"/>
          <w:color w:val="auto"/>
        </w:rPr>
        <w:t>as</w:t>
      </w:r>
      <w:r w:rsidR="00593B38" w:rsidRPr="006B5F50">
        <w:rPr>
          <w:rFonts w:ascii="Georgia" w:eastAsia="Verdana" w:hAnsi="Georgia" w:cs="Verdana"/>
          <w:color w:val="auto"/>
        </w:rPr>
        <w:t xml:space="preserve"> part of the </w:t>
      </w:r>
      <w:r w:rsidR="0036667C" w:rsidRPr="006B5F50">
        <w:rPr>
          <w:rFonts w:ascii="Georgia" w:eastAsia="Verdana" w:hAnsi="Georgia" w:cs="Verdana"/>
          <w:color w:val="auto"/>
        </w:rPr>
        <w:t>Chancellor</w:t>
      </w:r>
      <w:r w:rsidRPr="006B5F50">
        <w:rPr>
          <w:rFonts w:ascii="Georgia" w:eastAsia="Verdana" w:hAnsi="Georgia" w:cs="Verdana"/>
          <w:color w:val="auto"/>
        </w:rPr>
        <w:t>’s cabinet</w:t>
      </w:r>
      <w:r w:rsidR="002C701B" w:rsidRPr="006B5F50">
        <w:rPr>
          <w:rFonts w:ascii="Georgia" w:eastAsia="Verdana" w:hAnsi="Georgia" w:cs="Verdana"/>
          <w:color w:val="auto"/>
        </w:rPr>
        <w:t xml:space="preserve"> and part of the CBG</w:t>
      </w:r>
      <w:r w:rsidRPr="006B5F50">
        <w:rPr>
          <w:rFonts w:ascii="Georgia" w:eastAsia="Verdana" w:hAnsi="Georgia" w:cs="Verdana"/>
          <w:color w:val="auto"/>
        </w:rPr>
        <w:t xml:space="preserve">, are expected to participate in </w:t>
      </w:r>
      <w:r w:rsidR="00DB1820" w:rsidRPr="006B5F50">
        <w:rPr>
          <w:rFonts w:ascii="Georgia" w:eastAsia="Verdana" w:hAnsi="Georgia" w:cs="Verdana"/>
          <w:color w:val="auto"/>
        </w:rPr>
        <w:t xml:space="preserve">various budget steps (see </w:t>
      </w:r>
      <w:r w:rsidR="00C44435" w:rsidRPr="006B5F50">
        <w:rPr>
          <w:rFonts w:ascii="Georgia" w:eastAsia="Verdana" w:hAnsi="Georgia" w:cs="Verdana"/>
          <w:color w:val="auto"/>
        </w:rPr>
        <w:t>Annual Budget Request Timeline</w:t>
      </w:r>
      <w:r w:rsidR="00DB1820" w:rsidRPr="006B5F50">
        <w:rPr>
          <w:rFonts w:ascii="Georgia" w:eastAsia="Verdana" w:hAnsi="Georgia" w:cs="Verdana"/>
          <w:color w:val="auto"/>
        </w:rPr>
        <w:t>)</w:t>
      </w:r>
      <w:r w:rsidRPr="006B5F50">
        <w:rPr>
          <w:rFonts w:ascii="Georgia" w:eastAsia="Verdana" w:hAnsi="Georgia" w:cs="Verdana"/>
          <w:color w:val="auto"/>
        </w:rPr>
        <w:t xml:space="preserve"> as budg</w:t>
      </w:r>
      <w:r w:rsidR="00C44435" w:rsidRPr="006B5F50">
        <w:rPr>
          <w:rFonts w:ascii="Georgia" w:eastAsia="Verdana" w:hAnsi="Georgia" w:cs="Verdana"/>
          <w:color w:val="auto"/>
        </w:rPr>
        <w:t>et requests are clarified, altered, and ultimately finalized as allocations.</w:t>
      </w:r>
      <w:r w:rsidR="008D21C4" w:rsidRPr="006B5F50">
        <w:rPr>
          <w:rFonts w:ascii="Georgia" w:eastAsia="Verdana" w:hAnsi="Georgia" w:cs="Verdana"/>
          <w:color w:val="auto"/>
        </w:rPr>
        <w:t xml:space="preserve"> Ensuring enrollment, </w:t>
      </w:r>
      <w:r w:rsidRPr="006B5F50">
        <w:rPr>
          <w:rFonts w:ascii="Georgia" w:eastAsia="Verdana" w:hAnsi="Georgia" w:cs="Verdana"/>
          <w:color w:val="auto"/>
        </w:rPr>
        <w:t>accreditation</w:t>
      </w:r>
      <w:r w:rsidR="008D21C4" w:rsidRPr="006B5F50">
        <w:rPr>
          <w:rFonts w:ascii="Georgia" w:eastAsia="Verdana" w:hAnsi="Georgia" w:cs="Verdana"/>
          <w:color w:val="auto"/>
        </w:rPr>
        <w:t xml:space="preserve">, and </w:t>
      </w:r>
      <w:r w:rsidR="00DB1820" w:rsidRPr="006B5F50">
        <w:rPr>
          <w:rFonts w:ascii="Georgia" w:eastAsia="Verdana" w:hAnsi="Georgia" w:cs="Verdana"/>
          <w:color w:val="auto"/>
        </w:rPr>
        <w:t xml:space="preserve">a </w:t>
      </w:r>
      <w:r w:rsidR="008D21C4" w:rsidRPr="006B5F50">
        <w:rPr>
          <w:rFonts w:ascii="Georgia" w:eastAsia="Verdana" w:hAnsi="Georgia" w:cs="Verdana"/>
          <w:color w:val="auto"/>
        </w:rPr>
        <w:t>unified university-level identity</w:t>
      </w:r>
      <w:r w:rsidR="00364063" w:rsidRPr="006B5F50">
        <w:rPr>
          <w:rFonts w:ascii="Georgia" w:eastAsia="Verdana" w:hAnsi="Georgia" w:cs="Verdana"/>
          <w:color w:val="auto"/>
        </w:rPr>
        <w:t xml:space="preserve"> remain </w:t>
      </w:r>
      <w:r w:rsidR="008D21C4" w:rsidRPr="006B5F50">
        <w:rPr>
          <w:rFonts w:ascii="Georgia" w:eastAsia="Verdana" w:hAnsi="Georgia" w:cs="Verdana"/>
          <w:color w:val="auto"/>
        </w:rPr>
        <w:t>a vital part of their charge.</w:t>
      </w:r>
      <w:r w:rsidR="00411CC0" w:rsidRPr="006B5F50">
        <w:rPr>
          <w:rFonts w:ascii="Georgia" w:eastAsia="Verdana" w:hAnsi="Georgia" w:cs="Verdana"/>
          <w:color w:val="auto"/>
        </w:rPr>
        <w:t xml:space="preserve"> </w:t>
      </w:r>
      <w:r w:rsidR="006D67B0" w:rsidRPr="006B5F50">
        <w:rPr>
          <w:rFonts w:ascii="Georgia" w:eastAsia="Verdana" w:hAnsi="Georgia" w:cs="Verdana"/>
          <w:color w:val="auto"/>
        </w:rPr>
        <w:t xml:space="preserve"> </w:t>
      </w:r>
      <w:r w:rsidR="0065213B" w:rsidRPr="006B5F50">
        <w:rPr>
          <w:rFonts w:ascii="Georgia" w:eastAsia="Verdana" w:hAnsi="Georgia" w:cs="Verdana"/>
          <w:color w:val="auto"/>
        </w:rPr>
        <w:t>The Vice Chancellor fo</w:t>
      </w:r>
      <w:r w:rsidR="006E0E70" w:rsidRPr="006B5F50">
        <w:rPr>
          <w:rFonts w:ascii="Georgia" w:eastAsia="Verdana" w:hAnsi="Georgia" w:cs="Verdana"/>
          <w:color w:val="auto"/>
        </w:rPr>
        <w:t>r Finance &amp; Administration works</w:t>
      </w:r>
      <w:r w:rsidR="0065213B" w:rsidRPr="006B5F50">
        <w:rPr>
          <w:rFonts w:ascii="Georgia" w:eastAsia="Verdana" w:hAnsi="Georgia" w:cs="Verdana"/>
          <w:color w:val="auto"/>
        </w:rPr>
        <w:t xml:space="preserve"> to ensure that the budget advances financial stability</w:t>
      </w:r>
      <w:r w:rsidR="006E0E70" w:rsidRPr="006B5F50">
        <w:rPr>
          <w:rFonts w:ascii="Georgia" w:eastAsia="Verdana" w:hAnsi="Georgia" w:cs="Verdana"/>
          <w:color w:val="auto"/>
        </w:rPr>
        <w:t xml:space="preserve"> while </w:t>
      </w:r>
      <w:r w:rsidR="0065213B" w:rsidRPr="006B5F50">
        <w:rPr>
          <w:rFonts w:ascii="Georgia" w:eastAsia="Verdana" w:hAnsi="Georgia" w:cs="Verdana"/>
          <w:color w:val="auto"/>
        </w:rPr>
        <w:t xml:space="preserve">the Provost promotes </w:t>
      </w:r>
      <w:r w:rsidR="006E0E70" w:rsidRPr="006B5F50">
        <w:rPr>
          <w:rFonts w:ascii="Georgia" w:eastAsia="Verdana" w:hAnsi="Georgia" w:cs="Verdana"/>
          <w:color w:val="auto"/>
        </w:rPr>
        <w:t>the academic mission of the Uni</w:t>
      </w:r>
      <w:r w:rsidR="0065213B" w:rsidRPr="006B5F50">
        <w:rPr>
          <w:rFonts w:ascii="Georgia" w:eastAsia="Verdana" w:hAnsi="Georgia" w:cs="Verdana"/>
          <w:color w:val="auto"/>
        </w:rPr>
        <w:t>versity.</w:t>
      </w:r>
      <w:r w:rsidR="0065213B" w:rsidRPr="006B5F50">
        <w:rPr>
          <w:rFonts w:ascii="Georgia" w:hAnsi="Georgia"/>
          <w:color w:val="auto"/>
        </w:rPr>
        <w:t xml:space="preserve"> </w:t>
      </w:r>
    </w:p>
    <w:p w14:paraId="49E4D0FB" w14:textId="5699D79F" w:rsidR="000B7919" w:rsidRPr="006B5F50" w:rsidRDefault="00BE5CA3" w:rsidP="00DE2491">
      <w:pPr>
        <w:spacing w:after="0" w:line="240" w:lineRule="auto"/>
        <w:jc w:val="both"/>
        <w:rPr>
          <w:rFonts w:ascii="Georgia" w:eastAsia="Verdana" w:hAnsi="Georgia" w:cs="Verdana"/>
          <w:color w:val="auto"/>
          <w:u w:val="single"/>
        </w:rPr>
      </w:pPr>
      <w:r w:rsidRPr="006B5F50">
        <w:rPr>
          <w:rFonts w:ascii="Georgia" w:eastAsia="Verdana" w:hAnsi="Georgia" w:cs="Verdana"/>
          <w:color w:val="auto"/>
          <w:u w:val="single"/>
        </w:rPr>
        <w:t>5.2</w:t>
      </w:r>
      <w:r w:rsidR="000B7919" w:rsidRPr="006B5F50">
        <w:rPr>
          <w:rFonts w:ascii="Georgia" w:eastAsia="Verdana" w:hAnsi="Georgia" w:cs="Verdana"/>
          <w:color w:val="auto"/>
          <w:u w:val="single"/>
        </w:rPr>
        <w:t>.3</w:t>
      </w:r>
      <w:r w:rsidR="000B7919" w:rsidRPr="006B5F50">
        <w:rPr>
          <w:rFonts w:ascii="Georgia" w:eastAsia="Verdana" w:hAnsi="Georgia" w:cs="Verdana"/>
          <w:color w:val="auto"/>
          <w:u w:val="single"/>
        </w:rPr>
        <w:tab/>
        <w:t>Coll</w:t>
      </w:r>
      <w:r w:rsidR="0065213B" w:rsidRPr="006B5F50">
        <w:rPr>
          <w:rFonts w:ascii="Georgia" w:eastAsia="Verdana" w:hAnsi="Georgia" w:cs="Verdana"/>
          <w:color w:val="auto"/>
          <w:u w:val="single"/>
        </w:rPr>
        <w:t xml:space="preserve">ege/Unit Heads (Academic Deans and </w:t>
      </w:r>
      <w:r w:rsidR="000B7919" w:rsidRPr="006B5F50">
        <w:rPr>
          <w:rFonts w:ascii="Georgia" w:eastAsia="Verdana" w:hAnsi="Georgia" w:cs="Verdana"/>
          <w:color w:val="auto"/>
          <w:u w:val="single"/>
        </w:rPr>
        <w:t>Division Heads)</w:t>
      </w:r>
    </w:p>
    <w:p w14:paraId="6A3208AB" w14:textId="24CD71D6" w:rsidR="000B7919" w:rsidRPr="006B5F50" w:rsidRDefault="000B7919" w:rsidP="00DE2491">
      <w:pPr>
        <w:spacing w:line="240" w:lineRule="auto"/>
        <w:jc w:val="both"/>
        <w:rPr>
          <w:rFonts w:ascii="Georgia" w:hAnsi="Georgia"/>
          <w:color w:val="auto"/>
        </w:rPr>
      </w:pPr>
      <w:r w:rsidRPr="006B5F50">
        <w:rPr>
          <w:rFonts w:ascii="Georgia" w:eastAsia="Verdana" w:hAnsi="Georgia" w:cs="Verdana"/>
          <w:color w:val="auto"/>
        </w:rPr>
        <w:t>College/</w:t>
      </w:r>
      <w:r w:rsidR="00364063" w:rsidRPr="006B5F50">
        <w:rPr>
          <w:rFonts w:ascii="Georgia" w:eastAsia="Verdana" w:hAnsi="Georgia" w:cs="Verdana"/>
          <w:color w:val="auto"/>
        </w:rPr>
        <w:t xml:space="preserve">unit heads </w:t>
      </w:r>
      <w:r w:rsidRPr="006B5F50">
        <w:rPr>
          <w:rFonts w:ascii="Georgia" w:eastAsia="Verdana" w:hAnsi="Georgia" w:cs="Verdana"/>
          <w:color w:val="auto"/>
        </w:rPr>
        <w:t xml:space="preserve">are expected to manage revenues and costs </w:t>
      </w:r>
      <w:r w:rsidR="00B45DD0" w:rsidRPr="006B5F50">
        <w:rPr>
          <w:rFonts w:ascii="Georgia" w:eastAsia="Verdana" w:hAnsi="Georgia" w:cs="Verdana"/>
          <w:color w:val="auto"/>
        </w:rPr>
        <w:t>within budget allocations</w:t>
      </w:r>
      <w:r w:rsidR="006A2562" w:rsidRPr="006B5F50">
        <w:rPr>
          <w:rFonts w:ascii="Georgia" w:eastAsia="Verdana" w:hAnsi="Georgia" w:cs="Verdana"/>
          <w:color w:val="auto"/>
        </w:rPr>
        <w:t xml:space="preserve"> and </w:t>
      </w:r>
      <w:r w:rsidR="00B45DD0" w:rsidRPr="006B5F50">
        <w:rPr>
          <w:rFonts w:ascii="Georgia" w:eastAsia="Verdana" w:hAnsi="Georgia" w:cs="Verdana"/>
          <w:color w:val="auto"/>
        </w:rPr>
        <w:t xml:space="preserve">to </w:t>
      </w:r>
      <w:r w:rsidR="006A2562" w:rsidRPr="006B5F50">
        <w:rPr>
          <w:rFonts w:ascii="Georgia" w:eastAsia="Verdana" w:hAnsi="Georgia" w:cs="Verdana"/>
          <w:color w:val="auto"/>
        </w:rPr>
        <w:t>maintain and use resources</w:t>
      </w:r>
      <w:r w:rsidR="00B45DD0" w:rsidRPr="006B5F50">
        <w:rPr>
          <w:rFonts w:ascii="Georgia" w:eastAsia="Verdana" w:hAnsi="Georgia" w:cs="Verdana"/>
          <w:color w:val="auto"/>
        </w:rPr>
        <w:t xml:space="preserve"> effectively</w:t>
      </w:r>
      <w:r w:rsidR="00364063" w:rsidRPr="006B5F50">
        <w:rPr>
          <w:rFonts w:ascii="Georgia" w:eastAsia="Verdana" w:hAnsi="Georgia" w:cs="Verdana"/>
          <w:color w:val="auto"/>
        </w:rPr>
        <w:t xml:space="preserve"> for strategic investment and innovation. </w:t>
      </w:r>
      <w:r w:rsidR="006528C8" w:rsidRPr="006B5F50">
        <w:rPr>
          <w:rFonts w:ascii="Georgia" w:eastAsia="Verdana" w:hAnsi="Georgia" w:cs="Verdana"/>
          <w:color w:val="auto"/>
        </w:rPr>
        <w:t>Academic d</w:t>
      </w:r>
      <w:r w:rsidR="002C701B" w:rsidRPr="006B5F50">
        <w:rPr>
          <w:rFonts w:ascii="Georgia" w:eastAsia="Verdana" w:hAnsi="Georgia" w:cs="Verdana"/>
          <w:color w:val="auto"/>
        </w:rPr>
        <w:t>eans are members of the CBG.</w:t>
      </w:r>
    </w:p>
    <w:p w14:paraId="5924F32D" w14:textId="28537CD0" w:rsidR="000B7919" w:rsidRPr="006B5F50" w:rsidRDefault="00BE5CA3" w:rsidP="00DE2491">
      <w:pPr>
        <w:spacing w:after="0" w:line="240" w:lineRule="auto"/>
        <w:jc w:val="both"/>
        <w:rPr>
          <w:rFonts w:ascii="Georgia" w:eastAsia="Verdana" w:hAnsi="Georgia" w:cs="Verdana"/>
          <w:color w:val="auto"/>
          <w:u w:val="single"/>
        </w:rPr>
      </w:pPr>
      <w:r w:rsidRPr="006B5F50">
        <w:rPr>
          <w:rFonts w:ascii="Georgia" w:eastAsia="Verdana" w:hAnsi="Georgia" w:cs="Verdana"/>
          <w:color w:val="auto"/>
          <w:u w:val="single"/>
        </w:rPr>
        <w:t>5.2</w:t>
      </w:r>
      <w:r w:rsidR="00ED7813" w:rsidRPr="006B5F50">
        <w:rPr>
          <w:rFonts w:ascii="Georgia" w:eastAsia="Verdana" w:hAnsi="Georgia" w:cs="Verdana"/>
          <w:color w:val="auto"/>
          <w:u w:val="single"/>
        </w:rPr>
        <w:t>.4</w:t>
      </w:r>
      <w:r w:rsidR="000B7919" w:rsidRPr="006B5F50">
        <w:rPr>
          <w:rFonts w:ascii="Georgia" w:eastAsia="Verdana" w:hAnsi="Georgia" w:cs="Verdana"/>
          <w:color w:val="auto"/>
          <w:u w:val="single"/>
        </w:rPr>
        <w:tab/>
        <w:t xml:space="preserve">Unit </w:t>
      </w:r>
      <w:r w:rsidR="001456FD" w:rsidRPr="006B5F50">
        <w:rPr>
          <w:rFonts w:ascii="Georgia" w:eastAsia="Verdana" w:hAnsi="Georgia" w:cs="Verdana"/>
          <w:color w:val="auto"/>
          <w:u w:val="single"/>
        </w:rPr>
        <w:t>Business</w:t>
      </w:r>
      <w:r w:rsidR="00FB7DD1" w:rsidRPr="006B5F50">
        <w:rPr>
          <w:rFonts w:ascii="Georgia" w:eastAsia="Verdana" w:hAnsi="Georgia" w:cs="Verdana"/>
          <w:color w:val="auto"/>
          <w:u w:val="single"/>
        </w:rPr>
        <w:t xml:space="preserve"> Officers</w:t>
      </w:r>
    </w:p>
    <w:p w14:paraId="7991F6DC" w14:textId="5454B9B9" w:rsidR="000B7919" w:rsidRPr="001D3B00" w:rsidRDefault="000B7919" w:rsidP="00DE2491">
      <w:pPr>
        <w:spacing w:line="240" w:lineRule="auto"/>
        <w:jc w:val="both"/>
        <w:rPr>
          <w:rFonts w:ascii="Georgia" w:hAnsi="Georgia"/>
          <w:color w:val="auto"/>
        </w:rPr>
      </w:pPr>
      <w:r w:rsidRPr="006B5F50">
        <w:rPr>
          <w:rFonts w:ascii="Georgia" w:eastAsia="Verdana" w:hAnsi="Georgia" w:cs="Verdana"/>
          <w:color w:val="auto"/>
        </w:rPr>
        <w:t>Employees with budgetary responsibility are expected to understand OBAM and advise their college/unit head about budget matters. These individuals also work with their supervisor</w:t>
      </w:r>
      <w:r w:rsidR="002B0B21" w:rsidRPr="006B5F50">
        <w:rPr>
          <w:rFonts w:ascii="Georgia" w:eastAsia="Verdana" w:hAnsi="Georgia" w:cs="Verdana"/>
          <w:color w:val="auto"/>
        </w:rPr>
        <w:t>(s)</w:t>
      </w:r>
      <w:r w:rsidRPr="006B5F50">
        <w:rPr>
          <w:rFonts w:ascii="Georgia" w:eastAsia="Verdana" w:hAnsi="Georgia" w:cs="Verdana"/>
          <w:color w:val="auto"/>
        </w:rPr>
        <w:t xml:space="preserve"> to determine the best way to design and maintain their college/unit </w:t>
      </w:r>
      <w:r w:rsidR="007D5D65" w:rsidRPr="006B5F50">
        <w:rPr>
          <w:rFonts w:ascii="Georgia" w:eastAsia="Verdana" w:hAnsi="Georgia" w:cs="Verdana"/>
          <w:color w:val="auto"/>
        </w:rPr>
        <w:t xml:space="preserve">budget </w:t>
      </w:r>
      <w:r w:rsidRPr="006B5F50">
        <w:rPr>
          <w:rFonts w:ascii="Georgia" w:eastAsia="Verdana" w:hAnsi="Georgia" w:cs="Verdana"/>
          <w:color w:val="auto"/>
        </w:rPr>
        <w:t>model in a way that efficiently interfaces with OBAM. Note that this interface is developed and maintained within</w:t>
      </w:r>
      <w:r w:rsidRPr="001D3B00">
        <w:rPr>
          <w:rFonts w:ascii="Georgia" w:eastAsia="Verdana" w:hAnsi="Georgia" w:cs="Verdana"/>
          <w:color w:val="auto"/>
        </w:rPr>
        <w:t xml:space="preserve"> </w:t>
      </w:r>
      <w:r w:rsidR="0062296B" w:rsidRPr="001D3B00">
        <w:rPr>
          <w:rFonts w:ascii="Georgia" w:eastAsia="Verdana" w:hAnsi="Georgia" w:cs="Verdana"/>
          <w:color w:val="auto"/>
        </w:rPr>
        <w:t xml:space="preserve">each </w:t>
      </w:r>
      <w:r w:rsidRPr="001D3B00">
        <w:rPr>
          <w:rFonts w:ascii="Georgia" w:eastAsia="Verdana" w:hAnsi="Georgia" w:cs="Verdana"/>
          <w:color w:val="auto"/>
        </w:rPr>
        <w:t>college/unit</w:t>
      </w:r>
      <w:r w:rsidR="00DB1820" w:rsidRPr="001D3B00">
        <w:rPr>
          <w:rFonts w:ascii="Georgia" w:eastAsia="Verdana" w:hAnsi="Georgia" w:cs="Verdana"/>
          <w:color w:val="auto"/>
        </w:rPr>
        <w:t xml:space="preserve"> as it sees fit;</w:t>
      </w:r>
      <w:r w:rsidRPr="001D3B00">
        <w:rPr>
          <w:rFonts w:ascii="Georgia" w:eastAsia="Verdana" w:hAnsi="Georgia" w:cs="Verdana"/>
          <w:color w:val="auto"/>
        </w:rPr>
        <w:t xml:space="preserve"> OBAM does not directly apply to the within</w:t>
      </w:r>
      <w:r w:rsidR="0062296B" w:rsidRPr="001D3B00">
        <w:rPr>
          <w:rFonts w:ascii="Georgia" w:eastAsia="Verdana" w:hAnsi="Georgia" w:cs="Verdana"/>
          <w:color w:val="auto"/>
        </w:rPr>
        <w:t>-</w:t>
      </w:r>
      <w:r w:rsidRPr="001D3B00">
        <w:rPr>
          <w:rFonts w:ascii="Georgia" w:eastAsia="Verdana" w:hAnsi="Georgia" w:cs="Verdana"/>
          <w:color w:val="auto"/>
        </w:rPr>
        <w:t xml:space="preserve">college/unit level. </w:t>
      </w:r>
    </w:p>
    <w:p w14:paraId="6FB85D3D" w14:textId="37F0B96D" w:rsidR="000B7919" w:rsidRPr="001D3B00" w:rsidRDefault="00BE5CA3" w:rsidP="00DE2491">
      <w:pPr>
        <w:spacing w:after="0" w:line="240" w:lineRule="auto"/>
        <w:jc w:val="both"/>
        <w:rPr>
          <w:rFonts w:ascii="Georgia" w:eastAsia="Verdana" w:hAnsi="Georgia" w:cs="Verdana"/>
          <w:color w:val="auto"/>
          <w:u w:val="single"/>
        </w:rPr>
      </w:pPr>
      <w:r>
        <w:rPr>
          <w:rFonts w:ascii="Georgia" w:eastAsia="Verdana" w:hAnsi="Georgia" w:cs="Verdana"/>
          <w:color w:val="auto"/>
          <w:u w:val="single"/>
        </w:rPr>
        <w:t>5.2</w:t>
      </w:r>
      <w:r w:rsidR="00ED7813">
        <w:rPr>
          <w:rFonts w:ascii="Georgia" w:eastAsia="Verdana" w:hAnsi="Georgia" w:cs="Verdana"/>
          <w:color w:val="auto"/>
          <w:u w:val="single"/>
        </w:rPr>
        <w:t>.5</w:t>
      </w:r>
      <w:r w:rsidR="000B7919" w:rsidRPr="001D3B00">
        <w:rPr>
          <w:rFonts w:ascii="Georgia" w:eastAsia="Verdana" w:hAnsi="Georgia" w:cs="Verdana"/>
          <w:color w:val="auto"/>
          <w:u w:val="single"/>
        </w:rPr>
        <w:tab/>
        <w:t>Governance Groups</w:t>
      </w:r>
    </w:p>
    <w:p w14:paraId="0EDDEF2A" w14:textId="4B068021" w:rsidR="000B7919" w:rsidRPr="001D3B00" w:rsidRDefault="000B7919" w:rsidP="00DE2491">
      <w:pPr>
        <w:spacing w:line="240" w:lineRule="auto"/>
        <w:jc w:val="both"/>
        <w:rPr>
          <w:rFonts w:ascii="Georgia" w:hAnsi="Georgia"/>
          <w:color w:val="auto"/>
        </w:rPr>
      </w:pPr>
      <w:r w:rsidRPr="001D3B00">
        <w:rPr>
          <w:rFonts w:ascii="Georgia" w:eastAsia="Verdana" w:hAnsi="Georgia" w:cs="Verdana"/>
          <w:color w:val="auto"/>
        </w:rPr>
        <w:t>Governance groups participate</w:t>
      </w:r>
      <w:r w:rsidR="00674D57" w:rsidRPr="001D3B00">
        <w:rPr>
          <w:rFonts w:ascii="Georgia" w:eastAsia="Verdana" w:hAnsi="Georgia" w:cs="Verdana"/>
          <w:color w:val="auto"/>
        </w:rPr>
        <w:t xml:space="preserve"> in OBAM via membership on </w:t>
      </w:r>
      <w:r w:rsidR="005E725F">
        <w:rPr>
          <w:rFonts w:ascii="Georgia" w:eastAsia="Verdana" w:hAnsi="Georgia" w:cs="Verdana"/>
          <w:color w:val="auto"/>
        </w:rPr>
        <w:t>BPC</w:t>
      </w:r>
      <w:r w:rsidR="00F20771">
        <w:rPr>
          <w:rFonts w:ascii="Georgia" w:eastAsia="Verdana" w:hAnsi="Georgia" w:cs="Verdana"/>
          <w:color w:val="auto"/>
        </w:rPr>
        <w:t>.</w:t>
      </w:r>
      <w:r w:rsidR="00D354D4">
        <w:rPr>
          <w:rFonts w:ascii="Georgia" w:eastAsia="Verdana" w:hAnsi="Georgia" w:cs="Verdana"/>
          <w:color w:val="auto"/>
        </w:rPr>
        <w:t xml:space="preserve"> </w:t>
      </w:r>
    </w:p>
    <w:p w14:paraId="732CD76D" w14:textId="6FA754C3" w:rsidR="000B7919" w:rsidRPr="001D3B00" w:rsidRDefault="00BE5CA3" w:rsidP="00DE2491">
      <w:pPr>
        <w:spacing w:after="0" w:line="240" w:lineRule="auto"/>
        <w:jc w:val="both"/>
        <w:rPr>
          <w:rFonts w:ascii="Georgia" w:eastAsia="Verdana" w:hAnsi="Georgia" w:cs="Verdana"/>
          <w:color w:val="auto"/>
          <w:u w:val="single"/>
        </w:rPr>
      </w:pPr>
      <w:r>
        <w:rPr>
          <w:rFonts w:ascii="Georgia" w:eastAsia="Verdana" w:hAnsi="Georgia" w:cs="Verdana"/>
          <w:color w:val="auto"/>
          <w:u w:val="single"/>
        </w:rPr>
        <w:t>5.2</w:t>
      </w:r>
      <w:r w:rsidR="00ED7813">
        <w:rPr>
          <w:rFonts w:ascii="Georgia" w:eastAsia="Verdana" w:hAnsi="Georgia" w:cs="Verdana"/>
          <w:color w:val="auto"/>
          <w:u w:val="single"/>
        </w:rPr>
        <w:t>.6</w:t>
      </w:r>
      <w:r w:rsidR="000B7919" w:rsidRPr="001D3B00">
        <w:rPr>
          <w:rFonts w:ascii="Georgia" w:eastAsia="Verdana" w:hAnsi="Georgia" w:cs="Verdana"/>
          <w:color w:val="auto"/>
          <w:u w:val="single"/>
        </w:rPr>
        <w:tab/>
      </w:r>
      <w:r w:rsidR="00364063" w:rsidRPr="001D3B00">
        <w:rPr>
          <w:rFonts w:ascii="Georgia" w:eastAsia="Verdana" w:hAnsi="Georgia" w:cs="Verdana"/>
          <w:color w:val="auto"/>
          <w:u w:val="single"/>
        </w:rPr>
        <w:t xml:space="preserve">Non-Budgetary </w:t>
      </w:r>
      <w:r w:rsidR="000B7919" w:rsidRPr="001D3B00">
        <w:rPr>
          <w:rFonts w:ascii="Georgia" w:eastAsia="Verdana" w:hAnsi="Georgia" w:cs="Verdana"/>
          <w:color w:val="auto"/>
          <w:u w:val="single"/>
        </w:rPr>
        <w:t xml:space="preserve">Faculty </w:t>
      </w:r>
      <w:r w:rsidR="00364063" w:rsidRPr="001D3B00">
        <w:rPr>
          <w:rFonts w:ascii="Georgia" w:eastAsia="Verdana" w:hAnsi="Georgia" w:cs="Verdana"/>
          <w:color w:val="auto"/>
          <w:u w:val="single"/>
        </w:rPr>
        <w:t>and</w:t>
      </w:r>
      <w:r w:rsidR="000B7919" w:rsidRPr="001D3B00">
        <w:rPr>
          <w:rFonts w:ascii="Georgia" w:eastAsia="Verdana" w:hAnsi="Georgia" w:cs="Verdana"/>
          <w:color w:val="auto"/>
          <w:u w:val="single"/>
        </w:rPr>
        <w:t xml:space="preserve"> Staff</w:t>
      </w:r>
    </w:p>
    <w:p w14:paraId="1A516125" w14:textId="4B09428C" w:rsidR="000B7919" w:rsidRPr="009A69A0" w:rsidRDefault="00364063" w:rsidP="00DE2491">
      <w:pPr>
        <w:spacing w:line="240" w:lineRule="auto"/>
        <w:jc w:val="both"/>
        <w:rPr>
          <w:rFonts w:ascii="Georgia" w:eastAsia="Verdana" w:hAnsi="Georgia" w:cs="Verdana"/>
          <w:color w:val="auto"/>
        </w:rPr>
      </w:pPr>
      <w:r w:rsidRPr="001D3B00">
        <w:rPr>
          <w:rFonts w:ascii="Georgia" w:eastAsia="Verdana" w:hAnsi="Georgia" w:cs="Verdana"/>
          <w:color w:val="auto"/>
        </w:rPr>
        <w:t>Non-budgetary f</w:t>
      </w:r>
      <w:r w:rsidR="000B7919" w:rsidRPr="001D3B00">
        <w:rPr>
          <w:rFonts w:ascii="Georgia" w:eastAsia="Verdana" w:hAnsi="Georgia" w:cs="Verdana"/>
          <w:color w:val="auto"/>
        </w:rPr>
        <w:t xml:space="preserve">aculty and staff </w:t>
      </w:r>
      <w:r w:rsidRPr="001D3B00">
        <w:rPr>
          <w:rFonts w:ascii="Georgia" w:eastAsia="Verdana" w:hAnsi="Georgia" w:cs="Verdana"/>
          <w:color w:val="auto"/>
        </w:rPr>
        <w:t>have no pre-specified role in OBAM. However, they can benefit the university by learning OBAM, suggesting improvements,</w:t>
      </w:r>
      <w:r w:rsidR="0025379C" w:rsidRPr="001D3B00">
        <w:rPr>
          <w:rFonts w:ascii="Georgia" w:eastAsia="Verdana" w:hAnsi="Georgia" w:cs="Verdana"/>
          <w:color w:val="auto"/>
        </w:rPr>
        <w:t xml:space="preserve"> </w:t>
      </w:r>
      <w:r w:rsidRPr="001D3B00">
        <w:rPr>
          <w:rFonts w:ascii="Georgia" w:eastAsia="Verdana" w:hAnsi="Georgia" w:cs="Verdana"/>
          <w:color w:val="auto"/>
        </w:rPr>
        <w:t>responding to</w:t>
      </w:r>
      <w:r w:rsidR="000B7919" w:rsidRPr="001D3B00">
        <w:rPr>
          <w:rFonts w:ascii="Georgia" w:eastAsia="Verdana" w:hAnsi="Georgia" w:cs="Verdana"/>
          <w:color w:val="auto"/>
        </w:rPr>
        <w:t xml:space="preserve"> positive incentives to generate revenue, control</w:t>
      </w:r>
      <w:r w:rsidR="00C27CB6" w:rsidRPr="001D3B00">
        <w:rPr>
          <w:rFonts w:ascii="Georgia" w:eastAsia="Verdana" w:hAnsi="Georgia" w:cs="Verdana"/>
          <w:color w:val="auto"/>
        </w:rPr>
        <w:t>ling</w:t>
      </w:r>
      <w:r w:rsidR="000B7919" w:rsidRPr="001D3B00">
        <w:rPr>
          <w:rFonts w:ascii="Georgia" w:eastAsia="Verdana" w:hAnsi="Georgia" w:cs="Verdana"/>
          <w:color w:val="auto"/>
        </w:rPr>
        <w:t xml:space="preserve"> costs, </w:t>
      </w:r>
      <w:r w:rsidRPr="001D3B00">
        <w:rPr>
          <w:rFonts w:ascii="Georgia" w:eastAsia="Verdana" w:hAnsi="Georgia" w:cs="Verdana"/>
          <w:color w:val="auto"/>
        </w:rPr>
        <w:t xml:space="preserve">and </w:t>
      </w:r>
      <w:r w:rsidR="000B7919" w:rsidRPr="001D3B00">
        <w:rPr>
          <w:rFonts w:ascii="Georgia" w:eastAsia="Verdana" w:hAnsi="Georgia" w:cs="Verdana"/>
          <w:color w:val="auto"/>
        </w:rPr>
        <w:t>grow</w:t>
      </w:r>
      <w:r w:rsidRPr="001D3B00">
        <w:rPr>
          <w:rFonts w:ascii="Georgia" w:eastAsia="Verdana" w:hAnsi="Georgia" w:cs="Verdana"/>
          <w:color w:val="auto"/>
        </w:rPr>
        <w:t>ing entrepreneurial programs,</w:t>
      </w:r>
      <w:r w:rsidR="000B7919" w:rsidRPr="001D3B00">
        <w:rPr>
          <w:rFonts w:ascii="Georgia" w:eastAsia="Verdana" w:hAnsi="Georgia" w:cs="Verdana"/>
          <w:color w:val="auto"/>
        </w:rPr>
        <w:t xml:space="preserve"> while retaini</w:t>
      </w:r>
      <w:r w:rsidR="002E4017">
        <w:rPr>
          <w:rFonts w:ascii="Georgia" w:eastAsia="Verdana" w:hAnsi="Georgia" w:cs="Verdana"/>
          <w:color w:val="auto"/>
        </w:rPr>
        <w:t xml:space="preserve">ng a mission-centric view. </w:t>
      </w:r>
      <w:r w:rsidRPr="001D3B00">
        <w:rPr>
          <w:rFonts w:ascii="Georgia" w:eastAsia="Verdana" w:hAnsi="Georgia" w:cs="Verdana"/>
          <w:color w:val="auto"/>
        </w:rPr>
        <w:t>All non-budgetary faculty and</w:t>
      </w:r>
      <w:r w:rsidR="000B7919" w:rsidRPr="001D3B00">
        <w:rPr>
          <w:rFonts w:ascii="Georgia" w:eastAsia="Verdana" w:hAnsi="Georgia" w:cs="Verdana"/>
          <w:color w:val="auto"/>
        </w:rPr>
        <w:t xml:space="preserve"> </w:t>
      </w:r>
      <w:r w:rsidRPr="001D3B00">
        <w:rPr>
          <w:rFonts w:ascii="Georgia" w:eastAsia="Verdana" w:hAnsi="Georgia" w:cs="Verdana"/>
          <w:color w:val="auto"/>
        </w:rPr>
        <w:t xml:space="preserve">staff can interface with OBAM via public training sessions or via </w:t>
      </w:r>
      <w:r w:rsidR="005E725F">
        <w:rPr>
          <w:rFonts w:ascii="Georgia" w:eastAsia="Verdana" w:hAnsi="Georgia" w:cs="Verdana"/>
          <w:color w:val="auto"/>
        </w:rPr>
        <w:t>BPC</w:t>
      </w:r>
      <w:r w:rsidR="000B7919" w:rsidRPr="001D3B00">
        <w:rPr>
          <w:rFonts w:ascii="Georgia" w:eastAsia="Verdana" w:hAnsi="Georgia" w:cs="Verdana"/>
          <w:color w:val="auto"/>
        </w:rPr>
        <w:t xml:space="preserve"> through </w:t>
      </w:r>
      <w:r w:rsidR="000B7919" w:rsidRPr="009A69A0">
        <w:rPr>
          <w:rFonts w:ascii="Georgia" w:eastAsia="Verdana" w:hAnsi="Georgia" w:cs="Verdana"/>
          <w:color w:val="auto"/>
        </w:rPr>
        <w:t xml:space="preserve">their shared governance representative. </w:t>
      </w:r>
    </w:p>
    <w:p w14:paraId="462B087D" w14:textId="22BB31BF" w:rsidR="00B85BE3" w:rsidRPr="009A69A0" w:rsidRDefault="00BE5CA3" w:rsidP="00DE2491">
      <w:pPr>
        <w:spacing w:line="240" w:lineRule="auto"/>
        <w:contextualSpacing/>
        <w:jc w:val="both"/>
        <w:rPr>
          <w:rFonts w:ascii="Georgia" w:eastAsia="Verdana" w:hAnsi="Georgia" w:cs="Verdana"/>
          <w:color w:val="auto"/>
          <w:u w:val="single"/>
        </w:rPr>
      </w:pPr>
      <w:r w:rsidRPr="009A69A0">
        <w:rPr>
          <w:rFonts w:ascii="Georgia" w:eastAsia="Verdana" w:hAnsi="Georgia" w:cs="Verdana"/>
          <w:color w:val="auto"/>
          <w:u w:val="single"/>
        </w:rPr>
        <w:t>5.2</w:t>
      </w:r>
      <w:r w:rsidR="00ED7813" w:rsidRPr="009A69A0">
        <w:rPr>
          <w:rFonts w:ascii="Georgia" w:eastAsia="Verdana" w:hAnsi="Georgia" w:cs="Verdana"/>
          <w:color w:val="auto"/>
          <w:u w:val="single"/>
        </w:rPr>
        <w:t>.7</w:t>
      </w:r>
      <w:r w:rsidR="00B85BE3" w:rsidRPr="009A69A0">
        <w:rPr>
          <w:rFonts w:ascii="Georgia" w:eastAsia="Verdana" w:hAnsi="Georgia" w:cs="Verdana"/>
          <w:color w:val="auto"/>
          <w:u w:val="single"/>
        </w:rPr>
        <w:t xml:space="preserve"> Academic Policies Committee</w:t>
      </w:r>
    </w:p>
    <w:p w14:paraId="20A59650" w14:textId="7FC29F82" w:rsidR="00B85BE3" w:rsidRPr="001D3B00" w:rsidRDefault="00B85BE3" w:rsidP="00DE2491">
      <w:pPr>
        <w:spacing w:line="240" w:lineRule="auto"/>
        <w:contextualSpacing/>
        <w:jc w:val="both"/>
        <w:rPr>
          <w:rFonts w:ascii="Georgia" w:eastAsia="Verdana" w:hAnsi="Georgia" w:cs="Verdana"/>
          <w:color w:val="auto"/>
        </w:rPr>
      </w:pPr>
      <w:r w:rsidRPr="009A69A0">
        <w:rPr>
          <w:rFonts w:ascii="Georgia" w:eastAsia="Verdana" w:hAnsi="Georgia" w:cs="Verdana"/>
          <w:color w:val="auto"/>
        </w:rPr>
        <w:t xml:space="preserve">The APC </w:t>
      </w:r>
      <w:r w:rsidR="00262242" w:rsidRPr="009A69A0">
        <w:rPr>
          <w:rFonts w:ascii="Georgia" w:eastAsia="Verdana" w:hAnsi="Georgia" w:cs="Verdana"/>
          <w:color w:val="auto"/>
        </w:rPr>
        <w:t>monitors selected</w:t>
      </w:r>
      <w:r w:rsidRPr="009A69A0">
        <w:rPr>
          <w:rFonts w:ascii="Georgia" w:eastAsia="Verdana" w:hAnsi="Georgia" w:cs="Verdana"/>
          <w:color w:val="auto"/>
        </w:rPr>
        <w:t xml:space="preserve"> </w:t>
      </w:r>
      <w:r w:rsidR="007037C2" w:rsidRPr="009A69A0">
        <w:rPr>
          <w:rFonts w:ascii="Georgia" w:eastAsia="Verdana" w:hAnsi="Georgia" w:cs="Verdana"/>
          <w:color w:val="auto"/>
        </w:rPr>
        <w:t xml:space="preserve">AQIs </w:t>
      </w:r>
      <w:r w:rsidRPr="009A69A0">
        <w:rPr>
          <w:rFonts w:ascii="Georgia" w:eastAsia="Verdana" w:hAnsi="Georgia" w:cs="Verdana"/>
          <w:color w:val="auto"/>
        </w:rPr>
        <w:t>de</w:t>
      </w:r>
      <w:r w:rsidR="002E4017" w:rsidRPr="009A69A0">
        <w:rPr>
          <w:rFonts w:ascii="Georgia" w:eastAsia="Verdana" w:hAnsi="Georgia" w:cs="Verdana"/>
          <w:color w:val="auto"/>
        </w:rPr>
        <w:t>fined in the manual</w:t>
      </w:r>
      <w:r w:rsidR="00262242" w:rsidRPr="009A69A0">
        <w:rPr>
          <w:rFonts w:ascii="Georgia" w:eastAsia="Verdana" w:hAnsi="Georgia" w:cs="Verdana"/>
          <w:color w:val="auto"/>
        </w:rPr>
        <w:t xml:space="preserve"> and works </w:t>
      </w:r>
      <w:r w:rsidR="00FB7DD1" w:rsidRPr="009A69A0">
        <w:rPr>
          <w:rFonts w:ascii="Georgia" w:eastAsia="Verdana" w:hAnsi="Georgia" w:cs="Verdana"/>
          <w:color w:val="auto"/>
        </w:rPr>
        <w:t>through</w:t>
      </w:r>
      <w:r w:rsidR="00262242" w:rsidRPr="009A69A0">
        <w:rPr>
          <w:rFonts w:ascii="Georgia" w:eastAsia="Verdana" w:hAnsi="Georgia" w:cs="Verdana"/>
          <w:color w:val="auto"/>
        </w:rPr>
        <w:t xml:space="preserve"> the BPC. </w:t>
      </w:r>
      <w:r w:rsidR="00252BF3" w:rsidRPr="009A69A0">
        <w:rPr>
          <w:rFonts w:ascii="Georgia" w:eastAsia="Verdana" w:hAnsi="Georgia" w:cs="Verdana"/>
          <w:color w:val="auto"/>
        </w:rPr>
        <w:t xml:space="preserve">The APC cannot unilaterally impose </w:t>
      </w:r>
      <w:r w:rsidR="00262242" w:rsidRPr="009A69A0">
        <w:rPr>
          <w:rFonts w:ascii="Georgia" w:eastAsia="Verdana" w:hAnsi="Georgia" w:cs="Verdana"/>
          <w:color w:val="auto"/>
        </w:rPr>
        <w:t xml:space="preserve">new or modified </w:t>
      </w:r>
      <w:r w:rsidR="00252BF3" w:rsidRPr="009A69A0">
        <w:rPr>
          <w:rFonts w:ascii="Georgia" w:eastAsia="Verdana" w:hAnsi="Georgia" w:cs="Verdana"/>
          <w:color w:val="auto"/>
        </w:rPr>
        <w:t>AQIs without</w:t>
      </w:r>
      <w:r w:rsidR="001B1515" w:rsidRPr="009A69A0">
        <w:rPr>
          <w:rFonts w:ascii="Georgia" w:eastAsia="Verdana" w:hAnsi="Georgia" w:cs="Verdana"/>
          <w:color w:val="auto"/>
        </w:rPr>
        <w:t xml:space="preserve"> collaborating with</w:t>
      </w:r>
      <w:r w:rsidR="00252BF3" w:rsidRPr="009A69A0">
        <w:rPr>
          <w:rFonts w:ascii="Georgia" w:eastAsia="Verdana" w:hAnsi="Georgia" w:cs="Verdana"/>
          <w:color w:val="auto"/>
        </w:rPr>
        <w:t xml:space="preserve"> the </w:t>
      </w:r>
      <w:r w:rsidR="005E725F" w:rsidRPr="009A69A0">
        <w:rPr>
          <w:rFonts w:ascii="Georgia" w:eastAsia="Verdana" w:hAnsi="Georgia" w:cs="Verdana"/>
          <w:color w:val="auto"/>
        </w:rPr>
        <w:t>BPC</w:t>
      </w:r>
      <w:r w:rsidR="00252BF3" w:rsidRPr="009A69A0">
        <w:rPr>
          <w:rFonts w:ascii="Georgia" w:eastAsia="Verdana" w:hAnsi="Georgia" w:cs="Verdana"/>
          <w:color w:val="auto"/>
        </w:rPr>
        <w:t xml:space="preserve"> and receiving approval through said process by the </w:t>
      </w:r>
      <w:r w:rsidR="0036667C" w:rsidRPr="009A69A0">
        <w:rPr>
          <w:rFonts w:ascii="Georgia" w:eastAsia="Verdana" w:hAnsi="Georgia" w:cs="Verdana"/>
          <w:color w:val="auto"/>
        </w:rPr>
        <w:t>Chancellor</w:t>
      </w:r>
      <w:r w:rsidR="00252BF3" w:rsidRPr="009A69A0">
        <w:rPr>
          <w:rFonts w:ascii="Georgia" w:eastAsia="Verdana" w:hAnsi="Georgia" w:cs="Verdana"/>
          <w:color w:val="auto"/>
        </w:rPr>
        <w:t xml:space="preserve">. The </w:t>
      </w:r>
      <w:r w:rsidR="00455C28" w:rsidRPr="009A69A0">
        <w:rPr>
          <w:rFonts w:ascii="Georgia" w:eastAsia="Verdana" w:hAnsi="Georgia" w:cs="Verdana"/>
          <w:color w:val="auto"/>
        </w:rPr>
        <w:t>rationale for this process is that all</w:t>
      </w:r>
      <w:r w:rsidR="00252BF3" w:rsidRPr="009A69A0">
        <w:rPr>
          <w:rFonts w:ascii="Georgia" w:eastAsia="Verdana" w:hAnsi="Georgia" w:cs="Verdana"/>
          <w:color w:val="auto"/>
        </w:rPr>
        <w:t xml:space="preserve"> AQIs need to be consistent with</w:t>
      </w:r>
      <w:r w:rsidR="0018765E" w:rsidRPr="009A69A0">
        <w:rPr>
          <w:rFonts w:ascii="Georgia" w:eastAsia="Verdana" w:hAnsi="Georgia" w:cs="Verdana"/>
          <w:color w:val="auto"/>
        </w:rPr>
        <w:t xml:space="preserve"> activity-based budgeting.</w:t>
      </w:r>
    </w:p>
    <w:p w14:paraId="2DD14220" w14:textId="77777777" w:rsidR="007978F5" w:rsidRDefault="007978F5" w:rsidP="00DE2491">
      <w:pPr>
        <w:spacing w:line="240" w:lineRule="auto"/>
        <w:contextualSpacing/>
        <w:jc w:val="both"/>
        <w:rPr>
          <w:rFonts w:ascii="Georgia" w:eastAsia="Verdana" w:hAnsi="Georgia" w:cs="Verdana"/>
          <w:color w:val="auto"/>
          <w:u w:val="single"/>
        </w:rPr>
      </w:pPr>
    </w:p>
    <w:p w14:paraId="2FF4530A" w14:textId="06A4A8B1" w:rsidR="00B10990" w:rsidRPr="00E97860" w:rsidRDefault="00ED7813" w:rsidP="00DE2491">
      <w:pPr>
        <w:spacing w:line="240" w:lineRule="auto"/>
        <w:contextualSpacing/>
        <w:jc w:val="both"/>
        <w:rPr>
          <w:rFonts w:ascii="Georgia" w:eastAsia="Verdana" w:hAnsi="Georgia" w:cs="Verdana"/>
          <w:color w:val="auto"/>
          <w:u w:val="single"/>
        </w:rPr>
      </w:pPr>
      <w:r w:rsidRPr="00E97860">
        <w:rPr>
          <w:rFonts w:ascii="Georgia" w:eastAsia="Verdana" w:hAnsi="Georgia" w:cs="Verdana"/>
          <w:color w:val="auto"/>
          <w:u w:val="single"/>
        </w:rPr>
        <w:t>5.</w:t>
      </w:r>
      <w:r w:rsidR="00BE5CA3" w:rsidRPr="00E97860">
        <w:rPr>
          <w:rFonts w:ascii="Georgia" w:eastAsia="Verdana" w:hAnsi="Georgia" w:cs="Verdana"/>
          <w:color w:val="auto"/>
          <w:u w:val="single"/>
        </w:rPr>
        <w:t>2</w:t>
      </w:r>
      <w:r w:rsidRPr="00E97860">
        <w:rPr>
          <w:rFonts w:ascii="Georgia" w:eastAsia="Verdana" w:hAnsi="Georgia" w:cs="Verdana"/>
          <w:color w:val="auto"/>
          <w:u w:val="single"/>
        </w:rPr>
        <w:t>.8</w:t>
      </w:r>
      <w:r w:rsidR="00B10990" w:rsidRPr="00E97860">
        <w:rPr>
          <w:rFonts w:ascii="Georgia" w:eastAsia="Verdana" w:hAnsi="Georgia" w:cs="Verdana"/>
          <w:color w:val="auto"/>
          <w:u w:val="single"/>
        </w:rPr>
        <w:t xml:space="preserve"> </w:t>
      </w:r>
      <w:r w:rsidR="0036667C" w:rsidRPr="00E97860">
        <w:rPr>
          <w:rFonts w:ascii="Georgia" w:eastAsia="Verdana" w:hAnsi="Georgia" w:cs="Verdana"/>
          <w:color w:val="auto"/>
          <w:u w:val="single"/>
        </w:rPr>
        <w:t>Chancellor</w:t>
      </w:r>
      <w:r w:rsidR="00B10990" w:rsidRPr="00E97860">
        <w:rPr>
          <w:rFonts w:ascii="Georgia" w:eastAsia="Verdana" w:hAnsi="Georgia" w:cs="Verdana"/>
          <w:color w:val="auto"/>
          <w:u w:val="single"/>
        </w:rPr>
        <w:t>’s Budget Group</w:t>
      </w:r>
    </w:p>
    <w:p w14:paraId="167ACC67" w14:textId="4FFA4852" w:rsidR="00B10990" w:rsidRPr="009A69A0" w:rsidRDefault="00B10990" w:rsidP="00B85CA3">
      <w:pPr>
        <w:spacing w:line="240" w:lineRule="auto"/>
        <w:contextualSpacing/>
        <w:jc w:val="both"/>
        <w:rPr>
          <w:rFonts w:ascii="Georgia" w:eastAsia="Verdana" w:hAnsi="Georgia" w:cs="Verdana"/>
          <w:color w:val="auto"/>
        </w:rPr>
      </w:pPr>
      <w:r w:rsidRPr="009A69A0">
        <w:rPr>
          <w:rFonts w:ascii="Georgia" w:eastAsia="Verdana" w:hAnsi="Georgia" w:cs="Verdana"/>
          <w:color w:val="auto"/>
        </w:rPr>
        <w:t xml:space="preserve">Each </w:t>
      </w:r>
      <w:r w:rsidR="00B85CA3" w:rsidRPr="009A69A0">
        <w:rPr>
          <w:rFonts w:ascii="Georgia" w:eastAsia="Verdana" w:hAnsi="Georgia" w:cs="Verdana"/>
          <w:color w:val="auto"/>
        </w:rPr>
        <w:t>year</w:t>
      </w:r>
      <w:r w:rsidRPr="009A69A0">
        <w:rPr>
          <w:rFonts w:ascii="Georgia" w:eastAsia="Verdana" w:hAnsi="Georgia" w:cs="Verdana"/>
          <w:color w:val="auto"/>
        </w:rPr>
        <w:t xml:space="preserve"> the </w:t>
      </w:r>
      <w:r w:rsidR="00643E14" w:rsidRPr="009A69A0">
        <w:rPr>
          <w:rFonts w:ascii="Georgia" w:eastAsia="Verdana" w:hAnsi="Georgia" w:cs="Verdana"/>
          <w:color w:val="auto"/>
        </w:rPr>
        <w:t>SU</w:t>
      </w:r>
      <w:r w:rsidRPr="009A69A0">
        <w:rPr>
          <w:rFonts w:ascii="Georgia" w:eastAsia="Verdana" w:hAnsi="Georgia" w:cs="Verdana"/>
          <w:color w:val="auto"/>
        </w:rPr>
        <w:t xml:space="preserve">s </w:t>
      </w:r>
      <w:r w:rsidR="00B85CA3" w:rsidRPr="009A69A0">
        <w:rPr>
          <w:rFonts w:ascii="Georgia" w:eastAsia="Verdana" w:hAnsi="Georgia" w:cs="Verdana"/>
          <w:color w:val="auto"/>
        </w:rPr>
        <w:t xml:space="preserve">and RUs </w:t>
      </w:r>
      <w:r w:rsidR="0052048D" w:rsidRPr="009A69A0">
        <w:rPr>
          <w:rFonts w:ascii="Georgia" w:eastAsia="Verdana" w:hAnsi="Georgia" w:cs="Verdana"/>
          <w:color w:val="auto"/>
        </w:rPr>
        <w:t>will</w:t>
      </w:r>
      <w:r w:rsidR="00A86366" w:rsidRPr="009A69A0">
        <w:rPr>
          <w:rFonts w:ascii="Georgia" w:eastAsia="Verdana" w:hAnsi="Georgia" w:cs="Verdana"/>
          <w:color w:val="auto"/>
        </w:rPr>
        <w:t xml:space="preserve"> </w:t>
      </w:r>
      <w:r w:rsidRPr="009A69A0">
        <w:rPr>
          <w:rFonts w:ascii="Georgia" w:eastAsia="Verdana" w:hAnsi="Georgia" w:cs="Verdana"/>
          <w:color w:val="auto"/>
        </w:rPr>
        <w:t>present their budget requests</w:t>
      </w:r>
      <w:r w:rsidR="00B85CA3" w:rsidRPr="009A69A0">
        <w:rPr>
          <w:rFonts w:ascii="Georgia" w:eastAsia="Verdana" w:hAnsi="Georgia" w:cs="Verdana"/>
          <w:color w:val="auto"/>
        </w:rPr>
        <w:t>, as per the Annual Budget Request Timeline,</w:t>
      </w:r>
      <w:r w:rsidRPr="009A69A0">
        <w:rPr>
          <w:rFonts w:ascii="Georgia" w:eastAsia="Verdana" w:hAnsi="Georgia" w:cs="Verdana"/>
          <w:color w:val="auto"/>
        </w:rPr>
        <w:t xml:space="preserve"> to the </w:t>
      </w:r>
      <w:r w:rsidR="0036667C" w:rsidRPr="009A69A0">
        <w:rPr>
          <w:rFonts w:ascii="Georgia" w:eastAsia="Verdana" w:hAnsi="Georgia" w:cs="Verdana"/>
          <w:color w:val="auto"/>
        </w:rPr>
        <w:t>Chancellor</w:t>
      </w:r>
      <w:r w:rsidRPr="009A69A0">
        <w:rPr>
          <w:rFonts w:ascii="Georgia" w:eastAsia="Verdana" w:hAnsi="Georgia" w:cs="Verdana"/>
          <w:color w:val="auto"/>
        </w:rPr>
        <w:t>’s Budget Group, which consists of the following individuals:</w:t>
      </w:r>
    </w:p>
    <w:p w14:paraId="67938B9F" w14:textId="4E3A1DD5" w:rsidR="00B10990" w:rsidRPr="009A69A0" w:rsidRDefault="00107DFC" w:rsidP="006E1B07">
      <w:pPr>
        <w:pStyle w:val="ListParagraph"/>
        <w:numPr>
          <w:ilvl w:val="0"/>
          <w:numId w:val="31"/>
        </w:numPr>
        <w:spacing w:line="240" w:lineRule="auto"/>
        <w:jc w:val="both"/>
        <w:rPr>
          <w:rFonts w:ascii="Georgia" w:eastAsia="Verdana" w:hAnsi="Georgia" w:cs="Verdana"/>
          <w:color w:val="auto"/>
        </w:rPr>
      </w:pPr>
      <w:r w:rsidRPr="009A69A0">
        <w:rPr>
          <w:rFonts w:ascii="Georgia" w:eastAsia="Verdana" w:hAnsi="Georgia" w:cs="Verdana"/>
          <w:color w:val="auto"/>
        </w:rPr>
        <w:t xml:space="preserve">The </w:t>
      </w:r>
      <w:r w:rsidR="0036667C" w:rsidRPr="009A69A0">
        <w:rPr>
          <w:rFonts w:ascii="Georgia" w:eastAsia="Verdana" w:hAnsi="Georgia" w:cs="Verdana"/>
          <w:color w:val="auto"/>
        </w:rPr>
        <w:t>Chancellor</w:t>
      </w:r>
    </w:p>
    <w:p w14:paraId="408DDFF7" w14:textId="7BD35F3B" w:rsidR="00B10990" w:rsidRPr="006B5F50" w:rsidRDefault="006D67B0" w:rsidP="006E1B07">
      <w:pPr>
        <w:pStyle w:val="ListParagraph"/>
        <w:numPr>
          <w:ilvl w:val="0"/>
          <w:numId w:val="31"/>
        </w:numPr>
        <w:spacing w:line="240" w:lineRule="auto"/>
        <w:jc w:val="both"/>
        <w:rPr>
          <w:rFonts w:ascii="Georgia" w:eastAsia="Verdana" w:hAnsi="Georgia" w:cs="Verdana"/>
          <w:color w:val="auto"/>
        </w:rPr>
      </w:pPr>
      <w:r w:rsidRPr="009A69A0">
        <w:rPr>
          <w:rFonts w:ascii="Georgia" w:eastAsia="Verdana" w:hAnsi="Georgia" w:cs="Verdana"/>
          <w:color w:val="auto"/>
        </w:rPr>
        <w:t>The</w:t>
      </w:r>
      <w:r w:rsidR="00B10990" w:rsidRPr="009A69A0">
        <w:rPr>
          <w:rFonts w:ascii="Georgia" w:eastAsia="Verdana" w:hAnsi="Georgia" w:cs="Verdana"/>
          <w:color w:val="auto"/>
        </w:rPr>
        <w:t xml:space="preserve"> </w:t>
      </w:r>
      <w:r w:rsidR="00B10990" w:rsidRPr="006B5F50">
        <w:rPr>
          <w:rFonts w:ascii="Georgia" w:eastAsia="Verdana" w:hAnsi="Georgia" w:cs="Verdana"/>
          <w:color w:val="auto"/>
        </w:rPr>
        <w:t xml:space="preserve">Vice </w:t>
      </w:r>
      <w:r w:rsidR="0036667C" w:rsidRPr="006B5F50">
        <w:rPr>
          <w:rFonts w:ascii="Georgia" w:eastAsia="Verdana" w:hAnsi="Georgia" w:cs="Verdana"/>
          <w:color w:val="auto"/>
        </w:rPr>
        <w:t>Chancellor</w:t>
      </w:r>
      <w:r w:rsidR="00B10990" w:rsidRPr="006B5F50">
        <w:rPr>
          <w:rFonts w:ascii="Georgia" w:eastAsia="Verdana" w:hAnsi="Georgia" w:cs="Verdana"/>
          <w:color w:val="auto"/>
        </w:rPr>
        <w:t>s</w:t>
      </w:r>
    </w:p>
    <w:p w14:paraId="411A4110" w14:textId="3459F290" w:rsidR="00B10990" w:rsidRPr="006B5F50" w:rsidRDefault="00A74C4E" w:rsidP="006E1B07">
      <w:pPr>
        <w:pStyle w:val="ListParagraph"/>
        <w:numPr>
          <w:ilvl w:val="0"/>
          <w:numId w:val="31"/>
        </w:numPr>
        <w:spacing w:line="240" w:lineRule="auto"/>
        <w:jc w:val="both"/>
        <w:rPr>
          <w:rFonts w:ascii="Georgia" w:eastAsia="Verdana" w:hAnsi="Georgia" w:cs="Verdana"/>
          <w:color w:val="auto"/>
        </w:rPr>
      </w:pPr>
      <w:r w:rsidRPr="006B5F50">
        <w:rPr>
          <w:rFonts w:ascii="Georgia" w:eastAsia="Verdana" w:hAnsi="Georgia" w:cs="Verdana"/>
          <w:color w:val="auto"/>
        </w:rPr>
        <w:t>The</w:t>
      </w:r>
      <w:r w:rsidR="00B10990" w:rsidRPr="006B5F50">
        <w:rPr>
          <w:rFonts w:ascii="Georgia" w:eastAsia="Verdana" w:hAnsi="Georgia" w:cs="Verdana"/>
          <w:color w:val="auto"/>
        </w:rPr>
        <w:t xml:space="preserve"> Deans of the primary academic colleges</w:t>
      </w:r>
      <w:r w:rsidR="003F069C" w:rsidRPr="006B5F50">
        <w:rPr>
          <w:rFonts w:ascii="Georgia" w:eastAsia="Verdana" w:hAnsi="Georgia" w:cs="Verdana"/>
          <w:color w:val="auto"/>
        </w:rPr>
        <w:t xml:space="preserve"> (COB, COEHS, COLS, CON)</w:t>
      </w:r>
    </w:p>
    <w:p w14:paraId="782FA049" w14:textId="3671FDDE" w:rsidR="00B10990" w:rsidRPr="006B5F50" w:rsidRDefault="00107DFC" w:rsidP="00DE2491">
      <w:pPr>
        <w:spacing w:line="240" w:lineRule="auto"/>
        <w:contextualSpacing/>
        <w:jc w:val="both"/>
        <w:rPr>
          <w:rFonts w:ascii="Georgia" w:eastAsia="Verdana" w:hAnsi="Georgia" w:cs="Verdana"/>
          <w:color w:val="auto"/>
        </w:rPr>
      </w:pPr>
      <w:r w:rsidRPr="006B5F50">
        <w:rPr>
          <w:rFonts w:ascii="Georgia" w:eastAsia="Verdana" w:hAnsi="Georgia" w:cs="Verdana"/>
          <w:color w:val="auto"/>
        </w:rPr>
        <w:t xml:space="preserve">This group </w:t>
      </w:r>
      <w:r w:rsidR="009A69A0" w:rsidRPr="006B5F50">
        <w:rPr>
          <w:rFonts w:ascii="Georgia" w:eastAsia="Verdana" w:hAnsi="Georgia" w:cs="Verdana"/>
          <w:color w:val="auto"/>
        </w:rPr>
        <w:t xml:space="preserve">reviews and approves all </w:t>
      </w:r>
      <w:r w:rsidRPr="006B5F50">
        <w:rPr>
          <w:rFonts w:ascii="Georgia" w:eastAsia="Verdana" w:hAnsi="Georgia" w:cs="Verdana"/>
          <w:color w:val="auto"/>
        </w:rPr>
        <w:t>budget requests and then work</w:t>
      </w:r>
      <w:r w:rsidR="00252BF3" w:rsidRPr="006B5F50">
        <w:rPr>
          <w:rFonts w:ascii="Georgia" w:eastAsia="Verdana" w:hAnsi="Georgia" w:cs="Verdana"/>
          <w:color w:val="auto"/>
        </w:rPr>
        <w:t>s</w:t>
      </w:r>
      <w:r w:rsidRPr="006B5F50">
        <w:rPr>
          <w:rFonts w:ascii="Georgia" w:eastAsia="Verdana" w:hAnsi="Georgia" w:cs="Verdana"/>
          <w:color w:val="auto"/>
        </w:rPr>
        <w:t xml:space="preserve"> together to determine budget allocations for each requesting unit. </w:t>
      </w:r>
    </w:p>
    <w:p w14:paraId="06C3CD03" w14:textId="77777777" w:rsidR="00B62B6C" w:rsidRPr="006B5F50" w:rsidRDefault="00B62B6C" w:rsidP="00DE2491">
      <w:pPr>
        <w:spacing w:line="240" w:lineRule="auto"/>
        <w:contextualSpacing/>
        <w:jc w:val="both"/>
        <w:rPr>
          <w:rFonts w:ascii="Georgia" w:eastAsia="Verdana" w:hAnsi="Georgia" w:cs="Verdana"/>
          <w:color w:val="auto"/>
        </w:rPr>
      </w:pPr>
    </w:p>
    <w:p w14:paraId="0E264788" w14:textId="295829D4" w:rsidR="00B62B6C" w:rsidRPr="00F61B12" w:rsidRDefault="00BE5CA3" w:rsidP="00DE2491">
      <w:pPr>
        <w:spacing w:line="240" w:lineRule="auto"/>
        <w:contextualSpacing/>
        <w:jc w:val="both"/>
        <w:rPr>
          <w:rFonts w:ascii="Georgia" w:eastAsia="Verdana" w:hAnsi="Georgia" w:cs="Verdana"/>
          <w:color w:val="auto"/>
          <w:u w:val="single"/>
        </w:rPr>
      </w:pPr>
      <w:r w:rsidRPr="006B5F50">
        <w:rPr>
          <w:rFonts w:ascii="Georgia" w:eastAsia="Verdana" w:hAnsi="Georgia" w:cs="Verdana"/>
          <w:color w:val="auto"/>
          <w:u w:val="single"/>
        </w:rPr>
        <w:t>5.2</w:t>
      </w:r>
      <w:r w:rsidR="00B62B6C" w:rsidRPr="006B5F50">
        <w:rPr>
          <w:rFonts w:ascii="Georgia" w:eastAsia="Verdana" w:hAnsi="Georgia" w:cs="Verdana"/>
          <w:color w:val="auto"/>
          <w:u w:val="single"/>
        </w:rPr>
        <w:t xml:space="preserve">.9 The </w:t>
      </w:r>
      <w:r w:rsidR="006D67B0" w:rsidRPr="006B5F50">
        <w:rPr>
          <w:rFonts w:ascii="Georgia" w:eastAsia="Verdana" w:hAnsi="Georgia" w:cs="Verdana"/>
          <w:color w:val="auto"/>
          <w:u w:val="single"/>
        </w:rPr>
        <w:t>University Business</w:t>
      </w:r>
      <w:r w:rsidR="00AC0C62" w:rsidRPr="006B5F50">
        <w:rPr>
          <w:rFonts w:ascii="Georgia" w:eastAsia="Verdana" w:hAnsi="Georgia" w:cs="Verdana"/>
          <w:color w:val="auto"/>
          <w:u w:val="single"/>
        </w:rPr>
        <w:t xml:space="preserve"> Officers</w:t>
      </w:r>
      <w:r w:rsidR="00AC0C62">
        <w:rPr>
          <w:rFonts w:ascii="Georgia" w:eastAsia="Verdana" w:hAnsi="Georgia" w:cs="Verdana"/>
          <w:color w:val="auto"/>
          <w:u w:val="single"/>
        </w:rPr>
        <w:t xml:space="preserve"> </w:t>
      </w:r>
    </w:p>
    <w:p w14:paraId="58D7BA63" w14:textId="622D93DB" w:rsidR="00107DFC" w:rsidRPr="00F61B12" w:rsidRDefault="00F61B12" w:rsidP="00DE2491">
      <w:pPr>
        <w:spacing w:line="240" w:lineRule="auto"/>
        <w:contextualSpacing/>
        <w:jc w:val="both"/>
        <w:rPr>
          <w:rFonts w:ascii="Georgia" w:hAnsi="Georgia"/>
        </w:rPr>
      </w:pPr>
      <w:r w:rsidRPr="00F61B12">
        <w:rPr>
          <w:rFonts w:ascii="Georgia" w:hAnsi="Georgia"/>
        </w:rPr>
        <w:t xml:space="preserve">Employees in the Budget </w:t>
      </w:r>
      <w:r>
        <w:rPr>
          <w:rFonts w:ascii="Georgia" w:hAnsi="Georgia"/>
        </w:rPr>
        <w:t>and</w:t>
      </w:r>
      <w:r w:rsidRPr="00F61B12">
        <w:rPr>
          <w:rFonts w:ascii="Georgia" w:hAnsi="Georgia"/>
        </w:rPr>
        <w:t xml:space="preserve"> Planning Office </w:t>
      </w:r>
      <w:r w:rsidR="0052048D">
        <w:rPr>
          <w:rFonts w:ascii="Georgia" w:hAnsi="Georgia"/>
        </w:rPr>
        <w:t xml:space="preserve">in </w:t>
      </w:r>
      <w:r w:rsidR="00142B08" w:rsidRPr="0052048D">
        <w:rPr>
          <w:rFonts w:ascii="Georgia" w:hAnsi="Georgia"/>
        </w:rPr>
        <w:t>Finance &amp; Administration</w:t>
      </w:r>
      <w:r w:rsidR="00CE368B">
        <w:rPr>
          <w:rFonts w:ascii="Georgia" w:hAnsi="Georgia"/>
        </w:rPr>
        <w:t xml:space="preserve"> </w:t>
      </w:r>
      <w:r w:rsidRPr="00F61B12">
        <w:rPr>
          <w:rFonts w:ascii="Georgia" w:hAnsi="Georgia"/>
        </w:rPr>
        <w:t>are expected</w:t>
      </w:r>
      <w:r>
        <w:rPr>
          <w:rFonts w:ascii="Georgia" w:hAnsi="Georgia"/>
        </w:rPr>
        <w:t xml:space="preserve"> to understand OBAM and advise c</w:t>
      </w:r>
      <w:r w:rsidRPr="00F61B12">
        <w:rPr>
          <w:rFonts w:ascii="Georgia" w:hAnsi="Georgia"/>
        </w:rPr>
        <w:t xml:space="preserve">ollege/unit heads and employees with budgetary responsibilities regarding the model. </w:t>
      </w:r>
      <w:r w:rsidR="006D67B0">
        <w:rPr>
          <w:rFonts w:ascii="Georgia" w:hAnsi="Georgia"/>
        </w:rPr>
        <w:t>University Business</w:t>
      </w:r>
      <w:r w:rsidR="00090AB3">
        <w:rPr>
          <w:rFonts w:ascii="Georgia" w:hAnsi="Georgia"/>
        </w:rPr>
        <w:t xml:space="preserve"> Officers</w:t>
      </w:r>
      <w:r w:rsidRPr="00F61B12">
        <w:rPr>
          <w:rFonts w:ascii="Georgia" w:hAnsi="Georgia"/>
        </w:rPr>
        <w:t xml:space="preserve"> will be responsible for monitoring OB</w:t>
      </w:r>
      <w:r>
        <w:rPr>
          <w:rFonts w:ascii="Georgia" w:hAnsi="Georgia"/>
        </w:rPr>
        <w:t>AM in reference to the overall u</w:t>
      </w:r>
      <w:r w:rsidR="00735278">
        <w:rPr>
          <w:rFonts w:ascii="Georgia" w:hAnsi="Georgia"/>
        </w:rPr>
        <w:t>niversity budget</w:t>
      </w:r>
      <w:r w:rsidRPr="00F61B12">
        <w:rPr>
          <w:rFonts w:ascii="Georgia" w:hAnsi="Georgia"/>
        </w:rPr>
        <w:t xml:space="preserve">. Regular communication will occur with </w:t>
      </w:r>
      <w:r w:rsidR="00B816ED">
        <w:rPr>
          <w:rFonts w:ascii="Georgia" w:hAnsi="Georgia"/>
        </w:rPr>
        <w:t>the University Bu</w:t>
      </w:r>
      <w:r w:rsidR="006D67B0">
        <w:rPr>
          <w:rFonts w:ascii="Georgia" w:hAnsi="Georgia"/>
        </w:rPr>
        <w:t>siness</w:t>
      </w:r>
      <w:r w:rsidR="00B816ED">
        <w:rPr>
          <w:rFonts w:ascii="Georgia" w:hAnsi="Georgia"/>
        </w:rPr>
        <w:t xml:space="preserve"> Officers</w:t>
      </w:r>
      <w:r w:rsidRPr="00F61B12">
        <w:rPr>
          <w:rFonts w:ascii="Georgia" w:hAnsi="Georgia"/>
        </w:rPr>
        <w:t xml:space="preserve"> and the college/units on campus regarding budget planning and forecasting for OBAM.</w:t>
      </w:r>
    </w:p>
    <w:p w14:paraId="5065FABD" w14:textId="77777777" w:rsidR="00F61B12" w:rsidRPr="001D3B00" w:rsidRDefault="00F61B12" w:rsidP="00DE2491">
      <w:pPr>
        <w:spacing w:line="240" w:lineRule="auto"/>
        <w:contextualSpacing/>
        <w:jc w:val="both"/>
        <w:rPr>
          <w:rFonts w:ascii="Georgia" w:eastAsia="Verdana" w:hAnsi="Georgia" w:cs="Verdana"/>
          <w:color w:val="auto"/>
          <w:u w:val="single"/>
        </w:rPr>
      </w:pPr>
    </w:p>
    <w:p w14:paraId="2D752820" w14:textId="15787D6E" w:rsidR="00B53190" w:rsidRPr="00E97860" w:rsidRDefault="00BE5CA3" w:rsidP="00DE2491">
      <w:pPr>
        <w:spacing w:after="0" w:line="240" w:lineRule="auto"/>
        <w:jc w:val="both"/>
        <w:rPr>
          <w:rFonts w:ascii="Georgia" w:eastAsia="Verdana" w:hAnsi="Georgia" w:cs="Verdana"/>
          <w:b/>
        </w:rPr>
      </w:pPr>
      <w:r w:rsidRPr="00E97860">
        <w:rPr>
          <w:rFonts w:ascii="Georgia" w:eastAsia="Verdana" w:hAnsi="Georgia" w:cs="Verdana"/>
          <w:b/>
        </w:rPr>
        <w:t>5.3</w:t>
      </w:r>
      <w:r w:rsidR="00097697" w:rsidRPr="00E97860">
        <w:rPr>
          <w:rFonts w:ascii="Georgia" w:eastAsia="Verdana" w:hAnsi="Georgia" w:cs="Verdana"/>
          <w:b/>
        </w:rPr>
        <w:t xml:space="preserve"> </w:t>
      </w:r>
      <w:r w:rsidR="00DA1376" w:rsidRPr="00E97860">
        <w:rPr>
          <w:rFonts w:ascii="Georgia" w:eastAsia="Verdana" w:hAnsi="Georgia" w:cs="Verdana"/>
          <w:b/>
        </w:rPr>
        <w:tab/>
      </w:r>
      <w:r w:rsidR="00097697" w:rsidRPr="00E97860">
        <w:rPr>
          <w:rFonts w:ascii="Georgia" w:eastAsia="Verdana" w:hAnsi="Georgia" w:cs="Verdana"/>
          <w:b/>
        </w:rPr>
        <w:t>Training and</w:t>
      </w:r>
      <w:r w:rsidR="00CB7D0C" w:rsidRPr="00E97860">
        <w:rPr>
          <w:rFonts w:ascii="Georgia" w:eastAsia="Verdana" w:hAnsi="Georgia" w:cs="Verdana"/>
          <w:b/>
        </w:rPr>
        <w:t xml:space="preserve"> Education</w:t>
      </w:r>
    </w:p>
    <w:p w14:paraId="63C1F320" w14:textId="30846213" w:rsidR="002E64E8" w:rsidRPr="001D3B00" w:rsidRDefault="00375C46" w:rsidP="00DE2491">
      <w:pPr>
        <w:spacing w:line="240" w:lineRule="auto"/>
        <w:jc w:val="both"/>
        <w:rPr>
          <w:rFonts w:ascii="Georgia" w:eastAsia="Verdana" w:hAnsi="Georgia" w:cs="Verdana"/>
        </w:rPr>
      </w:pPr>
      <w:r w:rsidRPr="009A69A0">
        <w:rPr>
          <w:rFonts w:ascii="Georgia" w:eastAsia="Verdana" w:hAnsi="Georgia" w:cs="Verdana"/>
        </w:rPr>
        <w:t xml:space="preserve">All </w:t>
      </w:r>
      <w:r w:rsidR="005E725F" w:rsidRPr="009A69A0">
        <w:rPr>
          <w:rFonts w:ascii="Georgia" w:eastAsia="Verdana" w:hAnsi="Georgia" w:cs="Verdana"/>
        </w:rPr>
        <w:t>BPC</w:t>
      </w:r>
      <w:r w:rsidRPr="009A69A0">
        <w:rPr>
          <w:rFonts w:ascii="Georgia" w:eastAsia="Verdana" w:hAnsi="Georgia" w:cs="Verdana"/>
        </w:rPr>
        <w:t xml:space="preserve"> members, new and experienced, </w:t>
      </w:r>
      <w:r w:rsidR="0062296B" w:rsidRPr="009A69A0">
        <w:rPr>
          <w:rFonts w:ascii="Georgia" w:eastAsia="Verdana" w:hAnsi="Georgia" w:cs="Verdana"/>
        </w:rPr>
        <w:t>engage in a</w:t>
      </w:r>
      <w:r w:rsidRPr="009A69A0">
        <w:rPr>
          <w:rFonts w:ascii="Georgia" w:eastAsia="Verdana" w:hAnsi="Georgia" w:cs="Verdana"/>
        </w:rPr>
        <w:t xml:space="preserve"> comprehensive training and education process in order to gain</w:t>
      </w:r>
      <w:r w:rsidR="00BC512E" w:rsidRPr="009A69A0">
        <w:rPr>
          <w:rFonts w:ascii="Georgia" w:eastAsia="Verdana" w:hAnsi="Georgia" w:cs="Verdana"/>
        </w:rPr>
        <w:t>/augment</w:t>
      </w:r>
      <w:r w:rsidRPr="009A69A0">
        <w:rPr>
          <w:rFonts w:ascii="Georgia" w:eastAsia="Verdana" w:hAnsi="Georgia" w:cs="Verdana"/>
        </w:rPr>
        <w:t xml:space="preserve"> the knowledge necessary to make informed </w:t>
      </w:r>
      <w:r w:rsidR="004A40C5" w:rsidRPr="009A69A0">
        <w:rPr>
          <w:rFonts w:ascii="Georgia" w:eastAsia="Verdana" w:hAnsi="Georgia" w:cs="Verdana"/>
        </w:rPr>
        <w:t xml:space="preserve">advisory recommendations. </w:t>
      </w:r>
      <w:r w:rsidRPr="009A69A0">
        <w:rPr>
          <w:rFonts w:ascii="Georgia" w:eastAsia="Verdana" w:hAnsi="Georgia" w:cs="Verdana"/>
        </w:rPr>
        <w:t>The trai</w:t>
      </w:r>
      <w:r w:rsidR="00766703">
        <w:rPr>
          <w:rFonts w:ascii="Georgia" w:eastAsia="Verdana" w:hAnsi="Georgia" w:cs="Verdana"/>
        </w:rPr>
        <w:t>ning and education program is</w:t>
      </w:r>
      <w:r w:rsidRPr="009A69A0">
        <w:rPr>
          <w:rFonts w:ascii="Georgia" w:eastAsia="Verdana" w:hAnsi="Georgia" w:cs="Verdana"/>
        </w:rPr>
        <w:t xml:space="preserve"> </w:t>
      </w:r>
      <w:r w:rsidR="0052048D" w:rsidRPr="009A69A0">
        <w:rPr>
          <w:rFonts w:ascii="Georgia" w:eastAsia="Verdana" w:hAnsi="Georgia" w:cs="Verdana"/>
        </w:rPr>
        <w:t>developed by the</w:t>
      </w:r>
      <w:r w:rsidR="00E707E2" w:rsidRPr="009A69A0">
        <w:rPr>
          <w:rFonts w:ascii="Georgia" w:eastAsia="Verdana" w:hAnsi="Georgia" w:cs="Verdana"/>
        </w:rPr>
        <w:t xml:space="preserve"> Budget Office</w:t>
      </w:r>
      <w:r w:rsidR="0052048D" w:rsidRPr="009A69A0">
        <w:rPr>
          <w:rFonts w:ascii="Georgia" w:eastAsia="Verdana" w:hAnsi="Georgia" w:cs="Verdana"/>
        </w:rPr>
        <w:t xml:space="preserve"> under the di</w:t>
      </w:r>
      <w:r w:rsidR="00AC7FE3" w:rsidRPr="009A69A0">
        <w:rPr>
          <w:rFonts w:ascii="Georgia" w:eastAsia="Verdana" w:hAnsi="Georgia" w:cs="Verdana"/>
        </w:rPr>
        <w:t>r</w:t>
      </w:r>
      <w:r w:rsidR="0052048D" w:rsidRPr="009A69A0">
        <w:rPr>
          <w:rFonts w:ascii="Georgia" w:eastAsia="Verdana" w:hAnsi="Georgia" w:cs="Verdana"/>
        </w:rPr>
        <w:t>ection of the Vice Chancellor of Finance and Administration and the Provost</w:t>
      </w:r>
      <w:r w:rsidR="004A40C5" w:rsidRPr="009A69A0">
        <w:rPr>
          <w:rFonts w:ascii="Georgia" w:eastAsia="Verdana" w:hAnsi="Georgia" w:cs="Verdana"/>
        </w:rPr>
        <w:t>. The</w:t>
      </w:r>
      <w:r w:rsidR="004A40C5" w:rsidRPr="00E97860">
        <w:rPr>
          <w:rFonts w:ascii="Georgia" w:eastAsia="Verdana" w:hAnsi="Georgia" w:cs="Verdana"/>
        </w:rPr>
        <w:t xml:space="preserve"> </w:t>
      </w:r>
      <w:r w:rsidR="00BC512E" w:rsidRPr="00E97860">
        <w:rPr>
          <w:rFonts w:ascii="Georgia" w:eastAsia="Verdana" w:hAnsi="Georgia" w:cs="Verdana"/>
        </w:rPr>
        <w:t xml:space="preserve">specific </w:t>
      </w:r>
      <w:r w:rsidR="004A40C5" w:rsidRPr="00E97860">
        <w:rPr>
          <w:rFonts w:ascii="Georgia" w:eastAsia="Verdana" w:hAnsi="Georgia" w:cs="Verdana"/>
        </w:rPr>
        <w:t>purpose of</w:t>
      </w:r>
      <w:r w:rsidRPr="00E97860">
        <w:rPr>
          <w:rFonts w:ascii="Georgia" w:eastAsia="Verdana" w:hAnsi="Georgia" w:cs="Verdana"/>
        </w:rPr>
        <w:t xml:space="preserve"> training is to </w:t>
      </w:r>
      <w:r w:rsidR="0056370A" w:rsidRPr="00E97860">
        <w:rPr>
          <w:rFonts w:ascii="Georgia" w:eastAsia="Verdana" w:hAnsi="Georgia" w:cs="Verdana"/>
        </w:rPr>
        <w:t>comprehensively</w:t>
      </w:r>
      <w:r w:rsidRPr="00E97860">
        <w:rPr>
          <w:rFonts w:ascii="Georgia" w:eastAsia="Verdana" w:hAnsi="Georgia" w:cs="Verdana"/>
        </w:rPr>
        <w:t xml:space="preserve"> educate </w:t>
      </w:r>
      <w:r w:rsidR="005E725F" w:rsidRPr="00E97860">
        <w:rPr>
          <w:rFonts w:ascii="Georgia" w:eastAsia="Verdana" w:hAnsi="Georgia" w:cs="Verdana"/>
        </w:rPr>
        <w:t>BPC</w:t>
      </w:r>
      <w:r w:rsidRPr="00E97860">
        <w:rPr>
          <w:rFonts w:ascii="Georgia" w:eastAsia="Verdana" w:hAnsi="Georgia" w:cs="Verdana"/>
        </w:rPr>
        <w:t xml:space="preserve"> members about OBAM. The training is off</w:t>
      </w:r>
      <w:r w:rsidR="004A40C5" w:rsidRPr="00E97860">
        <w:rPr>
          <w:rFonts w:ascii="Georgia" w:eastAsia="Verdana" w:hAnsi="Georgia" w:cs="Verdana"/>
        </w:rPr>
        <w:t>e</w:t>
      </w:r>
      <w:r w:rsidR="00CE368B" w:rsidRPr="00E97860">
        <w:rPr>
          <w:rFonts w:ascii="Georgia" w:eastAsia="Verdana" w:hAnsi="Georgia" w:cs="Verdana"/>
        </w:rPr>
        <w:t xml:space="preserve">red at least once per </w:t>
      </w:r>
      <w:r w:rsidR="002C2FA5" w:rsidRPr="00E97860">
        <w:rPr>
          <w:rFonts w:ascii="Georgia" w:eastAsia="Verdana" w:hAnsi="Georgia" w:cs="Verdana"/>
        </w:rPr>
        <w:t>year,</w:t>
      </w:r>
      <w:r w:rsidR="00CE368B" w:rsidRPr="00E97860">
        <w:rPr>
          <w:rFonts w:ascii="Georgia" w:eastAsia="Verdana" w:hAnsi="Georgia" w:cs="Verdana"/>
        </w:rPr>
        <w:t xml:space="preserve"> </w:t>
      </w:r>
      <w:r w:rsidR="004A40C5" w:rsidRPr="00E97860">
        <w:rPr>
          <w:rFonts w:ascii="Georgia" w:eastAsia="Verdana" w:hAnsi="Georgia" w:cs="Verdana"/>
        </w:rPr>
        <w:t xml:space="preserve">while required for </w:t>
      </w:r>
      <w:r w:rsidR="005E725F" w:rsidRPr="00E97860">
        <w:rPr>
          <w:rFonts w:ascii="Georgia" w:eastAsia="Verdana" w:hAnsi="Georgia" w:cs="Verdana"/>
        </w:rPr>
        <w:t>BPC</w:t>
      </w:r>
      <w:r w:rsidR="004A40C5" w:rsidRPr="00E97860">
        <w:rPr>
          <w:rFonts w:ascii="Georgia" w:eastAsia="Verdana" w:hAnsi="Georgia" w:cs="Verdana"/>
        </w:rPr>
        <w:t xml:space="preserve"> members, </w:t>
      </w:r>
      <w:r w:rsidR="00BC512E" w:rsidRPr="00E97860">
        <w:rPr>
          <w:rFonts w:ascii="Georgia" w:eastAsia="Verdana" w:hAnsi="Georgia" w:cs="Verdana"/>
        </w:rPr>
        <w:t>is open</w:t>
      </w:r>
      <w:r w:rsidR="00BC512E" w:rsidRPr="001D3B00">
        <w:rPr>
          <w:rFonts w:ascii="Georgia" w:eastAsia="Verdana" w:hAnsi="Georgia" w:cs="Verdana"/>
        </w:rPr>
        <w:t xml:space="preserve"> </w:t>
      </w:r>
      <w:r w:rsidR="004A40C5" w:rsidRPr="001D3B00">
        <w:rPr>
          <w:rFonts w:ascii="Georgia" w:eastAsia="Verdana" w:hAnsi="Georgia" w:cs="Verdana"/>
        </w:rPr>
        <w:t xml:space="preserve">to the campus community. </w:t>
      </w:r>
    </w:p>
    <w:p w14:paraId="723C801B" w14:textId="79B5B7EF" w:rsidR="009A5D62" w:rsidRPr="001D3B00" w:rsidRDefault="00BE5CA3" w:rsidP="00DE2491">
      <w:pPr>
        <w:spacing w:after="0" w:line="240" w:lineRule="auto"/>
        <w:jc w:val="both"/>
        <w:rPr>
          <w:rFonts w:ascii="Georgia" w:eastAsia="Verdana" w:hAnsi="Georgia" w:cs="Verdana"/>
        </w:rPr>
      </w:pPr>
      <w:r>
        <w:rPr>
          <w:rFonts w:ascii="Georgia" w:eastAsia="Verdana" w:hAnsi="Georgia" w:cs="Verdana"/>
          <w:b/>
        </w:rPr>
        <w:t>5.4</w:t>
      </w:r>
      <w:r w:rsidR="002E70DD" w:rsidRPr="001D3B00">
        <w:rPr>
          <w:rFonts w:ascii="Georgia" w:eastAsia="Verdana" w:hAnsi="Georgia" w:cs="Verdana"/>
          <w:b/>
        </w:rPr>
        <w:t xml:space="preserve"> </w:t>
      </w:r>
      <w:r w:rsidR="002E70DD" w:rsidRPr="001D3B00">
        <w:rPr>
          <w:rFonts w:ascii="Georgia" w:eastAsia="Verdana" w:hAnsi="Georgia" w:cs="Verdana"/>
          <w:b/>
        </w:rPr>
        <w:tab/>
        <w:t xml:space="preserve">Academic Quality Indicators and Oversight </w:t>
      </w:r>
    </w:p>
    <w:p w14:paraId="2304475E" w14:textId="553860B7" w:rsidR="000F4124" w:rsidRPr="006B5F50" w:rsidRDefault="009A5D62" w:rsidP="00DE2491">
      <w:pPr>
        <w:spacing w:after="0" w:line="240" w:lineRule="auto"/>
        <w:jc w:val="both"/>
        <w:rPr>
          <w:rFonts w:ascii="Georgia" w:eastAsia="Verdana" w:hAnsi="Georgia" w:cs="Verdana"/>
        </w:rPr>
      </w:pPr>
      <w:r w:rsidRPr="000774B5">
        <w:rPr>
          <w:rFonts w:ascii="Georgia" w:eastAsia="Verdana" w:hAnsi="Georgia" w:cs="Verdana"/>
        </w:rPr>
        <w:t xml:space="preserve">As assignment of </w:t>
      </w:r>
      <w:r w:rsidR="00052095" w:rsidRPr="000774B5">
        <w:rPr>
          <w:rFonts w:ascii="Georgia" w:eastAsia="Verdana" w:hAnsi="Georgia" w:cs="Verdana"/>
        </w:rPr>
        <w:t>GPR-</w:t>
      </w:r>
      <w:r w:rsidRPr="000774B5">
        <w:rPr>
          <w:rFonts w:ascii="Georgia" w:eastAsia="Verdana" w:hAnsi="Georgia" w:cs="Verdana"/>
        </w:rPr>
        <w:t>102 becomes more transparently tied to activity levels, new and potentially undesirable behaviors may arise</w:t>
      </w:r>
      <w:r w:rsidR="0062296B" w:rsidRPr="000774B5">
        <w:rPr>
          <w:rFonts w:ascii="Georgia" w:eastAsia="Verdana" w:hAnsi="Georgia" w:cs="Verdana"/>
        </w:rPr>
        <w:t xml:space="preserve"> that may benefit one unit at the expense of the larger campus community</w:t>
      </w:r>
      <w:r w:rsidRPr="000774B5">
        <w:rPr>
          <w:rFonts w:ascii="Georgia" w:eastAsia="Verdana" w:hAnsi="Georgia" w:cs="Verdana"/>
        </w:rPr>
        <w:t>.</w:t>
      </w:r>
      <w:r w:rsidRPr="001D3B00">
        <w:rPr>
          <w:rFonts w:ascii="Georgia" w:eastAsia="Verdana" w:hAnsi="Georgia" w:cs="Verdana"/>
        </w:rPr>
        <w:t xml:space="preserve"> OBAM</w:t>
      </w:r>
      <w:r w:rsidR="001F2557" w:rsidRPr="001D3B00">
        <w:rPr>
          <w:rFonts w:ascii="Georgia" w:eastAsia="Verdana" w:hAnsi="Georgia" w:cs="Verdana"/>
        </w:rPr>
        <w:t xml:space="preserve"> includes</w:t>
      </w:r>
      <w:r w:rsidRPr="001D3B00">
        <w:rPr>
          <w:rFonts w:ascii="Georgia" w:eastAsia="Verdana" w:hAnsi="Georgia" w:cs="Verdana"/>
        </w:rPr>
        <w:t xml:space="preserve"> a series of </w:t>
      </w:r>
      <w:r w:rsidR="00B00C93">
        <w:rPr>
          <w:rFonts w:ascii="Georgia" w:eastAsia="Verdana" w:hAnsi="Georgia" w:cs="Verdana"/>
        </w:rPr>
        <w:t>AQIs</w:t>
      </w:r>
      <w:r w:rsidRPr="001D3B00">
        <w:rPr>
          <w:rFonts w:ascii="Georgia" w:eastAsia="Verdana" w:hAnsi="Georgia" w:cs="Verdana"/>
        </w:rPr>
        <w:t xml:space="preserve"> designed to ensure that colleges/units make financial decisions </w:t>
      </w:r>
      <w:r w:rsidRPr="006B5F50">
        <w:rPr>
          <w:rFonts w:ascii="Georgia" w:eastAsia="Verdana" w:hAnsi="Georgia" w:cs="Verdana"/>
        </w:rPr>
        <w:t xml:space="preserve">consistent with academic quality expectations and the mission of their college/unit. Academic leadership (e.g., </w:t>
      </w:r>
      <w:r w:rsidR="008732C1" w:rsidRPr="006B5F50">
        <w:rPr>
          <w:rFonts w:ascii="Georgia" w:eastAsia="Verdana" w:hAnsi="Georgia" w:cs="Verdana"/>
        </w:rPr>
        <w:t>Provost, D</w:t>
      </w:r>
      <w:r w:rsidR="006D67B0" w:rsidRPr="006B5F50">
        <w:rPr>
          <w:rFonts w:ascii="Georgia" w:eastAsia="Verdana" w:hAnsi="Georgia" w:cs="Verdana"/>
        </w:rPr>
        <w:t>eans</w:t>
      </w:r>
      <w:r w:rsidR="0054507E" w:rsidRPr="006B5F50">
        <w:rPr>
          <w:rFonts w:ascii="Georgia" w:eastAsia="Verdana" w:hAnsi="Georgia" w:cs="Verdana"/>
        </w:rPr>
        <w:t xml:space="preserve">, </w:t>
      </w:r>
      <w:r w:rsidR="006D67B0" w:rsidRPr="006B5F50">
        <w:rPr>
          <w:rFonts w:ascii="Georgia" w:eastAsia="Verdana" w:hAnsi="Georgia" w:cs="Verdana"/>
        </w:rPr>
        <w:t>AVC’s</w:t>
      </w:r>
      <w:r w:rsidRPr="006B5F50">
        <w:rPr>
          <w:rFonts w:ascii="Georgia" w:eastAsia="Verdana" w:hAnsi="Georgia" w:cs="Verdana"/>
        </w:rPr>
        <w:t xml:space="preserve">), oversight (e.g., </w:t>
      </w:r>
      <w:r w:rsidR="005E725F" w:rsidRPr="006B5F50">
        <w:rPr>
          <w:rFonts w:ascii="Georgia" w:eastAsia="Verdana" w:hAnsi="Georgia" w:cs="Verdana"/>
        </w:rPr>
        <w:t>BPC</w:t>
      </w:r>
      <w:r w:rsidRPr="006B5F50">
        <w:rPr>
          <w:rFonts w:ascii="Georgia" w:eastAsia="Verdana" w:hAnsi="Georgia" w:cs="Verdana"/>
        </w:rPr>
        <w:t>) bodies, and</w:t>
      </w:r>
      <w:r w:rsidR="00384256" w:rsidRPr="006B5F50">
        <w:rPr>
          <w:rFonts w:ascii="Georgia" w:eastAsia="Verdana" w:hAnsi="Georgia" w:cs="Verdana"/>
        </w:rPr>
        <w:t>/or</w:t>
      </w:r>
      <w:r w:rsidRPr="006B5F50">
        <w:rPr>
          <w:rFonts w:ascii="Georgia" w:eastAsia="Verdana" w:hAnsi="Georgia" w:cs="Verdana"/>
        </w:rPr>
        <w:t xml:space="preserve"> curricular bodies (e.g., APC</w:t>
      </w:r>
      <w:r w:rsidR="006D67B0" w:rsidRPr="006B5F50">
        <w:rPr>
          <w:rFonts w:ascii="Georgia" w:eastAsia="Verdana" w:hAnsi="Georgia" w:cs="Verdana"/>
        </w:rPr>
        <w:t xml:space="preserve"> or accrediting bodies</w:t>
      </w:r>
      <w:r w:rsidRPr="006B5F50">
        <w:rPr>
          <w:rFonts w:ascii="Georgia" w:eastAsia="Verdana" w:hAnsi="Georgia" w:cs="Verdana"/>
        </w:rPr>
        <w:t>), where applicable, are responsible for monitoring these indicators</w:t>
      </w:r>
      <w:r w:rsidR="00956510" w:rsidRPr="006B5F50">
        <w:rPr>
          <w:rFonts w:ascii="Georgia" w:eastAsia="Verdana" w:hAnsi="Georgia" w:cs="Verdana"/>
        </w:rPr>
        <w:t xml:space="preserve"> and resolving </w:t>
      </w:r>
      <w:r w:rsidR="00F41E7E" w:rsidRPr="006B5F50">
        <w:rPr>
          <w:rFonts w:ascii="Georgia" w:eastAsia="Verdana" w:hAnsi="Georgia" w:cs="Verdana"/>
        </w:rPr>
        <w:t>infringements</w:t>
      </w:r>
      <w:r w:rsidR="00956510" w:rsidRPr="006B5F50">
        <w:rPr>
          <w:rFonts w:ascii="Georgia" w:eastAsia="Verdana" w:hAnsi="Georgia" w:cs="Verdana"/>
        </w:rPr>
        <w:t xml:space="preserve"> thereof</w:t>
      </w:r>
      <w:r w:rsidRPr="006B5F50">
        <w:rPr>
          <w:rFonts w:ascii="Georgia" w:eastAsia="Verdana" w:hAnsi="Georgia" w:cs="Verdana"/>
        </w:rPr>
        <w:t xml:space="preserve">. </w:t>
      </w:r>
      <w:r w:rsidR="009A69A0" w:rsidRPr="006B5F50">
        <w:rPr>
          <w:rFonts w:ascii="Georgia" w:eastAsia="Verdana" w:hAnsi="Georgia" w:cs="Verdana"/>
        </w:rPr>
        <w:t xml:space="preserve">The BPC will review </w:t>
      </w:r>
      <w:r w:rsidR="00CC2995" w:rsidRPr="006B5F50">
        <w:rPr>
          <w:rFonts w:ascii="Georgia" w:eastAsia="Verdana" w:hAnsi="Georgia" w:cs="Verdana"/>
        </w:rPr>
        <w:t>all current AQI’s and bring forth concerns and recommendations for current or new AQI’s to the Provost.</w:t>
      </w:r>
      <w:r w:rsidR="002825F7" w:rsidRPr="006B5F50">
        <w:rPr>
          <w:rFonts w:ascii="Georgia" w:eastAsia="Verdana" w:hAnsi="Georgia" w:cs="Verdana"/>
        </w:rPr>
        <w:t xml:space="preserve"> All AQI’s must allow the University to remain fiscally prudent.</w:t>
      </w:r>
    </w:p>
    <w:p w14:paraId="12E051B9" w14:textId="77777777" w:rsidR="000F4124" w:rsidRPr="006B5F50" w:rsidRDefault="000F4124" w:rsidP="00DE2491">
      <w:pPr>
        <w:spacing w:after="0" w:line="240" w:lineRule="auto"/>
        <w:jc w:val="both"/>
        <w:rPr>
          <w:rFonts w:ascii="Georgia" w:eastAsia="Verdana" w:hAnsi="Georgia" w:cs="Verdana"/>
        </w:rPr>
      </w:pPr>
    </w:p>
    <w:p w14:paraId="78CFD196" w14:textId="3462C5B5" w:rsidR="00814930" w:rsidRPr="006B5F50" w:rsidRDefault="00814930" w:rsidP="00DE2491">
      <w:pPr>
        <w:spacing w:after="0" w:line="240" w:lineRule="auto"/>
        <w:jc w:val="both"/>
        <w:rPr>
          <w:rFonts w:ascii="Georgia" w:eastAsia="Verdana" w:hAnsi="Georgia" w:cs="Verdana"/>
          <w:b/>
        </w:rPr>
      </w:pPr>
      <w:r w:rsidRPr="006B5F50">
        <w:rPr>
          <w:rFonts w:ascii="Georgia" w:eastAsia="Verdana" w:hAnsi="Georgia" w:cs="Verdana"/>
          <w:b/>
        </w:rPr>
        <w:t xml:space="preserve">AQIs </w:t>
      </w:r>
    </w:p>
    <w:p w14:paraId="32FB39FC" w14:textId="7336DFF4" w:rsidR="004F3594" w:rsidRPr="006B5F50" w:rsidRDefault="00BB222F" w:rsidP="006E1B07">
      <w:pPr>
        <w:pStyle w:val="ListParagraph"/>
        <w:numPr>
          <w:ilvl w:val="0"/>
          <w:numId w:val="35"/>
        </w:numPr>
        <w:spacing w:after="0" w:line="240" w:lineRule="auto"/>
        <w:jc w:val="both"/>
        <w:rPr>
          <w:rFonts w:ascii="Georgia" w:eastAsia="Verdana" w:hAnsi="Georgia" w:cs="Verdana"/>
        </w:rPr>
      </w:pPr>
      <w:r w:rsidRPr="006B5F50">
        <w:rPr>
          <w:rFonts w:ascii="Georgia" w:eastAsia="Verdana" w:hAnsi="Georgia" w:cs="Verdana"/>
          <w:u w:val="single"/>
        </w:rPr>
        <w:t xml:space="preserve">Course </w:t>
      </w:r>
      <w:r w:rsidR="004D3B0C" w:rsidRPr="006B5F50">
        <w:rPr>
          <w:rFonts w:ascii="Georgia" w:eastAsia="Verdana" w:hAnsi="Georgia" w:cs="Verdana"/>
          <w:u w:val="single"/>
        </w:rPr>
        <w:t>Duplication</w:t>
      </w:r>
      <w:r w:rsidRPr="006B5F50">
        <w:rPr>
          <w:rFonts w:ascii="Georgia" w:eastAsia="Verdana" w:hAnsi="Georgia" w:cs="Verdana"/>
          <w:u w:val="single"/>
        </w:rPr>
        <w:t>.</w:t>
      </w:r>
      <w:r w:rsidR="00907096" w:rsidRPr="006B5F50">
        <w:rPr>
          <w:rFonts w:ascii="Georgia" w:eastAsia="Verdana" w:hAnsi="Georgia" w:cs="Verdana"/>
        </w:rPr>
        <w:t xml:space="preserve"> Suppose a</w:t>
      </w:r>
      <w:r w:rsidRPr="006B5F50">
        <w:rPr>
          <w:rFonts w:ascii="Georgia" w:eastAsia="Verdana" w:hAnsi="Georgia" w:cs="Verdana"/>
        </w:rPr>
        <w:t xml:space="preserve"> College of Engineering attempts to create an Engineering Calculus course to supplant a similar course currently taught by the Mathematics Department in the College</w:t>
      </w:r>
      <w:r w:rsidR="00907096" w:rsidRPr="006B5F50">
        <w:rPr>
          <w:rFonts w:ascii="Georgia" w:eastAsia="Verdana" w:hAnsi="Georgia" w:cs="Verdana"/>
        </w:rPr>
        <w:t xml:space="preserve"> of </w:t>
      </w:r>
      <w:r w:rsidR="006D67B0" w:rsidRPr="006B5F50">
        <w:rPr>
          <w:rFonts w:ascii="Georgia" w:eastAsia="Verdana" w:hAnsi="Georgia" w:cs="Verdana"/>
        </w:rPr>
        <w:t>Letters and Science</w:t>
      </w:r>
      <w:r w:rsidRPr="006B5F50">
        <w:rPr>
          <w:rFonts w:ascii="Georgia" w:eastAsia="Verdana" w:hAnsi="Georgia" w:cs="Verdana"/>
        </w:rPr>
        <w:t>. If approved by the university-level curriculum committee</w:t>
      </w:r>
      <w:r w:rsidR="00AC7FE3" w:rsidRPr="006B5F50">
        <w:rPr>
          <w:rFonts w:ascii="Georgia" w:eastAsia="Verdana" w:hAnsi="Georgia" w:cs="Verdana"/>
        </w:rPr>
        <w:t xml:space="preserve">, </w:t>
      </w:r>
      <w:r w:rsidRPr="006B5F50">
        <w:rPr>
          <w:rFonts w:ascii="Georgia" w:eastAsia="Verdana" w:hAnsi="Georgia" w:cs="Verdana"/>
        </w:rPr>
        <w:t xml:space="preserve">the engineering college would gain </w:t>
      </w:r>
      <w:r w:rsidR="00AE2E5E" w:rsidRPr="006B5F50">
        <w:rPr>
          <w:rFonts w:ascii="Georgia" w:eastAsia="Verdana" w:hAnsi="Georgia" w:cs="Verdana"/>
        </w:rPr>
        <w:t>SCH-</w:t>
      </w:r>
      <w:r w:rsidR="000B09C8" w:rsidRPr="006B5F50">
        <w:rPr>
          <w:rFonts w:ascii="Georgia" w:eastAsia="Verdana" w:hAnsi="Georgia" w:cs="Verdana"/>
        </w:rPr>
        <w:t xml:space="preserve">% </w:t>
      </w:r>
      <w:r w:rsidR="00AE2E5E" w:rsidRPr="006B5F50">
        <w:rPr>
          <w:rFonts w:ascii="Georgia" w:eastAsia="Verdana" w:hAnsi="Georgia" w:cs="Verdana"/>
        </w:rPr>
        <w:t>share revenue</w:t>
      </w:r>
      <w:r w:rsidRPr="006B5F50">
        <w:rPr>
          <w:rFonts w:ascii="Georgia" w:eastAsia="Verdana" w:hAnsi="Georgia" w:cs="Verdana"/>
        </w:rPr>
        <w:t xml:space="preserve"> at the expense of the other college</w:t>
      </w:r>
      <w:r w:rsidR="00B404DB" w:rsidRPr="006B5F50">
        <w:rPr>
          <w:rFonts w:ascii="Georgia" w:eastAsia="Verdana" w:hAnsi="Georgia" w:cs="Verdana"/>
        </w:rPr>
        <w:t xml:space="preserve">. </w:t>
      </w:r>
      <w:r w:rsidR="00616EF0" w:rsidRPr="006B5F50">
        <w:rPr>
          <w:rFonts w:ascii="Georgia" w:eastAsia="Verdana" w:hAnsi="Georgia" w:cs="Verdana"/>
        </w:rPr>
        <w:t>Note, however, that s</w:t>
      </w:r>
      <w:r w:rsidR="00A873E2" w:rsidRPr="006B5F50">
        <w:rPr>
          <w:rFonts w:ascii="Georgia" w:eastAsia="Verdana" w:hAnsi="Georgia" w:cs="Verdana"/>
        </w:rPr>
        <w:t>ome duplications may be logical</w:t>
      </w:r>
      <w:r w:rsidR="008C4657" w:rsidRPr="006B5F50">
        <w:rPr>
          <w:rFonts w:ascii="Georgia" w:eastAsia="Verdana" w:hAnsi="Georgia" w:cs="Verdana"/>
        </w:rPr>
        <w:t>.</w:t>
      </w:r>
      <w:r w:rsidR="00B404DB" w:rsidRPr="006B5F50">
        <w:rPr>
          <w:rFonts w:ascii="Georgia" w:eastAsia="Verdana" w:hAnsi="Georgia" w:cs="Verdana"/>
        </w:rPr>
        <w:t xml:space="preserve"> </w:t>
      </w:r>
    </w:p>
    <w:p w14:paraId="39D192C0" w14:textId="026D27D6" w:rsidR="004F3594" w:rsidRPr="006B5F50" w:rsidRDefault="004D3B0C" w:rsidP="006E1B07">
      <w:pPr>
        <w:pStyle w:val="ListParagraph"/>
        <w:numPr>
          <w:ilvl w:val="0"/>
          <w:numId w:val="35"/>
        </w:numPr>
        <w:spacing w:line="240" w:lineRule="auto"/>
        <w:jc w:val="both"/>
        <w:rPr>
          <w:rFonts w:ascii="Georgia" w:eastAsia="Verdana" w:hAnsi="Georgia" w:cs="Verdana"/>
        </w:rPr>
      </w:pPr>
      <w:r w:rsidRPr="006B5F50">
        <w:rPr>
          <w:rFonts w:ascii="Georgia" w:eastAsia="Verdana" w:hAnsi="Georgia" w:cs="Verdana"/>
          <w:u w:val="single"/>
        </w:rPr>
        <w:t>Curricular Blocking:</w:t>
      </w:r>
      <w:r w:rsidRPr="006B5F50">
        <w:rPr>
          <w:rFonts w:ascii="Georgia" w:eastAsia="Verdana" w:hAnsi="Georgia" w:cs="Verdana"/>
        </w:rPr>
        <w:t xml:space="preserve"> </w:t>
      </w:r>
      <w:r w:rsidR="000B09C8" w:rsidRPr="006B5F50">
        <w:rPr>
          <w:rFonts w:ascii="Georgia" w:eastAsia="Verdana" w:hAnsi="Georgia" w:cs="Verdana"/>
        </w:rPr>
        <w:t>In some cases</w:t>
      </w:r>
      <w:r w:rsidR="00FF0CC3" w:rsidRPr="006B5F50">
        <w:rPr>
          <w:rFonts w:ascii="Georgia" w:eastAsia="Verdana" w:hAnsi="Georgia" w:cs="Verdana"/>
        </w:rPr>
        <w:t>,</w:t>
      </w:r>
      <w:r w:rsidR="000B09C8" w:rsidRPr="006B5F50">
        <w:rPr>
          <w:rFonts w:ascii="Georgia" w:eastAsia="Verdana" w:hAnsi="Georgia" w:cs="Verdana"/>
        </w:rPr>
        <w:t xml:space="preserve"> a rational curricular change may be inappropriately blocked in order to preserve </w:t>
      </w:r>
      <w:r w:rsidR="00FF0CC3" w:rsidRPr="006B5F50">
        <w:rPr>
          <w:rFonts w:ascii="Georgia" w:eastAsia="Verdana" w:hAnsi="Georgia" w:cs="Verdana"/>
        </w:rPr>
        <w:t xml:space="preserve">an ARU’s </w:t>
      </w:r>
      <w:r w:rsidR="000B09C8" w:rsidRPr="006B5F50">
        <w:rPr>
          <w:rFonts w:ascii="Georgia" w:eastAsia="Verdana" w:hAnsi="Georgia" w:cs="Verdana"/>
        </w:rPr>
        <w:t>SCH revenue share. This is most</w:t>
      </w:r>
      <w:r w:rsidR="00FF0CC3" w:rsidRPr="006B5F50">
        <w:rPr>
          <w:rFonts w:ascii="Georgia" w:eastAsia="Verdana" w:hAnsi="Georgia" w:cs="Verdana"/>
        </w:rPr>
        <w:t xml:space="preserve"> likely</w:t>
      </w:r>
      <w:r w:rsidR="000B09C8" w:rsidRPr="006B5F50">
        <w:rPr>
          <w:rFonts w:ascii="Georgia" w:eastAsia="Verdana" w:hAnsi="Georgia" w:cs="Verdana"/>
        </w:rPr>
        <w:t xml:space="preserve"> when </w:t>
      </w:r>
      <w:r w:rsidR="00FF0CC3" w:rsidRPr="006B5F50">
        <w:rPr>
          <w:rFonts w:ascii="Georgia" w:eastAsia="Verdana" w:hAnsi="Georgia" w:cs="Verdana"/>
        </w:rPr>
        <w:t>faculty from one ARU dominate the membership profile of university-level curriculum committees</w:t>
      </w:r>
      <w:r w:rsidR="000B09C8" w:rsidRPr="006B5F50">
        <w:rPr>
          <w:rFonts w:ascii="Georgia" w:eastAsia="Verdana" w:hAnsi="Georgia" w:cs="Verdana"/>
        </w:rPr>
        <w:t>.</w:t>
      </w:r>
    </w:p>
    <w:p w14:paraId="1BAC6DA2" w14:textId="36304AB4" w:rsidR="000E3DC2" w:rsidRDefault="000E3DC2" w:rsidP="000E3DC2">
      <w:pPr>
        <w:pStyle w:val="ListParagraph"/>
        <w:numPr>
          <w:ilvl w:val="0"/>
          <w:numId w:val="35"/>
        </w:numPr>
        <w:spacing w:line="240" w:lineRule="auto"/>
        <w:jc w:val="both"/>
        <w:rPr>
          <w:rFonts w:ascii="Georgia" w:eastAsia="Verdana" w:hAnsi="Georgia" w:cs="Verdana"/>
        </w:rPr>
      </w:pPr>
      <w:r w:rsidRPr="006B5F50">
        <w:rPr>
          <w:rFonts w:ascii="Georgia" w:eastAsia="Verdana" w:hAnsi="Georgia" w:cs="Verdana"/>
          <w:u w:val="single"/>
        </w:rPr>
        <w:t>Credits to Major or Degree:</w:t>
      </w:r>
      <w:r w:rsidRPr="006B5F50">
        <w:rPr>
          <w:rFonts w:ascii="Georgia" w:eastAsia="Verdana" w:hAnsi="Georgia" w:cs="Verdana"/>
        </w:rPr>
        <w:t xml:space="preserve"> A</w:t>
      </w:r>
      <w:r w:rsidRPr="001D3B00">
        <w:rPr>
          <w:rFonts w:ascii="Georgia" w:eastAsia="Verdana" w:hAnsi="Georgia" w:cs="Verdana"/>
        </w:rPr>
        <w:t xml:space="preserve"> college </w:t>
      </w:r>
      <w:r>
        <w:rPr>
          <w:rFonts w:ascii="Georgia" w:eastAsia="Verdana" w:hAnsi="Georgia" w:cs="Verdana"/>
        </w:rPr>
        <w:t>or program</w:t>
      </w:r>
      <w:r w:rsidRPr="001D3B00">
        <w:rPr>
          <w:rFonts w:ascii="Georgia" w:eastAsia="Verdana" w:hAnsi="Georgia" w:cs="Verdana"/>
        </w:rPr>
        <w:t xml:space="preserve"> </w:t>
      </w:r>
      <w:r w:rsidR="002825F7">
        <w:rPr>
          <w:rFonts w:ascii="Georgia" w:eastAsia="Verdana" w:hAnsi="Georgia" w:cs="Verdana"/>
        </w:rPr>
        <w:t>shouldn’t</w:t>
      </w:r>
      <w:r w:rsidRPr="001D3B00">
        <w:rPr>
          <w:rFonts w:ascii="Georgia" w:eastAsia="Verdana" w:hAnsi="Georgia" w:cs="Verdana"/>
        </w:rPr>
        <w:t xml:space="preserve"> add </w:t>
      </w:r>
      <w:r w:rsidR="00CB2BEC">
        <w:rPr>
          <w:rFonts w:ascii="Georgia" w:eastAsia="Verdana" w:hAnsi="Georgia" w:cs="Verdana"/>
        </w:rPr>
        <w:t xml:space="preserve">undue </w:t>
      </w:r>
      <w:r w:rsidRPr="001D3B00">
        <w:rPr>
          <w:rFonts w:ascii="Georgia" w:eastAsia="Verdana" w:hAnsi="Georgia" w:cs="Verdana"/>
        </w:rPr>
        <w:t xml:space="preserve">requirements </w:t>
      </w:r>
      <w:r w:rsidR="002825F7">
        <w:rPr>
          <w:rFonts w:ascii="Georgia" w:eastAsia="Verdana" w:hAnsi="Georgia" w:cs="Verdana"/>
        </w:rPr>
        <w:t>solely to</w:t>
      </w:r>
      <w:r w:rsidRPr="001D3B00">
        <w:rPr>
          <w:rFonts w:ascii="Georgia" w:eastAsia="Verdana" w:hAnsi="Georgia" w:cs="Verdana"/>
        </w:rPr>
        <w:t xml:space="preserve"> increase SCH revenue, </w:t>
      </w:r>
      <w:r w:rsidR="008614CF">
        <w:rPr>
          <w:rFonts w:ascii="Georgia" w:eastAsia="Verdana" w:hAnsi="Georgia" w:cs="Verdana"/>
        </w:rPr>
        <w:t xml:space="preserve">which may </w:t>
      </w:r>
      <w:r w:rsidR="00CB2BEC">
        <w:rPr>
          <w:rFonts w:ascii="Georgia" w:eastAsia="Verdana" w:hAnsi="Georgia" w:cs="Verdana"/>
        </w:rPr>
        <w:t xml:space="preserve">in turn </w:t>
      </w:r>
      <w:r w:rsidR="008614CF">
        <w:rPr>
          <w:rFonts w:ascii="Georgia" w:eastAsia="Verdana" w:hAnsi="Georgia" w:cs="Verdana"/>
        </w:rPr>
        <w:t>hamper</w:t>
      </w:r>
      <w:r w:rsidRPr="001D3B00">
        <w:rPr>
          <w:rFonts w:ascii="Georgia" w:eastAsia="Verdana" w:hAnsi="Georgia" w:cs="Verdana"/>
        </w:rPr>
        <w:t xml:space="preserve"> time to major or</w:t>
      </w:r>
      <w:r w:rsidR="007408D7">
        <w:rPr>
          <w:rFonts w:ascii="Georgia" w:eastAsia="Verdana" w:hAnsi="Georgia" w:cs="Verdana"/>
        </w:rPr>
        <w:t xml:space="preserve"> time to </w:t>
      </w:r>
      <w:r w:rsidRPr="001D3B00">
        <w:rPr>
          <w:rFonts w:ascii="Georgia" w:eastAsia="Verdana" w:hAnsi="Georgia" w:cs="Verdana"/>
        </w:rPr>
        <w:t xml:space="preserve">graduation. </w:t>
      </w:r>
    </w:p>
    <w:p w14:paraId="5B8F9DAE" w14:textId="53515EAD" w:rsidR="000E3DC2" w:rsidRPr="001D3B00" w:rsidRDefault="000E3DC2" w:rsidP="000E3DC2">
      <w:pPr>
        <w:pStyle w:val="ListParagraph"/>
        <w:numPr>
          <w:ilvl w:val="0"/>
          <w:numId w:val="35"/>
        </w:numPr>
        <w:spacing w:line="240" w:lineRule="auto"/>
        <w:jc w:val="both"/>
        <w:rPr>
          <w:rFonts w:ascii="Georgia" w:eastAsia="Verdana" w:hAnsi="Georgia" w:cs="Verdana"/>
        </w:rPr>
      </w:pPr>
      <w:r w:rsidRPr="001D3B00">
        <w:rPr>
          <w:rFonts w:ascii="Georgia" w:eastAsia="Verdana" w:hAnsi="Georgia" w:cs="Verdana"/>
          <w:u w:val="single"/>
        </w:rPr>
        <w:t>Course Credits:</w:t>
      </w:r>
      <w:r w:rsidR="00FB6CDB">
        <w:rPr>
          <w:rFonts w:ascii="Georgia" w:eastAsia="Verdana" w:hAnsi="Georgia" w:cs="Verdana"/>
        </w:rPr>
        <w:t xml:space="preserve"> </w:t>
      </w:r>
      <w:r w:rsidR="002825F7">
        <w:rPr>
          <w:rFonts w:ascii="Georgia" w:eastAsia="Verdana" w:hAnsi="Georgia" w:cs="Verdana"/>
        </w:rPr>
        <w:t>A</w:t>
      </w:r>
      <w:r w:rsidRPr="001D3B00">
        <w:rPr>
          <w:rFonts w:ascii="Georgia" w:eastAsia="Verdana" w:hAnsi="Georgia" w:cs="Verdana"/>
        </w:rPr>
        <w:t xml:space="preserve"> college </w:t>
      </w:r>
      <w:r w:rsidR="008732C1">
        <w:rPr>
          <w:rFonts w:ascii="Georgia" w:eastAsia="Verdana" w:hAnsi="Georgia" w:cs="Verdana"/>
        </w:rPr>
        <w:t>should not increase</w:t>
      </w:r>
      <w:r w:rsidR="002825F7">
        <w:rPr>
          <w:rFonts w:ascii="Georgia" w:eastAsia="Verdana" w:hAnsi="Georgia" w:cs="Verdana"/>
        </w:rPr>
        <w:t xml:space="preserve"> course</w:t>
      </w:r>
      <w:r w:rsidR="003C4E3C">
        <w:rPr>
          <w:rFonts w:ascii="Georgia" w:eastAsia="Verdana" w:hAnsi="Georgia" w:cs="Verdana"/>
        </w:rPr>
        <w:t xml:space="preserve"> credits</w:t>
      </w:r>
      <w:r w:rsidRPr="001D3B00">
        <w:rPr>
          <w:rFonts w:ascii="Georgia" w:eastAsia="Verdana" w:hAnsi="Georgia" w:cs="Verdana"/>
        </w:rPr>
        <w:t xml:space="preserve"> </w:t>
      </w:r>
      <w:r w:rsidR="003C4E3C">
        <w:rPr>
          <w:rFonts w:ascii="Georgia" w:eastAsia="Verdana" w:hAnsi="Georgia" w:cs="Verdana"/>
        </w:rPr>
        <w:t xml:space="preserve">(e.g. </w:t>
      </w:r>
      <w:r w:rsidRPr="001D3B00">
        <w:rPr>
          <w:rFonts w:ascii="Georgia" w:eastAsia="Verdana" w:hAnsi="Georgia" w:cs="Verdana"/>
        </w:rPr>
        <w:t>from 3 credits to 4 credits</w:t>
      </w:r>
      <w:r w:rsidR="003C4E3C">
        <w:rPr>
          <w:rFonts w:ascii="Georgia" w:eastAsia="Verdana" w:hAnsi="Georgia" w:cs="Verdana"/>
        </w:rPr>
        <w:t>)</w:t>
      </w:r>
      <w:r w:rsidR="002825F7">
        <w:rPr>
          <w:rFonts w:ascii="Georgia" w:eastAsia="Verdana" w:hAnsi="Georgia" w:cs="Verdana"/>
        </w:rPr>
        <w:t xml:space="preserve"> solely to capture more SCH</w:t>
      </w:r>
      <w:r w:rsidRPr="001D3B00">
        <w:rPr>
          <w:rFonts w:ascii="Georgia" w:eastAsia="Verdana" w:hAnsi="Georgia" w:cs="Verdana"/>
        </w:rPr>
        <w:t>.</w:t>
      </w:r>
    </w:p>
    <w:p w14:paraId="454CC9F3" w14:textId="7B66EF80" w:rsidR="000E3DC2" w:rsidRDefault="000E3DC2" w:rsidP="000E3DC2">
      <w:pPr>
        <w:pStyle w:val="ListParagraph"/>
        <w:numPr>
          <w:ilvl w:val="0"/>
          <w:numId w:val="35"/>
        </w:numPr>
        <w:spacing w:after="0" w:line="240" w:lineRule="auto"/>
        <w:jc w:val="both"/>
        <w:rPr>
          <w:rFonts w:ascii="Georgia" w:eastAsia="Verdana" w:hAnsi="Georgia" w:cs="Verdana"/>
        </w:rPr>
      </w:pPr>
      <w:r w:rsidRPr="001D3B00">
        <w:rPr>
          <w:rFonts w:ascii="Georgia" w:eastAsia="Verdana" w:hAnsi="Georgia" w:cs="Verdana"/>
          <w:u w:val="single"/>
        </w:rPr>
        <w:t>Class Size:</w:t>
      </w:r>
      <w:r w:rsidRPr="001D3B00">
        <w:rPr>
          <w:rFonts w:ascii="Georgia" w:eastAsia="Verdana" w:hAnsi="Georgia" w:cs="Verdana"/>
        </w:rPr>
        <w:t xml:space="preserve"> </w:t>
      </w:r>
      <w:r w:rsidR="002825F7">
        <w:rPr>
          <w:rFonts w:ascii="Georgia" w:eastAsia="Verdana" w:hAnsi="Georgia" w:cs="Verdana"/>
        </w:rPr>
        <w:t>A</w:t>
      </w:r>
      <w:r w:rsidR="002825F7" w:rsidRPr="001D3B00">
        <w:rPr>
          <w:rFonts w:ascii="Georgia" w:eastAsia="Verdana" w:hAnsi="Georgia" w:cs="Verdana"/>
        </w:rPr>
        <w:t xml:space="preserve"> college </w:t>
      </w:r>
      <w:r w:rsidR="002825F7">
        <w:rPr>
          <w:rFonts w:ascii="Georgia" w:eastAsia="Verdana" w:hAnsi="Georgia" w:cs="Verdana"/>
        </w:rPr>
        <w:t>should not increase class size sole</w:t>
      </w:r>
      <w:r w:rsidR="001137C3">
        <w:rPr>
          <w:rFonts w:ascii="Georgia" w:eastAsia="Verdana" w:hAnsi="Georgia" w:cs="Verdana"/>
        </w:rPr>
        <w:t>l</w:t>
      </w:r>
      <w:r w:rsidR="002825F7">
        <w:rPr>
          <w:rFonts w:ascii="Georgia" w:eastAsia="Verdana" w:hAnsi="Georgia" w:cs="Verdana"/>
        </w:rPr>
        <w:t>y to</w:t>
      </w:r>
      <w:r w:rsidRPr="001D3B00">
        <w:rPr>
          <w:rFonts w:ascii="Georgia" w:eastAsia="Verdana" w:hAnsi="Georgia" w:cs="Verdana"/>
        </w:rPr>
        <w:t xml:space="preserve"> boo</w:t>
      </w:r>
      <w:r w:rsidR="002825F7">
        <w:rPr>
          <w:rFonts w:ascii="Georgia" w:eastAsia="Verdana" w:hAnsi="Georgia" w:cs="Verdana"/>
        </w:rPr>
        <w:t>st SCH-based tuition production</w:t>
      </w:r>
      <w:r w:rsidRPr="001D3B00">
        <w:rPr>
          <w:rFonts w:ascii="Georgia" w:eastAsia="Verdana" w:hAnsi="Georgia" w:cs="Verdana"/>
        </w:rPr>
        <w:t>.</w:t>
      </w:r>
      <w:r w:rsidR="002825F7">
        <w:rPr>
          <w:rFonts w:ascii="Georgia" w:eastAsia="Verdana" w:hAnsi="Georgia" w:cs="Verdana"/>
        </w:rPr>
        <w:t xml:space="preserve"> There are</w:t>
      </w:r>
      <w:r w:rsidR="003C4E3C">
        <w:rPr>
          <w:rFonts w:ascii="Georgia" w:eastAsia="Verdana" w:hAnsi="Georgia" w:cs="Verdana"/>
        </w:rPr>
        <w:t>, however</w:t>
      </w:r>
      <w:r w:rsidR="002825F7">
        <w:rPr>
          <w:rFonts w:ascii="Georgia" w:eastAsia="Verdana" w:hAnsi="Georgia" w:cs="Verdana"/>
        </w:rPr>
        <w:t>, valid reasons to increase class size</w:t>
      </w:r>
      <w:r w:rsidRPr="001D3B00">
        <w:rPr>
          <w:rFonts w:ascii="Georgia" w:eastAsia="Verdana" w:hAnsi="Georgia" w:cs="Verdana"/>
        </w:rPr>
        <w:t>.</w:t>
      </w:r>
    </w:p>
    <w:p w14:paraId="1971F64E" w14:textId="161D8DA7" w:rsidR="004F3594" w:rsidRPr="001D3B00" w:rsidRDefault="00A873E2" w:rsidP="000E3DC2">
      <w:pPr>
        <w:pStyle w:val="ListParagraph"/>
        <w:numPr>
          <w:ilvl w:val="0"/>
          <w:numId w:val="35"/>
        </w:numPr>
        <w:spacing w:line="240" w:lineRule="auto"/>
        <w:jc w:val="both"/>
        <w:rPr>
          <w:rFonts w:ascii="Georgia" w:eastAsia="Verdana" w:hAnsi="Georgia" w:cs="Verdana"/>
        </w:rPr>
      </w:pPr>
      <w:r w:rsidRPr="001D3B00">
        <w:rPr>
          <w:rFonts w:ascii="Georgia" w:eastAsia="Verdana" w:hAnsi="Georgia" w:cs="Verdana"/>
          <w:u w:val="single"/>
        </w:rPr>
        <w:t>Grade Inflation:</w:t>
      </w:r>
      <w:r w:rsidR="00095C56" w:rsidRPr="001D3B00">
        <w:rPr>
          <w:rFonts w:ascii="Georgia" w:eastAsia="Verdana" w:hAnsi="Georgia" w:cs="Verdana"/>
        </w:rPr>
        <w:t xml:space="preserve"> </w:t>
      </w:r>
      <w:r w:rsidR="002825F7">
        <w:rPr>
          <w:rFonts w:ascii="Georgia" w:eastAsia="Verdana" w:hAnsi="Georgia" w:cs="Verdana"/>
        </w:rPr>
        <w:t>Lower standards should not be employed</w:t>
      </w:r>
      <w:r w:rsidR="001137C3">
        <w:rPr>
          <w:rFonts w:ascii="Georgia" w:eastAsia="Verdana" w:hAnsi="Georgia" w:cs="Verdana"/>
        </w:rPr>
        <w:t xml:space="preserve"> solely to</w:t>
      </w:r>
      <w:r w:rsidR="001137C3" w:rsidRPr="001D3B00">
        <w:rPr>
          <w:rFonts w:ascii="Georgia" w:eastAsia="Verdana" w:hAnsi="Georgia" w:cs="Verdana"/>
        </w:rPr>
        <w:t xml:space="preserve"> boo</w:t>
      </w:r>
      <w:r w:rsidR="001137C3">
        <w:rPr>
          <w:rFonts w:ascii="Georgia" w:eastAsia="Verdana" w:hAnsi="Georgia" w:cs="Verdana"/>
        </w:rPr>
        <w:t>st SCH-based tuition production</w:t>
      </w:r>
      <w:r w:rsidRPr="001D3B00">
        <w:rPr>
          <w:rFonts w:ascii="Georgia" w:eastAsia="Verdana" w:hAnsi="Georgia" w:cs="Verdana"/>
        </w:rPr>
        <w:t>.</w:t>
      </w:r>
    </w:p>
    <w:p w14:paraId="55106040" w14:textId="23ACE860" w:rsidR="0004216A" w:rsidRPr="001D3B00" w:rsidRDefault="0004216A" w:rsidP="000E3DC2">
      <w:pPr>
        <w:pStyle w:val="ListParagraph"/>
        <w:numPr>
          <w:ilvl w:val="0"/>
          <w:numId w:val="35"/>
        </w:numPr>
        <w:spacing w:line="240" w:lineRule="auto"/>
        <w:jc w:val="both"/>
        <w:rPr>
          <w:rFonts w:ascii="Georgia" w:eastAsia="Verdana" w:hAnsi="Georgia" w:cs="Verdana"/>
        </w:rPr>
      </w:pPr>
      <w:r w:rsidRPr="001D3B00">
        <w:rPr>
          <w:rFonts w:ascii="Georgia" w:eastAsia="Verdana" w:hAnsi="Georgia" w:cs="Verdana"/>
          <w:u w:val="single"/>
        </w:rPr>
        <w:t>Teaching Load:</w:t>
      </w:r>
      <w:r w:rsidRPr="001D3B00">
        <w:rPr>
          <w:rFonts w:ascii="Georgia" w:eastAsia="Verdana" w:hAnsi="Georgia" w:cs="Verdana"/>
        </w:rPr>
        <w:t xml:space="preserve"> An </w:t>
      </w:r>
      <w:r w:rsidR="009C7EEB">
        <w:rPr>
          <w:rFonts w:ascii="Georgia" w:eastAsia="Verdana" w:hAnsi="Georgia" w:cs="Verdana"/>
        </w:rPr>
        <w:t>A</w:t>
      </w:r>
      <w:r w:rsidRPr="001D3B00">
        <w:rPr>
          <w:rFonts w:ascii="Georgia" w:eastAsia="Verdana" w:hAnsi="Georgia" w:cs="Verdana"/>
        </w:rPr>
        <w:t xml:space="preserve">RU </w:t>
      </w:r>
      <w:r w:rsidR="001137C3">
        <w:rPr>
          <w:rFonts w:ascii="Georgia" w:eastAsia="Verdana" w:hAnsi="Georgia" w:cs="Verdana"/>
        </w:rPr>
        <w:t>should not increase teaching loads beyond acceptable UW System limits sole</w:t>
      </w:r>
      <w:r w:rsidR="00A74C4E">
        <w:rPr>
          <w:rFonts w:ascii="Georgia" w:eastAsia="Verdana" w:hAnsi="Georgia" w:cs="Verdana"/>
        </w:rPr>
        <w:t>l</w:t>
      </w:r>
      <w:r w:rsidR="001137C3">
        <w:rPr>
          <w:rFonts w:ascii="Georgia" w:eastAsia="Verdana" w:hAnsi="Georgia" w:cs="Verdana"/>
        </w:rPr>
        <w:t>y to</w:t>
      </w:r>
      <w:r w:rsidR="001137C3" w:rsidRPr="001D3B00">
        <w:rPr>
          <w:rFonts w:ascii="Georgia" w:eastAsia="Verdana" w:hAnsi="Georgia" w:cs="Verdana"/>
        </w:rPr>
        <w:t xml:space="preserve"> boo</w:t>
      </w:r>
      <w:r w:rsidR="001137C3">
        <w:rPr>
          <w:rFonts w:ascii="Georgia" w:eastAsia="Verdana" w:hAnsi="Georgia" w:cs="Verdana"/>
        </w:rPr>
        <w:t>st SCH-based tuition production</w:t>
      </w:r>
      <w:r w:rsidRPr="001D3B00">
        <w:rPr>
          <w:rFonts w:ascii="Georgia" w:eastAsia="Verdana" w:hAnsi="Georgia" w:cs="Verdana"/>
        </w:rPr>
        <w:t xml:space="preserve">. </w:t>
      </w:r>
    </w:p>
    <w:p w14:paraId="3B89BCBC" w14:textId="1A4C241B" w:rsidR="000E3DC2" w:rsidRPr="000774B5" w:rsidRDefault="003A1118" w:rsidP="000E3DC2">
      <w:pPr>
        <w:pStyle w:val="ListParagraph"/>
        <w:numPr>
          <w:ilvl w:val="0"/>
          <w:numId w:val="35"/>
        </w:numPr>
        <w:spacing w:line="240" w:lineRule="auto"/>
        <w:jc w:val="both"/>
        <w:rPr>
          <w:rFonts w:ascii="Georgia" w:eastAsia="Verdana" w:hAnsi="Georgia" w:cs="Verdana"/>
        </w:rPr>
      </w:pPr>
      <w:r w:rsidRPr="000774B5">
        <w:rPr>
          <w:rFonts w:ascii="Georgia" w:eastAsia="Verdana" w:hAnsi="Georgia" w:cs="Verdana"/>
          <w:u w:val="single"/>
        </w:rPr>
        <w:t>Faculty Governance:</w:t>
      </w:r>
      <w:r w:rsidRPr="000774B5">
        <w:rPr>
          <w:rFonts w:ascii="Georgia" w:eastAsia="Verdana" w:hAnsi="Georgia" w:cs="Verdana"/>
        </w:rPr>
        <w:t xml:space="preserve"> </w:t>
      </w:r>
      <w:r w:rsidR="00190653" w:rsidRPr="000774B5">
        <w:rPr>
          <w:rFonts w:ascii="Georgia" w:eastAsia="Verdana" w:hAnsi="Georgia" w:cs="Verdana"/>
        </w:rPr>
        <w:t xml:space="preserve">Tying SCH production to revenue may incent administrators to marginalize curricular quality and process concerns raised by faculty. </w:t>
      </w:r>
    </w:p>
    <w:p w14:paraId="62E3257B" w14:textId="59912860" w:rsidR="00C03173" w:rsidRPr="000E3DC2" w:rsidRDefault="00B62B6C" w:rsidP="000E3DC2">
      <w:pPr>
        <w:pStyle w:val="ListParagraph"/>
        <w:numPr>
          <w:ilvl w:val="0"/>
          <w:numId w:val="35"/>
        </w:numPr>
        <w:spacing w:line="240" w:lineRule="auto"/>
        <w:jc w:val="both"/>
        <w:rPr>
          <w:rFonts w:ascii="Georgia" w:eastAsia="Verdana" w:hAnsi="Georgia" w:cs="Verdana"/>
        </w:rPr>
      </w:pPr>
      <w:r w:rsidRPr="000E3DC2">
        <w:rPr>
          <w:rFonts w:ascii="Georgia" w:eastAsia="Verdana" w:hAnsi="Georgia" w:cs="Verdana"/>
          <w:u w:val="single"/>
        </w:rPr>
        <w:t>Accreditation</w:t>
      </w:r>
      <w:r w:rsidR="00C03173" w:rsidRPr="000E3DC2">
        <w:rPr>
          <w:rFonts w:ascii="Georgia" w:eastAsia="Verdana" w:hAnsi="Georgia" w:cs="Verdana"/>
          <w:u w:val="single"/>
        </w:rPr>
        <w:t xml:space="preserve"> Standards:</w:t>
      </w:r>
      <w:r w:rsidR="00C03173" w:rsidRPr="000E3DC2">
        <w:rPr>
          <w:rFonts w:ascii="Georgia" w:eastAsia="Verdana" w:hAnsi="Georgia" w:cs="Verdana"/>
        </w:rPr>
        <w:t xml:space="preserve"> UW Oshkosh </w:t>
      </w:r>
      <w:r w:rsidR="00FD35BE" w:rsidRPr="000E3DC2">
        <w:rPr>
          <w:rFonts w:ascii="Georgia" w:eastAsia="Verdana" w:hAnsi="Georgia" w:cs="Verdana"/>
        </w:rPr>
        <w:t>has several</w:t>
      </w:r>
      <w:r w:rsidRPr="000E3DC2">
        <w:rPr>
          <w:rFonts w:ascii="Georgia" w:eastAsia="Verdana" w:hAnsi="Georgia" w:cs="Verdana"/>
        </w:rPr>
        <w:t xml:space="preserve"> accreditations, some at the university level and others at the program or college level. </w:t>
      </w:r>
      <w:r w:rsidR="000E3DC2">
        <w:rPr>
          <w:rFonts w:ascii="Georgia" w:eastAsia="Verdana" w:hAnsi="Georgia" w:cs="Verdana"/>
        </w:rPr>
        <w:t>Proposed changes to OBAM should include deliberations about the accreditation standards in the affect</w:t>
      </w:r>
      <w:r w:rsidR="00CD604D">
        <w:rPr>
          <w:rFonts w:ascii="Georgia" w:eastAsia="Verdana" w:hAnsi="Georgia" w:cs="Verdana"/>
        </w:rPr>
        <w:t>ed</w:t>
      </w:r>
      <w:r w:rsidR="000E3DC2">
        <w:rPr>
          <w:rFonts w:ascii="Georgia" w:eastAsia="Verdana" w:hAnsi="Georgia" w:cs="Verdana"/>
        </w:rPr>
        <w:t xml:space="preserve"> units</w:t>
      </w:r>
      <w:r w:rsidR="00FD35BE" w:rsidRPr="000E3DC2">
        <w:rPr>
          <w:rFonts w:ascii="Georgia" w:eastAsia="Verdana" w:hAnsi="Georgia" w:cs="Verdana"/>
        </w:rPr>
        <w:t>.</w:t>
      </w:r>
    </w:p>
    <w:p w14:paraId="13B45906" w14:textId="50B5E65F" w:rsidR="000E3DC2" w:rsidRDefault="000E3DC2" w:rsidP="000E3DC2">
      <w:pPr>
        <w:pStyle w:val="ListParagraph"/>
        <w:numPr>
          <w:ilvl w:val="0"/>
          <w:numId w:val="35"/>
        </w:numPr>
        <w:spacing w:after="0" w:line="240" w:lineRule="auto"/>
        <w:jc w:val="both"/>
        <w:rPr>
          <w:rFonts w:ascii="Georgia" w:eastAsia="Verdana" w:hAnsi="Georgia" w:cs="Verdana"/>
        </w:rPr>
      </w:pPr>
      <w:r w:rsidRPr="001D3B00">
        <w:rPr>
          <w:rFonts w:ascii="Georgia" w:eastAsia="Verdana" w:hAnsi="Georgia" w:cs="Verdana"/>
          <w:u w:val="single"/>
        </w:rPr>
        <w:t>Adjunct Usage:</w:t>
      </w:r>
      <w:r w:rsidRPr="001D3B00">
        <w:rPr>
          <w:rFonts w:ascii="Georgia" w:eastAsia="Verdana" w:hAnsi="Georgia" w:cs="Verdana"/>
        </w:rPr>
        <w:t xml:space="preserve"> </w:t>
      </w:r>
      <w:r w:rsidR="001137C3">
        <w:rPr>
          <w:rFonts w:ascii="Georgia" w:eastAsia="Verdana" w:hAnsi="Georgia" w:cs="Verdana"/>
        </w:rPr>
        <w:t>C</w:t>
      </w:r>
      <w:r w:rsidR="001137C3" w:rsidRPr="001D3B00">
        <w:rPr>
          <w:rFonts w:ascii="Georgia" w:eastAsia="Verdana" w:hAnsi="Georgia" w:cs="Verdana"/>
        </w:rPr>
        <w:t xml:space="preserve">olleges </w:t>
      </w:r>
      <w:r w:rsidR="001137C3">
        <w:rPr>
          <w:rFonts w:ascii="Georgia" w:eastAsia="Verdana" w:hAnsi="Georgia" w:cs="Verdana"/>
        </w:rPr>
        <w:t>should not</w:t>
      </w:r>
      <w:r w:rsidR="001137C3" w:rsidRPr="001D3B00">
        <w:rPr>
          <w:rFonts w:ascii="Georgia" w:eastAsia="Verdana" w:hAnsi="Georgia" w:cs="Verdana"/>
        </w:rPr>
        <w:t xml:space="preserve"> increase their use of </w:t>
      </w:r>
      <w:r w:rsidR="001137C3">
        <w:rPr>
          <w:rFonts w:ascii="Georgia" w:eastAsia="Verdana" w:hAnsi="Georgia" w:cs="Verdana"/>
        </w:rPr>
        <w:t>temporary</w:t>
      </w:r>
      <w:r w:rsidR="001137C3" w:rsidRPr="001D3B00">
        <w:rPr>
          <w:rFonts w:ascii="Georgia" w:eastAsia="Verdana" w:hAnsi="Georgia" w:cs="Verdana"/>
        </w:rPr>
        <w:t xml:space="preserve"> instructors</w:t>
      </w:r>
      <w:r w:rsidR="001137C3">
        <w:rPr>
          <w:rFonts w:ascii="Georgia" w:eastAsia="Verdana" w:hAnsi="Georgia" w:cs="Verdana"/>
        </w:rPr>
        <w:t xml:space="preserve"> over faculty solely t</w:t>
      </w:r>
      <w:r w:rsidRPr="001D3B00">
        <w:rPr>
          <w:rFonts w:ascii="Georgia" w:eastAsia="Verdana" w:hAnsi="Georgia" w:cs="Verdana"/>
        </w:rPr>
        <w:t>o boo</w:t>
      </w:r>
      <w:r w:rsidR="001137C3">
        <w:rPr>
          <w:rFonts w:ascii="Georgia" w:eastAsia="Verdana" w:hAnsi="Georgia" w:cs="Verdana"/>
        </w:rPr>
        <w:t>st SCH-based tuition production</w:t>
      </w:r>
      <w:r w:rsidRPr="001D3B00">
        <w:rPr>
          <w:rFonts w:ascii="Georgia" w:eastAsia="Verdana" w:hAnsi="Georgia" w:cs="Verdana"/>
        </w:rPr>
        <w:t xml:space="preserve">. While adjunct instruction is indispensable, too many classes taught by individuals </w:t>
      </w:r>
      <w:r w:rsidR="001137C3">
        <w:rPr>
          <w:rFonts w:ascii="Georgia" w:eastAsia="Verdana" w:hAnsi="Georgia" w:cs="Verdana"/>
        </w:rPr>
        <w:t>with temporary contracts</w:t>
      </w:r>
      <w:r w:rsidR="003C4E3C">
        <w:rPr>
          <w:rFonts w:ascii="Georgia" w:eastAsia="Verdana" w:hAnsi="Georgia" w:cs="Verdana"/>
        </w:rPr>
        <w:t xml:space="preserve"> </w:t>
      </w:r>
      <w:r w:rsidRPr="001D3B00">
        <w:rPr>
          <w:rFonts w:ascii="Georgia" w:eastAsia="Verdana" w:hAnsi="Georgia" w:cs="Verdana"/>
        </w:rPr>
        <w:t xml:space="preserve">may create difficulties for </w:t>
      </w:r>
      <w:r w:rsidR="00350470">
        <w:rPr>
          <w:rFonts w:ascii="Georgia" w:eastAsia="Verdana" w:hAnsi="Georgia" w:cs="Verdana"/>
        </w:rPr>
        <w:t xml:space="preserve">program, </w:t>
      </w:r>
      <w:r w:rsidRPr="001D3B00">
        <w:rPr>
          <w:rFonts w:ascii="Georgia" w:eastAsia="Verdana" w:hAnsi="Georgia" w:cs="Verdana"/>
        </w:rPr>
        <w:t>college</w:t>
      </w:r>
      <w:r w:rsidR="00350470">
        <w:rPr>
          <w:rFonts w:ascii="Georgia" w:eastAsia="Verdana" w:hAnsi="Georgia" w:cs="Verdana"/>
        </w:rPr>
        <w:t>,</w:t>
      </w:r>
      <w:r w:rsidRPr="001D3B00">
        <w:rPr>
          <w:rFonts w:ascii="Georgia" w:eastAsia="Verdana" w:hAnsi="Georgia" w:cs="Verdana"/>
        </w:rPr>
        <w:t xml:space="preserve"> or university accreditation.</w:t>
      </w:r>
    </w:p>
    <w:p w14:paraId="44A20084" w14:textId="77777777" w:rsidR="000E3DC2" w:rsidRDefault="000E3DC2" w:rsidP="00DE2491">
      <w:pPr>
        <w:spacing w:line="240" w:lineRule="auto"/>
        <w:jc w:val="both"/>
        <w:rPr>
          <w:rFonts w:ascii="Georgia" w:eastAsia="Verdana" w:hAnsi="Georgia" w:cs="Verdana"/>
        </w:rPr>
      </w:pPr>
    </w:p>
    <w:p w14:paraId="5DC92DF7" w14:textId="48130731" w:rsidR="000F4124" w:rsidRPr="001D3B00" w:rsidRDefault="008614CF" w:rsidP="00DE2491">
      <w:pPr>
        <w:spacing w:line="240" w:lineRule="auto"/>
        <w:jc w:val="both"/>
        <w:rPr>
          <w:rFonts w:ascii="Georgia" w:eastAsia="Verdana" w:hAnsi="Georgia" w:cs="Verdana"/>
        </w:rPr>
      </w:pPr>
      <w:r w:rsidRPr="00F4067A">
        <w:rPr>
          <w:rFonts w:ascii="Georgia" w:eastAsia="Verdana" w:hAnsi="Georgia" w:cs="Verdana"/>
        </w:rPr>
        <w:t>These examples</w:t>
      </w:r>
      <w:r w:rsidR="000F4124" w:rsidRPr="00F4067A">
        <w:rPr>
          <w:rFonts w:ascii="Georgia" w:eastAsia="Verdana" w:hAnsi="Georgia" w:cs="Verdana"/>
        </w:rPr>
        <w:t xml:space="preserve"> </w:t>
      </w:r>
      <w:r w:rsidR="00CC01F9" w:rsidRPr="00F4067A">
        <w:rPr>
          <w:rFonts w:ascii="Georgia" w:eastAsia="Verdana" w:hAnsi="Georgia" w:cs="Verdana"/>
        </w:rPr>
        <w:t>demonstrate items that</w:t>
      </w:r>
      <w:r w:rsidR="00D2261B" w:rsidRPr="00F4067A">
        <w:rPr>
          <w:rFonts w:ascii="Georgia" w:eastAsia="Verdana" w:hAnsi="Georgia" w:cs="Verdana"/>
        </w:rPr>
        <w:t xml:space="preserve"> require </w:t>
      </w:r>
      <w:r w:rsidR="000F4124" w:rsidRPr="00F4067A">
        <w:rPr>
          <w:rFonts w:ascii="Georgia" w:eastAsia="Verdana" w:hAnsi="Georgia" w:cs="Verdana"/>
        </w:rPr>
        <w:t>monitor</w:t>
      </w:r>
      <w:r w:rsidR="00AC1264" w:rsidRPr="00F4067A">
        <w:rPr>
          <w:rFonts w:ascii="Georgia" w:eastAsia="Verdana" w:hAnsi="Georgia" w:cs="Verdana"/>
        </w:rPr>
        <w:t>ing</w:t>
      </w:r>
      <w:r w:rsidR="00D2261B" w:rsidRPr="00F4067A">
        <w:rPr>
          <w:rFonts w:ascii="Georgia" w:eastAsia="Verdana" w:hAnsi="Georgia" w:cs="Verdana"/>
        </w:rPr>
        <w:t xml:space="preserve"> in an activity-based budget model</w:t>
      </w:r>
      <w:r w:rsidR="00AC1264" w:rsidRPr="00F4067A">
        <w:rPr>
          <w:rFonts w:ascii="Georgia" w:eastAsia="Verdana" w:hAnsi="Georgia" w:cs="Verdana"/>
        </w:rPr>
        <w:t>.</w:t>
      </w:r>
      <w:r w:rsidR="00B17E20" w:rsidRPr="00F4067A">
        <w:rPr>
          <w:rFonts w:ascii="Georgia" w:eastAsia="Verdana" w:hAnsi="Georgia" w:cs="Verdana"/>
        </w:rPr>
        <w:t xml:space="preserve"> If the APC, or other stakeholders, see a possible role for an additional </w:t>
      </w:r>
      <w:r w:rsidR="00814930" w:rsidRPr="00F4067A">
        <w:rPr>
          <w:rFonts w:ascii="Georgia" w:eastAsia="Verdana" w:hAnsi="Georgia" w:cs="Verdana"/>
        </w:rPr>
        <w:t xml:space="preserve">or modified </w:t>
      </w:r>
      <w:r w:rsidR="00B17E20" w:rsidRPr="00F4067A">
        <w:rPr>
          <w:rFonts w:ascii="Georgia" w:eastAsia="Verdana" w:hAnsi="Georgia" w:cs="Verdana"/>
        </w:rPr>
        <w:t xml:space="preserve">AQI, </w:t>
      </w:r>
      <w:r w:rsidR="0004030D" w:rsidRPr="00F4067A">
        <w:rPr>
          <w:rFonts w:ascii="Georgia" w:eastAsia="Verdana" w:hAnsi="Georgia" w:cs="Verdana"/>
        </w:rPr>
        <w:t>they</w:t>
      </w:r>
      <w:r w:rsidR="00B17E20" w:rsidRPr="00F4067A">
        <w:rPr>
          <w:rFonts w:ascii="Georgia" w:eastAsia="Verdana" w:hAnsi="Georgia" w:cs="Verdana"/>
        </w:rPr>
        <w:t xml:space="preserve"> </w:t>
      </w:r>
      <w:r w:rsidR="0078480C" w:rsidRPr="00F4067A">
        <w:rPr>
          <w:rFonts w:ascii="Georgia" w:eastAsia="Verdana" w:hAnsi="Georgia" w:cs="Verdana"/>
        </w:rPr>
        <w:t>can</w:t>
      </w:r>
      <w:r w:rsidR="00814930" w:rsidRPr="00F4067A">
        <w:rPr>
          <w:rFonts w:ascii="Georgia" w:eastAsia="Verdana" w:hAnsi="Georgia" w:cs="Verdana"/>
        </w:rPr>
        <w:t xml:space="preserve"> </w:t>
      </w:r>
      <w:r w:rsidR="00B17E20" w:rsidRPr="00F4067A">
        <w:rPr>
          <w:rFonts w:ascii="Georgia" w:eastAsia="Verdana" w:hAnsi="Georgia" w:cs="Verdana"/>
        </w:rPr>
        <w:t xml:space="preserve">petition the </w:t>
      </w:r>
      <w:r w:rsidR="005E725F" w:rsidRPr="00F4067A">
        <w:rPr>
          <w:rFonts w:ascii="Georgia" w:eastAsia="Verdana" w:hAnsi="Georgia" w:cs="Verdana"/>
        </w:rPr>
        <w:t>BPC</w:t>
      </w:r>
      <w:r w:rsidR="00B17E20" w:rsidRPr="00F4067A">
        <w:rPr>
          <w:rFonts w:ascii="Georgia" w:eastAsia="Verdana" w:hAnsi="Georgia" w:cs="Verdana"/>
        </w:rPr>
        <w:t xml:space="preserve"> regarding the issue. </w:t>
      </w:r>
      <w:r w:rsidR="001137C3" w:rsidRPr="00F4067A">
        <w:rPr>
          <w:rFonts w:ascii="Georgia" w:eastAsia="Verdana" w:hAnsi="Georgia" w:cs="Verdana"/>
        </w:rPr>
        <w:t xml:space="preserve">The Provost </w:t>
      </w:r>
      <w:r w:rsidR="00186521" w:rsidRPr="00F4067A">
        <w:rPr>
          <w:rFonts w:ascii="Georgia" w:eastAsia="Verdana" w:hAnsi="Georgia" w:cs="Verdana"/>
        </w:rPr>
        <w:t>should meet at least once per semester to discuss the status of the AQIs</w:t>
      </w:r>
      <w:r w:rsidR="001137C3" w:rsidRPr="00F4067A">
        <w:rPr>
          <w:rFonts w:ascii="Georgia" w:eastAsia="Verdana" w:hAnsi="Georgia" w:cs="Verdana"/>
        </w:rPr>
        <w:t xml:space="preserve"> with appropriate stakeholders</w:t>
      </w:r>
      <w:r w:rsidR="00321BDB" w:rsidRPr="000774B5">
        <w:rPr>
          <w:rFonts w:ascii="Georgia" w:eastAsia="Verdana" w:hAnsi="Georgia" w:cs="Verdana"/>
        </w:rPr>
        <w:t>.</w:t>
      </w:r>
    </w:p>
    <w:p w14:paraId="33E812D8" w14:textId="27AF0E29" w:rsidR="001E2DE0" w:rsidRPr="001D3B00" w:rsidRDefault="00BE5CA3" w:rsidP="00DE2491">
      <w:pPr>
        <w:spacing w:line="240" w:lineRule="auto"/>
        <w:contextualSpacing/>
        <w:rPr>
          <w:rFonts w:ascii="Georgia" w:eastAsia="Verdana" w:hAnsi="Georgia" w:cs="Verdana"/>
          <w:b/>
        </w:rPr>
      </w:pPr>
      <w:r>
        <w:rPr>
          <w:rFonts w:ascii="Georgia" w:eastAsia="Verdana" w:hAnsi="Georgia" w:cs="Verdana"/>
          <w:b/>
        </w:rPr>
        <w:t>5.5</w:t>
      </w:r>
      <w:r w:rsidR="0062296B" w:rsidRPr="001D3B00">
        <w:rPr>
          <w:rFonts w:ascii="Georgia" w:eastAsia="Verdana" w:hAnsi="Georgia" w:cs="Verdana"/>
          <w:b/>
        </w:rPr>
        <w:t xml:space="preserve"> Memoranda</w:t>
      </w:r>
      <w:r w:rsidR="001E2DE0" w:rsidRPr="001D3B00">
        <w:rPr>
          <w:rFonts w:ascii="Georgia" w:eastAsia="Verdana" w:hAnsi="Georgia" w:cs="Verdana"/>
          <w:b/>
        </w:rPr>
        <w:t xml:space="preserve"> of Understanding</w:t>
      </w:r>
    </w:p>
    <w:p w14:paraId="5EC5516E" w14:textId="18F9F1CA" w:rsidR="00F54B43" w:rsidRDefault="001E2DE0" w:rsidP="00F4067A">
      <w:pPr>
        <w:spacing w:line="240" w:lineRule="auto"/>
        <w:jc w:val="both"/>
        <w:rPr>
          <w:rFonts w:ascii="Georgia" w:eastAsia="Verdana" w:hAnsi="Georgia" w:cs="Verdana"/>
        </w:rPr>
      </w:pPr>
      <w:r w:rsidRPr="001D3B00">
        <w:rPr>
          <w:rFonts w:ascii="Georgia" w:eastAsia="Verdana" w:hAnsi="Georgia" w:cs="Verdana"/>
        </w:rPr>
        <w:t xml:space="preserve">In cases where the </w:t>
      </w:r>
      <w:r w:rsidR="005A7668" w:rsidRPr="001D3B00">
        <w:rPr>
          <w:rFonts w:ascii="Georgia" w:eastAsia="Verdana" w:hAnsi="Georgia" w:cs="Verdana"/>
        </w:rPr>
        <w:t xml:space="preserve">revenue- or cost-assignment </w:t>
      </w:r>
      <w:r w:rsidRPr="001D3B00">
        <w:rPr>
          <w:rFonts w:ascii="Georgia" w:eastAsia="Verdana" w:hAnsi="Georgia" w:cs="Verdana"/>
        </w:rPr>
        <w:t>mechanisms set forth</w:t>
      </w:r>
      <w:r w:rsidR="00C305F9" w:rsidRPr="001D3B00">
        <w:rPr>
          <w:rFonts w:ascii="Georgia" w:eastAsia="Verdana" w:hAnsi="Georgia" w:cs="Verdana"/>
        </w:rPr>
        <w:t xml:space="preserve"> in prior sections</w:t>
      </w:r>
      <w:r w:rsidRPr="001D3B00">
        <w:rPr>
          <w:rFonts w:ascii="Georgia" w:eastAsia="Verdana" w:hAnsi="Georgia" w:cs="Verdana"/>
        </w:rPr>
        <w:t xml:space="preserve"> are not </w:t>
      </w:r>
      <w:r w:rsidR="00FB1281" w:rsidRPr="001D3B00">
        <w:rPr>
          <w:rFonts w:ascii="Georgia" w:eastAsia="Verdana" w:hAnsi="Georgia" w:cs="Verdana"/>
        </w:rPr>
        <w:t>flexible</w:t>
      </w:r>
      <w:r w:rsidRPr="001D3B00">
        <w:rPr>
          <w:rFonts w:ascii="Georgia" w:eastAsia="Verdana" w:hAnsi="Georgia" w:cs="Verdana"/>
        </w:rPr>
        <w:t xml:space="preserve"> enough to capture a particular issue, a Memorandum of Understanding (MOU) should be generated to govern the </w:t>
      </w:r>
      <w:r w:rsidRPr="006B5F50">
        <w:rPr>
          <w:rFonts w:ascii="Georgia" w:eastAsia="Verdana" w:hAnsi="Georgia" w:cs="Verdana"/>
        </w:rPr>
        <w:t>issue in the spir</w:t>
      </w:r>
      <w:r w:rsidR="00F4067A" w:rsidRPr="006B5F50">
        <w:rPr>
          <w:rFonts w:ascii="Georgia" w:eastAsia="Verdana" w:hAnsi="Georgia" w:cs="Verdana"/>
        </w:rPr>
        <w:t xml:space="preserve">it of OBAM’s goals and values. </w:t>
      </w:r>
      <w:r w:rsidR="00C305F9" w:rsidRPr="006B5F50">
        <w:rPr>
          <w:rFonts w:ascii="Georgia" w:eastAsia="Verdana" w:hAnsi="Georgia" w:cs="Verdana"/>
        </w:rPr>
        <w:t xml:space="preserve">The </w:t>
      </w:r>
      <w:r w:rsidR="001137C3" w:rsidRPr="006B5F50">
        <w:rPr>
          <w:rFonts w:ascii="Georgia" w:eastAsia="Verdana" w:hAnsi="Georgia" w:cs="Verdana"/>
        </w:rPr>
        <w:t>Provost and the Office of Fi</w:t>
      </w:r>
      <w:r w:rsidR="003C4E3C" w:rsidRPr="006B5F50">
        <w:rPr>
          <w:rFonts w:ascii="Georgia" w:eastAsia="Verdana" w:hAnsi="Georgia" w:cs="Verdana"/>
        </w:rPr>
        <w:t>n</w:t>
      </w:r>
      <w:r w:rsidR="001137C3" w:rsidRPr="006B5F50">
        <w:rPr>
          <w:rFonts w:ascii="Georgia" w:eastAsia="Verdana" w:hAnsi="Georgia" w:cs="Verdana"/>
        </w:rPr>
        <w:t>ance and Administration will</w:t>
      </w:r>
      <w:r w:rsidR="00ED757C" w:rsidRPr="006B5F50">
        <w:rPr>
          <w:rFonts w:ascii="Georgia" w:eastAsia="Verdana" w:hAnsi="Georgia" w:cs="Verdana"/>
        </w:rPr>
        <w:t xml:space="preserve"> review </w:t>
      </w:r>
      <w:r w:rsidR="00C305F9" w:rsidRPr="006B5F50">
        <w:rPr>
          <w:rFonts w:ascii="Georgia" w:eastAsia="Verdana" w:hAnsi="Georgia" w:cs="Verdana"/>
        </w:rPr>
        <w:t xml:space="preserve">MOUs </w:t>
      </w:r>
      <w:r w:rsidR="00ED757C" w:rsidRPr="006B5F50">
        <w:rPr>
          <w:rFonts w:ascii="Georgia" w:eastAsia="Verdana" w:hAnsi="Georgia" w:cs="Verdana"/>
        </w:rPr>
        <w:t>with budget implications for the university-to-</w:t>
      </w:r>
      <w:r w:rsidR="009C7C21" w:rsidRPr="006B5F50">
        <w:rPr>
          <w:rFonts w:ascii="Georgia" w:eastAsia="Verdana" w:hAnsi="Georgia" w:cs="Verdana"/>
        </w:rPr>
        <w:t xml:space="preserve">college/unit level, </w:t>
      </w:r>
      <w:r w:rsidR="00842D72" w:rsidRPr="006B5F50">
        <w:rPr>
          <w:rFonts w:ascii="Georgia" w:eastAsia="Verdana" w:hAnsi="Georgia" w:cs="Verdana"/>
        </w:rPr>
        <w:t xml:space="preserve">its </w:t>
      </w:r>
      <w:r w:rsidR="009C7C21" w:rsidRPr="006B5F50">
        <w:rPr>
          <w:rFonts w:ascii="Georgia" w:eastAsia="Verdana" w:hAnsi="Georgia" w:cs="Verdana"/>
        </w:rPr>
        <w:t>purpose being to</w:t>
      </w:r>
      <w:r w:rsidR="00C305F9" w:rsidRPr="006B5F50">
        <w:rPr>
          <w:rFonts w:ascii="Georgia" w:eastAsia="Verdana" w:hAnsi="Georgia" w:cs="Verdana"/>
        </w:rPr>
        <w:t xml:space="preserve"> ensure uniformity and compliance with OBAM’s rules. </w:t>
      </w:r>
      <w:r w:rsidR="00F4067A" w:rsidRPr="006B5F50">
        <w:rPr>
          <w:rFonts w:ascii="Georgia" w:eastAsia="Verdana" w:hAnsi="Georgia" w:cs="Verdana"/>
        </w:rPr>
        <w:t xml:space="preserve">University-to-college/unit level MOUs will be observed by the BPC, and they have the ability to make recommendations on this process. </w:t>
      </w:r>
      <w:r w:rsidR="008074E3" w:rsidRPr="006B5F50">
        <w:rPr>
          <w:rFonts w:ascii="Georgia" w:eastAsia="Verdana" w:hAnsi="Georgia" w:cs="Verdana"/>
        </w:rPr>
        <w:t xml:space="preserve">OBAM strongly encourages </w:t>
      </w:r>
      <w:r w:rsidR="00B032F3" w:rsidRPr="006B5F50">
        <w:rPr>
          <w:rFonts w:ascii="Georgia" w:eastAsia="Verdana" w:hAnsi="Georgia" w:cs="Verdana"/>
        </w:rPr>
        <w:t xml:space="preserve">MOUs </w:t>
      </w:r>
      <w:r w:rsidR="008074E3" w:rsidRPr="006B5F50">
        <w:rPr>
          <w:rFonts w:ascii="Georgia" w:eastAsia="Verdana" w:hAnsi="Georgia" w:cs="Verdana"/>
        </w:rPr>
        <w:t xml:space="preserve">for </w:t>
      </w:r>
      <w:r w:rsidR="00052C4E" w:rsidRPr="006B5F50">
        <w:rPr>
          <w:rFonts w:ascii="Georgia" w:eastAsia="Verdana" w:hAnsi="Georgia" w:cs="Verdana"/>
        </w:rPr>
        <w:t>other financial agreements,</w:t>
      </w:r>
      <w:r w:rsidR="00B032F3" w:rsidRPr="006B5F50">
        <w:rPr>
          <w:rFonts w:ascii="Georgia" w:eastAsia="Verdana" w:hAnsi="Georgia" w:cs="Verdana"/>
        </w:rPr>
        <w:t xml:space="preserve"> even those outside </w:t>
      </w:r>
      <w:r w:rsidR="008074E3" w:rsidRPr="006B5F50">
        <w:rPr>
          <w:rFonts w:ascii="Georgia" w:eastAsia="Verdana" w:hAnsi="Georgia" w:cs="Verdana"/>
        </w:rPr>
        <w:t>OBAM’s purview</w:t>
      </w:r>
      <w:r w:rsidR="00B032F3" w:rsidRPr="006B5F50">
        <w:rPr>
          <w:rFonts w:ascii="Georgia" w:eastAsia="Verdana" w:hAnsi="Georgia" w:cs="Verdana"/>
        </w:rPr>
        <w:t xml:space="preserve">, </w:t>
      </w:r>
      <w:r w:rsidR="000769C8" w:rsidRPr="006B5F50">
        <w:rPr>
          <w:rFonts w:ascii="Georgia" w:eastAsia="Verdana" w:hAnsi="Georgia" w:cs="Verdana"/>
        </w:rPr>
        <w:t>to help ensu</w:t>
      </w:r>
      <w:r w:rsidR="00B0170F" w:rsidRPr="006B5F50">
        <w:rPr>
          <w:rFonts w:ascii="Georgia" w:eastAsia="Verdana" w:hAnsi="Georgia" w:cs="Verdana"/>
        </w:rPr>
        <w:t>re mutual understanding between</w:t>
      </w:r>
      <w:r w:rsidR="00342144" w:rsidRPr="006B5F50">
        <w:rPr>
          <w:rFonts w:ascii="Georgia" w:eastAsia="Verdana" w:hAnsi="Georgia" w:cs="Verdana"/>
        </w:rPr>
        <w:t xml:space="preserve"> </w:t>
      </w:r>
      <w:r w:rsidR="000769C8" w:rsidRPr="006B5F50">
        <w:rPr>
          <w:rFonts w:ascii="Georgia" w:eastAsia="Verdana" w:hAnsi="Georgia" w:cs="Verdana"/>
        </w:rPr>
        <w:t>interested parties</w:t>
      </w:r>
      <w:r w:rsidR="00052C4E" w:rsidRPr="006B5F50">
        <w:rPr>
          <w:rFonts w:ascii="Georgia" w:eastAsia="Verdana" w:hAnsi="Georgia" w:cs="Verdana"/>
        </w:rPr>
        <w:t>.</w:t>
      </w:r>
      <w:r w:rsidR="00AC7FE3">
        <w:rPr>
          <w:rFonts w:ascii="Georgia" w:eastAsia="Verdana" w:hAnsi="Georgia" w:cs="Verdana"/>
        </w:rPr>
        <w:t xml:space="preserve"> </w:t>
      </w:r>
    </w:p>
    <w:p w14:paraId="47BDA1BB" w14:textId="43592270" w:rsidR="00F4067A" w:rsidRDefault="00F4067A">
      <w:pPr>
        <w:rPr>
          <w:rFonts w:ascii="Georgia" w:eastAsia="Verdana" w:hAnsi="Georgia" w:cs="Verdana"/>
        </w:rPr>
      </w:pPr>
      <w:r>
        <w:rPr>
          <w:rFonts w:ascii="Georgia" w:eastAsia="Verdana" w:hAnsi="Georgia" w:cs="Verdana"/>
        </w:rPr>
        <w:br w:type="page"/>
      </w:r>
    </w:p>
    <w:p w14:paraId="3E225B4B" w14:textId="404BA9FB" w:rsidR="00B53190" w:rsidRDefault="00CB7D0C" w:rsidP="00837151">
      <w:pPr>
        <w:spacing w:after="0" w:line="240" w:lineRule="auto"/>
        <w:jc w:val="center"/>
        <w:rPr>
          <w:rFonts w:ascii="Georgia" w:eastAsia="Verdana" w:hAnsi="Georgia" w:cs="Verdana"/>
          <w:b/>
          <w:color w:val="auto"/>
          <w:sz w:val="28"/>
          <w:szCs w:val="28"/>
        </w:rPr>
      </w:pPr>
      <w:r w:rsidRPr="00837151">
        <w:rPr>
          <w:rFonts w:ascii="Georgia" w:eastAsia="Verdana" w:hAnsi="Georgia" w:cs="Verdana"/>
          <w:b/>
          <w:sz w:val="28"/>
          <w:szCs w:val="28"/>
        </w:rPr>
        <w:t xml:space="preserve">Appendix A: </w:t>
      </w:r>
      <w:r w:rsidR="003D0C1A" w:rsidRPr="00837151">
        <w:rPr>
          <w:rFonts w:ascii="Georgia" w:eastAsia="Verdana" w:hAnsi="Georgia" w:cs="Verdana"/>
          <w:b/>
          <w:color w:val="auto"/>
          <w:sz w:val="28"/>
          <w:szCs w:val="28"/>
        </w:rPr>
        <w:t>Process History</w:t>
      </w:r>
    </w:p>
    <w:p w14:paraId="2B7C2069" w14:textId="77777777" w:rsidR="00837151" w:rsidRPr="00837151" w:rsidRDefault="00837151" w:rsidP="00837151">
      <w:pPr>
        <w:spacing w:after="0" w:line="240" w:lineRule="auto"/>
        <w:jc w:val="center"/>
        <w:rPr>
          <w:rFonts w:ascii="Georgia" w:eastAsia="Verdana" w:hAnsi="Georgia" w:cs="Verdana"/>
          <w:b/>
          <w:color w:val="3C78D8"/>
          <w:sz w:val="28"/>
          <w:szCs w:val="28"/>
        </w:rPr>
      </w:pPr>
    </w:p>
    <w:p w14:paraId="2ABCD790" w14:textId="3CF428A1" w:rsidR="006E32E7" w:rsidRPr="001D3B00" w:rsidRDefault="006E32E7" w:rsidP="00DE2491">
      <w:pPr>
        <w:spacing w:line="240" w:lineRule="auto"/>
        <w:jc w:val="both"/>
        <w:rPr>
          <w:rFonts w:ascii="Georgia" w:hAnsi="Georgia"/>
        </w:rPr>
      </w:pPr>
      <w:r w:rsidRPr="001D3B00">
        <w:rPr>
          <w:rFonts w:ascii="Georgia" w:eastAsia="Verdana" w:hAnsi="Georgia" w:cs="Verdana"/>
        </w:rPr>
        <w:t xml:space="preserve">In September 2015, </w:t>
      </w:r>
      <w:r w:rsidR="0036667C">
        <w:rPr>
          <w:rFonts w:ascii="Georgia" w:eastAsia="Verdana" w:hAnsi="Georgia" w:cs="Verdana"/>
        </w:rPr>
        <w:t>Chancellor</w:t>
      </w:r>
      <w:r w:rsidRPr="001D3B00">
        <w:rPr>
          <w:rFonts w:ascii="Georgia" w:eastAsia="Verdana" w:hAnsi="Georgia" w:cs="Verdana"/>
        </w:rPr>
        <w:t xml:space="preserve"> Leavitt charged the University Budget Development Committee (UBDC) with assessing the university-to-college/unit budget model used by UW Oshkosh.</w:t>
      </w:r>
      <w:r w:rsidRPr="001D3B00">
        <w:rPr>
          <w:rFonts w:ascii="Georgia" w:eastAsia="Verdana" w:hAnsi="Georgia" w:cs="Verdana"/>
          <w:vertAlign w:val="superscript"/>
        </w:rPr>
        <w:footnoteReference w:id="4"/>
      </w:r>
      <w:r w:rsidRPr="001D3B00">
        <w:rPr>
          <w:rFonts w:ascii="Georgia" w:eastAsia="Verdana" w:hAnsi="Georgia" w:cs="Verdana"/>
        </w:rPr>
        <w:t xml:space="preserve"> The UBDC was instructed to build on the work of the former </w:t>
      </w:r>
      <w:r w:rsidR="0036667C">
        <w:rPr>
          <w:rFonts w:ascii="Georgia" w:eastAsia="Verdana" w:hAnsi="Georgia" w:cs="Verdana"/>
        </w:rPr>
        <w:t>Chancellor</w:t>
      </w:r>
      <w:r w:rsidRPr="001D3B00">
        <w:rPr>
          <w:rFonts w:ascii="Georgia" w:eastAsia="Verdana" w:hAnsi="Georgia" w:cs="Verdana"/>
        </w:rPr>
        <w:t xml:space="preserve"> </w:t>
      </w:r>
      <w:r w:rsidR="00C1681D">
        <w:rPr>
          <w:rFonts w:ascii="Georgia" w:eastAsia="Verdana" w:hAnsi="Georgia" w:cs="Verdana"/>
        </w:rPr>
        <w:t xml:space="preserve">Study Group – Budget Structures, </w:t>
      </w:r>
      <w:r w:rsidRPr="001D3B00">
        <w:rPr>
          <w:rFonts w:ascii="Georgia" w:eastAsia="Verdana" w:hAnsi="Georgia" w:cs="Verdana"/>
        </w:rPr>
        <w:t>which produced a white paper on 14 April 2015 describing the types of budget models used in higher education.</w:t>
      </w:r>
      <w:r w:rsidRPr="001D3B00">
        <w:rPr>
          <w:rFonts w:ascii="Georgia" w:eastAsia="Verdana" w:hAnsi="Georgia" w:cs="Verdana"/>
          <w:vertAlign w:val="superscript"/>
        </w:rPr>
        <w:footnoteReference w:id="5"/>
      </w:r>
      <w:r w:rsidRPr="001D3B00">
        <w:rPr>
          <w:rFonts w:ascii="Georgia" w:eastAsia="Verdana" w:hAnsi="Georgia" w:cs="Verdana"/>
        </w:rPr>
        <w:t xml:space="preserve"> The primary task was to determine if UW Oshkosh should change its budget model. </w:t>
      </w:r>
    </w:p>
    <w:p w14:paraId="29A6809D" w14:textId="77777777" w:rsidR="006E32E7" w:rsidRPr="001D3B00" w:rsidRDefault="006E32E7" w:rsidP="00A74C4E">
      <w:pPr>
        <w:spacing w:before="100" w:after="0" w:line="240" w:lineRule="auto"/>
        <w:contextualSpacing/>
        <w:jc w:val="both"/>
        <w:rPr>
          <w:rFonts w:ascii="Georgia" w:hAnsi="Georgia"/>
        </w:rPr>
      </w:pPr>
      <w:r w:rsidRPr="001D3B00">
        <w:rPr>
          <w:rFonts w:ascii="Georgia" w:eastAsia="Verdana" w:hAnsi="Georgia" w:cs="Verdana"/>
        </w:rPr>
        <w:t>If yes, then</w:t>
      </w:r>
    </w:p>
    <w:p w14:paraId="73A0BD95" w14:textId="77777777" w:rsidR="006E32E7" w:rsidRPr="001D3B00" w:rsidRDefault="006E32E7" w:rsidP="008732C1">
      <w:pPr>
        <w:numPr>
          <w:ilvl w:val="0"/>
          <w:numId w:val="44"/>
        </w:numPr>
        <w:spacing w:before="100" w:after="100" w:line="240" w:lineRule="auto"/>
        <w:contextualSpacing/>
        <w:jc w:val="both"/>
        <w:rPr>
          <w:rFonts w:ascii="Georgia" w:hAnsi="Georgia"/>
        </w:rPr>
      </w:pPr>
      <w:r w:rsidRPr="001D3B00">
        <w:rPr>
          <w:rFonts w:ascii="Georgia" w:eastAsia="Verdana" w:hAnsi="Georgia" w:cs="Verdana"/>
        </w:rPr>
        <w:t>Identify a prospective budget model family</w:t>
      </w:r>
    </w:p>
    <w:p w14:paraId="7895DFF5" w14:textId="12400C10" w:rsidR="006E32E7" w:rsidRPr="001D3B00" w:rsidRDefault="006E32E7" w:rsidP="008732C1">
      <w:pPr>
        <w:numPr>
          <w:ilvl w:val="0"/>
          <w:numId w:val="44"/>
        </w:numPr>
        <w:spacing w:before="100" w:after="100" w:line="240" w:lineRule="auto"/>
        <w:contextualSpacing/>
        <w:jc w:val="both"/>
        <w:rPr>
          <w:rFonts w:ascii="Georgia" w:hAnsi="Georgia"/>
        </w:rPr>
      </w:pPr>
      <w:r w:rsidRPr="001D3B00">
        <w:rPr>
          <w:rFonts w:ascii="Georgia" w:eastAsia="Verdana" w:hAnsi="Georgia" w:cs="Verdana"/>
        </w:rPr>
        <w:t>Present several case stud</w:t>
      </w:r>
      <w:r w:rsidR="006C62DF" w:rsidRPr="001D3B00">
        <w:rPr>
          <w:rFonts w:ascii="Georgia" w:eastAsia="Verdana" w:hAnsi="Georgia" w:cs="Verdana"/>
        </w:rPr>
        <w:t>ies about the prospective model, including at least</w:t>
      </w:r>
      <w:r w:rsidR="006C62DF" w:rsidRPr="001D3B00">
        <w:rPr>
          <w:rFonts w:ascii="Georgia" w:hAnsi="Georgia"/>
        </w:rPr>
        <w:t xml:space="preserve"> </w:t>
      </w:r>
      <w:r w:rsidRPr="001D3B00">
        <w:rPr>
          <w:rFonts w:ascii="Georgia" w:eastAsia="Verdana" w:hAnsi="Georgia" w:cs="Verdana"/>
        </w:rPr>
        <w:t>one failure</w:t>
      </w:r>
    </w:p>
    <w:p w14:paraId="28BDAA53" w14:textId="77777777" w:rsidR="006E32E7" w:rsidRPr="001D3B00" w:rsidRDefault="006E32E7" w:rsidP="008732C1">
      <w:pPr>
        <w:numPr>
          <w:ilvl w:val="0"/>
          <w:numId w:val="44"/>
        </w:numPr>
        <w:spacing w:before="100" w:after="100" w:line="240" w:lineRule="auto"/>
        <w:contextualSpacing/>
        <w:jc w:val="both"/>
        <w:rPr>
          <w:rFonts w:ascii="Georgia" w:hAnsi="Georgia"/>
        </w:rPr>
      </w:pPr>
      <w:r w:rsidRPr="001D3B00">
        <w:rPr>
          <w:rFonts w:ascii="Georgia" w:eastAsia="Verdana" w:hAnsi="Georgia" w:cs="Verdana"/>
        </w:rPr>
        <w:t>Outline a prospective model that matches UW Oshkosh’s needs</w:t>
      </w:r>
    </w:p>
    <w:p w14:paraId="0F3BF06C" w14:textId="77777777" w:rsidR="006E32E7" w:rsidRPr="001D3B00" w:rsidRDefault="006E32E7" w:rsidP="008732C1">
      <w:pPr>
        <w:numPr>
          <w:ilvl w:val="0"/>
          <w:numId w:val="44"/>
        </w:numPr>
        <w:spacing w:before="100" w:after="100" w:line="240" w:lineRule="auto"/>
        <w:contextualSpacing/>
        <w:jc w:val="both"/>
        <w:rPr>
          <w:rFonts w:ascii="Georgia" w:hAnsi="Georgia"/>
        </w:rPr>
      </w:pPr>
      <w:r w:rsidRPr="001D3B00">
        <w:rPr>
          <w:rFonts w:ascii="Georgia" w:eastAsia="Verdana" w:hAnsi="Georgia" w:cs="Verdana"/>
        </w:rPr>
        <w:t>If no, then justify the current model</w:t>
      </w:r>
    </w:p>
    <w:p w14:paraId="2009D5E3" w14:textId="77777777" w:rsidR="00E9059E" w:rsidRPr="001D3B00" w:rsidRDefault="00E9059E" w:rsidP="00DE2491">
      <w:pPr>
        <w:spacing w:before="100" w:after="100" w:line="240" w:lineRule="auto"/>
        <w:jc w:val="both"/>
        <w:rPr>
          <w:rFonts w:ascii="Georgia" w:eastAsia="Verdana" w:hAnsi="Georgia" w:cs="Verdana"/>
        </w:rPr>
      </w:pPr>
    </w:p>
    <w:p w14:paraId="0983108A" w14:textId="77777777" w:rsidR="006E32E7" w:rsidRPr="001D3B00" w:rsidRDefault="006E32E7" w:rsidP="00DE2491">
      <w:pPr>
        <w:spacing w:before="100" w:after="100" w:line="240" w:lineRule="auto"/>
        <w:jc w:val="both"/>
        <w:rPr>
          <w:rFonts w:ascii="Georgia" w:hAnsi="Georgia"/>
        </w:rPr>
      </w:pPr>
      <w:r w:rsidRPr="001D3B00">
        <w:rPr>
          <w:rFonts w:ascii="Georgia" w:eastAsia="Verdana" w:hAnsi="Georgia" w:cs="Verdana"/>
        </w:rPr>
        <w:t xml:space="preserve">After extensive study of the current budget model and many possible alternatives, the UBDC concluded that, yes, UW Oshkosh should change its budget model. The UBDC then recommended a prospective budget model called University Budget – Version 1 (UB-1); this recommendation was released to campus on 31 January 2016. </w:t>
      </w:r>
    </w:p>
    <w:p w14:paraId="041E458B" w14:textId="5B1EA402" w:rsidR="006E32E7" w:rsidRPr="001D3B00" w:rsidRDefault="006E32E7" w:rsidP="00DE2491">
      <w:pPr>
        <w:spacing w:before="100" w:after="100" w:line="240" w:lineRule="auto"/>
        <w:jc w:val="both"/>
        <w:rPr>
          <w:rFonts w:ascii="Georgia" w:hAnsi="Georgia"/>
        </w:rPr>
      </w:pPr>
      <w:r w:rsidRPr="001D3B00">
        <w:rPr>
          <w:rFonts w:ascii="Georgia" w:eastAsia="Verdana" w:hAnsi="Georgia" w:cs="Verdana"/>
        </w:rPr>
        <w:t xml:space="preserve">Like the </w:t>
      </w:r>
      <w:r w:rsidR="00395923" w:rsidRPr="001D3B00">
        <w:rPr>
          <w:rFonts w:ascii="Georgia" w:eastAsia="Verdana" w:hAnsi="Georgia" w:cs="Verdana"/>
        </w:rPr>
        <w:t>prior budget, UB-1 was</w:t>
      </w:r>
      <w:r w:rsidRPr="001D3B00">
        <w:rPr>
          <w:rFonts w:ascii="Georgia" w:eastAsia="Verdana" w:hAnsi="Georgia" w:cs="Verdana"/>
        </w:rPr>
        <w:t xml:space="preserve"> a hybrid of five of the main budget model types used in higher education: </w:t>
      </w:r>
    </w:p>
    <w:p w14:paraId="185E9CF2" w14:textId="05963207" w:rsidR="006E32E7" w:rsidRPr="001D3B00" w:rsidRDefault="006E32E7" w:rsidP="006E1B07">
      <w:pPr>
        <w:numPr>
          <w:ilvl w:val="0"/>
          <w:numId w:val="25"/>
        </w:numPr>
        <w:spacing w:after="0" w:line="240" w:lineRule="auto"/>
        <w:contextualSpacing/>
        <w:jc w:val="both"/>
        <w:rPr>
          <w:rFonts w:ascii="Georgia" w:hAnsi="Georgia"/>
        </w:rPr>
      </w:pPr>
      <w:r w:rsidRPr="001D3B00">
        <w:rPr>
          <w:rFonts w:ascii="Georgia" w:eastAsia="Verdana" w:hAnsi="Georgia" w:cs="Verdana"/>
        </w:rPr>
        <w:t xml:space="preserve">Activity-Based Budget Management </w:t>
      </w:r>
    </w:p>
    <w:p w14:paraId="00B7B347" w14:textId="6E09EC1D" w:rsidR="006E32E7" w:rsidRPr="001D3B00" w:rsidRDefault="006E32E7" w:rsidP="006E1B07">
      <w:pPr>
        <w:numPr>
          <w:ilvl w:val="0"/>
          <w:numId w:val="25"/>
        </w:numPr>
        <w:spacing w:after="0" w:line="240" w:lineRule="auto"/>
        <w:contextualSpacing/>
        <w:jc w:val="both"/>
        <w:rPr>
          <w:rFonts w:ascii="Georgia" w:hAnsi="Georgia"/>
        </w:rPr>
      </w:pPr>
      <w:r w:rsidRPr="001D3B00">
        <w:rPr>
          <w:rFonts w:ascii="Georgia" w:eastAsia="Verdana" w:hAnsi="Georgia" w:cs="Verdana"/>
        </w:rPr>
        <w:t xml:space="preserve">Formula-Based Budget Management </w:t>
      </w:r>
    </w:p>
    <w:p w14:paraId="22656996" w14:textId="0DB40FDF" w:rsidR="006E32E7" w:rsidRPr="001D3B00" w:rsidRDefault="006E32E7" w:rsidP="006E1B07">
      <w:pPr>
        <w:numPr>
          <w:ilvl w:val="0"/>
          <w:numId w:val="25"/>
        </w:numPr>
        <w:spacing w:after="0" w:line="240" w:lineRule="auto"/>
        <w:contextualSpacing/>
        <w:jc w:val="both"/>
        <w:rPr>
          <w:rFonts w:ascii="Georgia" w:hAnsi="Georgia"/>
        </w:rPr>
      </w:pPr>
      <w:r w:rsidRPr="001D3B00">
        <w:rPr>
          <w:rFonts w:ascii="Georgia" w:eastAsia="Verdana" w:hAnsi="Georgia" w:cs="Verdana"/>
        </w:rPr>
        <w:t xml:space="preserve">Incremental Budget Management </w:t>
      </w:r>
    </w:p>
    <w:p w14:paraId="27905B37" w14:textId="4FD190E3" w:rsidR="006E32E7" w:rsidRPr="001D3B00" w:rsidRDefault="006E32E7" w:rsidP="006E1B07">
      <w:pPr>
        <w:numPr>
          <w:ilvl w:val="0"/>
          <w:numId w:val="25"/>
        </w:numPr>
        <w:spacing w:after="0" w:line="240" w:lineRule="auto"/>
        <w:contextualSpacing/>
        <w:jc w:val="both"/>
        <w:rPr>
          <w:rFonts w:ascii="Georgia" w:hAnsi="Georgia"/>
        </w:rPr>
      </w:pPr>
      <w:r w:rsidRPr="001D3B00">
        <w:rPr>
          <w:rFonts w:ascii="Georgia" w:eastAsia="Verdana" w:hAnsi="Georgia" w:cs="Verdana"/>
        </w:rPr>
        <w:t xml:space="preserve">Performance-Based Budget Management </w:t>
      </w:r>
    </w:p>
    <w:p w14:paraId="6808030A" w14:textId="35B03B1E" w:rsidR="006E32E7" w:rsidRPr="00246684" w:rsidRDefault="006E32E7" w:rsidP="006E1B07">
      <w:pPr>
        <w:numPr>
          <w:ilvl w:val="0"/>
          <w:numId w:val="25"/>
        </w:numPr>
        <w:spacing w:line="240" w:lineRule="auto"/>
        <w:contextualSpacing/>
        <w:jc w:val="both"/>
        <w:rPr>
          <w:rFonts w:ascii="Georgia" w:hAnsi="Georgia"/>
        </w:rPr>
      </w:pPr>
      <w:r w:rsidRPr="001D3B00">
        <w:rPr>
          <w:rFonts w:ascii="Georgia" w:eastAsia="Verdana" w:hAnsi="Georgia" w:cs="Verdana"/>
        </w:rPr>
        <w:t xml:space="preserve">Zero-Based Budget Management </w:t>
      </w:r>
    </w:p>
    <w:p w14:paraId="37EC7078" w14:textId="77777777" w:rsidR="00246684" w:rsidRPr="001D3B00" w:rsidRDefault="00246684" w:rsidP="00246684">
      <w:pPr>
        <w:spacing w:line="240" w:lineRule="auto"/>
        <w:ind w:left="360"/>
        <w:contextualSpacing/>
        <w:jc w:val="both"/>
        <w:rPr>
          <w:rFonts w:ascii="Georgia" w:hAnsi="Georgia"/>
        </w:rPr>
      </w:pPr>
    </w:p>
    <w:p w14:paraId="166985B8" w14:textId="1DA8AA35" w:rsidR="006E32E7" w:rsidRPr="001D3B00" w:rsidRDefault="00395923" w:rsidP="00DE2491">
      <w:pPr>
        <w:spacing w:line="240" w:lineRule="auto"/>
        <w:jc w:val="both"/>
        <w:rPr>
          <w:rFonts w:ascii="Georgia" w:hAnsi="Georgia"/>
        </w:rPr>
      </w:pPr>
      <w:r w:rsidRPr="001D3B00">
        <w:rPr>
          <w:rFonts w:ascii="Georgia" w:eastAsia="Verdana" w:hAnsi="Georgia" w:cs="Verdana"/>
        </w:rPr>
        <w:t xml:space="preserve">UB-1 was </w:t>
      </w:r>
      <w:r w:rsidR="006E32E7" w:rsidRPr="001D3B00">
        <w:rPr>
          <w:rFonts w:ascii="Georgia" w:eastAsia="Verdana" w:hAnsi="Georgia" w:cs="Verdana"/>
        </w:rPr>
        <w:t>designed to maximize the strengths and minimize the weaknesses of each type. This design process was guided by the 10 principles specified in the UBDC charge:</w:t>
      </w:r>
      <w:r w:rsidR="006E32E7" w:rsidRPr="001D3B00">
        <w:rPr>
          <w:rFonts w:ascii="Georgia" w:eastAsia="Verdana" w:hAnsi="Georgia" w:cs="Verdana"/>
          <w:vertAlign w:val="superscript"/>
        </w:rPr>
        <w:footnoteReference w:id="6"/>
      </w:r>
    </w:p>
    <w:p w14:paraId="693B8F00" w14:textId="77777777" w:rsidR="006E32E7" w:rsidRPr="001D3B00" w:rsidRDefault="006E32E7" w:rsidP="006E1B07">
      <w:pPr>
        <w:numPr>
          <w:ilvl w:val="0"/>
          <w:numId w:val="26"/>
        </w:numPr>
        <w:spacing w:after="0" w:line="240" w:lineRule="auto"/>
        <w:contextualSpacing/>
        <w:jc w:val="both"/>
        <w:rPr>
          <w:rFonts w:ascii="Georgia" w:hAnsi="Georgia"/>
        </w:rPr>
      </w:pPr>
      <w:r w:rsidRPr="001D3B00">
        <w:rPr>
          <w:rFonts w:ascii="Georgia" w:eastAsia="Verdana" w:hAnsi="Georgia" w:cs="Verdana"/>
        </w:rPr>
        <w:t>Incorporate simplicity, transparency, flexibility, and accountability</w:t>
      </w:r>
    </w:p>
    <w:p w14:paraId="2CE9E4D1" w14:textId="77777777" w:rsidR="006E32E7" w:rsidRPr="001D3B00" w:rsidRDefault="006E32E7" w:rsidP="006E1B07">
      <w:pPr>
        <w:numPr>
          <w:ilvl w:val="0"/>
          <w:numId w:val="26"/>
        </w:numPr>
        <w:spacing w:after="0" w:line="240" w:lineRule="auto"/>
        <w:contextualSpacing/>
        <w:jc w:val="both"/>
        <w:rPr>
          <w:rFonts w:ascii="Georgia" w:hAnsi="Georgia"/>
        </w:rPr>
      </w:pPr>
      <w:r w:rsidRPr="001D3B00">
        <w:rPr>
          <w:rFonts w:ascii="Georgia" w:eastAsia="Verdana" w:hAnsi="Georgia" w:cs="Verdana"/>
        </w:rPr>
        <w:t>Incentivize revenue generation, cost controls, and innovation</w:t>
      </w:r>
    </w:p>
    <w:p w14:paraId="23FBFC65" w14:textId="77777777" w:rsidR="006E32E7" w:rsidRPr="001D3B00" w:rsidRDefault="006E32E7" w:rsidP="006E1B07">
      <w:pPr>
        <w:numPr>
          <w:ilvl w:val="0"/>
          <w:numId w:val="26"/>
        </w:numPr>
        <w:spacing w:after="0" w:line="240" w:lineRule="auto"/>
        <w:contextualSpacing/>
        <w:jc w:val="both"/>
        <w:rPr>
          <w:rFonts w:ascii="Georgia" w:hAnsi="Georgia"/>
        </w:rPr>
      </w:pPr>
      <w:r w:rsidRPr="001D3B00">
        <w:rPr>
          <w:rFonts w:ascii="Georgia" w:eastAsia="Verdana" w:hAnsi="Georgia" w:cs="Verdana"/>
        </w:rPr>
        <w:t>Align with mission, shared governance, and student success</w:t>
      </w:r>
    </w:p>
    <w:p w14:paraId="150E79B3" w14:textId="77777777" w:rsidR="006E32E7" w:rsidRPr="001D3B00" w:rsidRDefault="006E32E7" w:rsidP="006E1B07">
      <w:pPr>
        <w:numPr>
          <w:ilvl w:val="0"/>
          <w:numId w:val="26"/>
        </w:numPr>
        <w:spacing w:after="0" w:line="240" w:lineRule="auto"/>
        <w:contextualSpacing/>
        <w:jc w:val="both"/>
        <w:rPr>
          <w:rFonts w:ascii="Georgia" w:hAnsi="Georgia"/>
        </w:rPr>
      </w:pPr>
      <w:r w:rsidRPr="001D3B00">
        <w:rPr>
          <w:rFonts w:ascii="Georgia" w:eastAsia="Verdana" w:hAnsi="Georgia" w:cs="Verdana"/>
        </w:rPr>
        <w:t>Allow for efficient changeover (if applicable)</w:t>
      </w:r>
    </w:p>
    <w:p w14:paraId="675F74AF" w14:textId="77777777" w:rsidR="006E32E7" w:rsidRPr="001D3B00" w:rsidRDefault="006E32E7" w:rsidP="006E1B07">
      <w:pPr>
        <w:numPr>
          <w:ilvl w:val="0"/>
          <w:numId w:val="26"/>
        </w:numPr>
        <w:spacing w:after="0" w:line="240" w:lineRule="auto"/>
        <w:contextualSpacing/>
        <w:jc w:val="both"/>
        <w:rPr>
          <w:rFonts w:ascii="Georgia" w:hAnsi="Georgia"/>
        </w:rPr>
      </w:pPr>
      <w:r w:rsidRPr="001D3B00">
        <w:rPr>
          <w:rFonts w:ascii="Georgia" w:eastAsia="Verdana" w:hAnsi="Georgia" w:cs="Verdana"/>
        </w:rPr>
        <w:t xml:space="preserve">Balance the economic and academic aspects of higher education </w:t>
      </w:r>
    </w:p>
    <w:p w14:paraId="540C414E" w14:textId="77777777" w:rsidR="006E32E7" w:rsidRPr="001D3B00" w:rsidRDefault="006E32E7" w:rsidP="006E1B07">
      <w:pPr>
        <w:numPr>
          <w:ilvl w:val="0"/>
          <w:numId w:val="26"/>
        </w:numPr>
        <w:spacing w:after="0" w:line="240" w:lineRule="auto"/>
        <w:contextualSpacing/>
        <w:jc w:val="both"/>
        <w:rPr>
          <w:rFonts w:ascii="Georgia" w:hAnsi="Georgia"/>
        </w:rPr>
      </w:pPr>
      <w:r w:rsidRPr="001D3B00">
        <w:rPr>
          <w:rFonts w:ascii="Georgia" w:eastAsia="Verdana" w:hAnsi="Georgia" w:cs="Verdana"/>
        </w:rPr>
        <w:t>Support academic freedom</w:t>
      </w:r>
    </w:p>
    <w:p w14:paraId="75321E1B" w14:textId="77777777" w:rsidR="006E32E7" w:rsidRPr="001D3B00" w:rsidRDefault="006E32E7" w:rsidP="006E1B07">
      <w:pPr>
        <w:numPr>
          <w:ilvl w:val="0"/>
          <w:numId w:val="26"/>
        </w:numPr>
        <w:spacing w:after="0" w:line="240" w:lineRule="auto"/>
        <w:contextualSpacing/>
        <w:jc w:val="both"/>
        <w:rPr>
          <w:rFonts w:ascii="Georgia" w:hAnsi="Georgia"/>
        </w:rPr>
      </w:pPr>
      <w:r w:rsidRPr="001D3B00">
        <w:rPr>
          <w:rFonts w:ascii="Georgia" w:eastAsia="Verdana" w:hAnsi="Georgia" w:cs="Verdana"/>
        </w:rPr>
        <w:t>Support our commitment to liberal arts and professional studies</w:t>
      </w:r>
    </w:p>
    <w:p w14:paraId="1EB9EAAC" w14:textId="77777777" w:rsidR="006E32E7" w:rsidRPr="001D3B00" w:rsidRDefault="006E32E7" w:rsidP="006E1B07">
      <w:pPr>
        <w:numPr>
          <w:ilvl w:val="0"/>
          <w:numId w:val="26"/>
        </w:numPr>
        <w:spacing w:after="0" w:line="240" w:lineRule="auto"/>
        <w:contextualSpacing/>
        <w:jc w:val="both"/>
        <w:rPr>
          <w:rFonts w:ascii="Georgia" w:hAnsi="Georgia"/>
        </w:rPr>
      </w:pPr>
      <w:r w:rsidRPr="001D3B00">
        <w:rPr>
          <w:rFonts w:ascii="Georgia" w:eastAsia="Verdana" w:hAnsi="Georgia" w:cs="Verdana"/>
        </w:rPr>
        <w:t>Encourage enrollment growth</w:t>
      </w:r>
    </w:p>
    <w:p w14:paraId="5D6C7B82" w14:textId="77777777" w:rsidR="006E32E7" w:rsidRPr="001D3B00" w:rsidRDefault="006E32E7" w:rsidP="006E1B07">
      <w:pPr>
        <w:numPr>
          <w:ilvl w:val="0"/>
          <w:numId w:val="26"/>
        </w:numPr>
        <w:spacing w:after="0" w:line="240" w:lineRule="auto"/>
        <w:contextualSpacing/>
        <w:jc w:val="both"/>
        <w:rPr>
          <w:rFonts w:ascii="Georgia" w:hAnsi="Georgia"/>
        </w:rPr>
      </w:pPr>
      <w:r w:rsidRPr="001D3B00">
        <w:rPr>
          <w:rFonts w:ascii="Georgia" w:eastAsia="Verdana" w:hAnsi="Georgia" w:cs="Verdana"/>
        </w:rPr>
        <w:t>Focus on the university-to-college/unit level</w:t>
      </w:r>
    </w:p>
    <w:p w14:paraId="25CB1ED1" w14:textId="77777777" w:rsidR="006E32E7" w:rsidRPr="001D3B00" w:rsidRDefault="006E32E7" w:rsidP="006E1B07">
      <w:pPr>
        <w:numPr>
          <w:ilvl w:val="0"/>
          <w:numId w:val="26"/>
        </w:numPr>
        <w:spacing w:after="0" w:line="240" w:lineRule="auto"/>
        <w:contextualSpacing/>
        <w:jc w:val="both"/>
        <w:rPr>
          <w:rFonts w:ascii="Georgia" w:hAnsi="Georgia"/>
        </w:rPr>
      </w:pPr>
      <w:r w:rsidRPr="001D3B00">
        <w:rPr>
          <w:rFonts w:ascii="Georgia" w:eastAsia="Verdana" w:hAnsi="Georgia" w:cs="Verdana"/>
        </w:rPr>
        <w:t>Consider all forms of revenue and costs</w:t>
      </w:r>
    </w:p>
    <w:p w14:paraId="23580AF4" w14:textId="77777777" w:rsidR="00DF26CD" w:rsidRPr="001D3B00" w:rsidRDefault="00DF26CD" w:rsidP="00DE2491">
      <w:pPr>
        <w:spacing w:after="120" w:line="240" w:lineRule="auto"/>
        <w:jc w:val="both"/>
        <w:rPr>
          <w:rFonts w:ascii="Georgia" w:eastAsia="Verdana" w:hAnsi="Georgia" w:cs="Verdana"/>
          <w:color w:val="auto"/>
        </w:rPr>
      </w:pPr>
    </w:p>
    <w:p w14:paraId="3C3DD262" w14:textId="1FB2BEEF" w:rsidR="006E32E7" w:rsidRPr="001D3B00" w:rsidRDefault="00DF26CD" w:rsidP="00DE2491">
      <w:pPr>
        <w:spacing w:after="120" w:line="240" w:lineRule="auto"/>
        <w:jc w:val="both"/>
        <w:rPr>
          <w:rFonts w:ascii="Georgia" w:eastAsia="Verdana" w:hAnsi="Georgia" w:cs="Verdana"/>
          <w:color w:val="auto"/>
        </w:rPr>
      </w:pPr>
      <w:r w:rsidRPr="001D3B00">
        <w:rPr>
          <w:rFonts w:ascii="Georgia" w:eastAsia="Verdana" w:hAnsi="Georgia" w:cs="Verdana"/>
          <w:color w:val="auto"/>
        </w:rPr>
        <w:t xml:space="preserve">In spring 2016, </w:t>
      </w:r>
      <w:r w:rsidR="0036667C">
        <w:rPr>
          <w:rFonts w:ascii="Georgia" w:eastAsia="Verdana" w:hAnsi="Georgia" w:cs="Verdana"/>
          <w:color w:val="auto"/>
        </w:rPr>
        <w:t>Chancellor</w:t>
      </w:r>
      <w:r w:rsidRPr="001D3B00">
        <w:rPr>
          <w:rFonts w:ascii="Georgia" w:eastAsia="Verdana" w:hAnsi="Georgia" w:cs="Verdana"/>
          <w:color w:val="auto"/>
        </w:rPr>
        <w:t xml:space="preserve"> Leavitt ac</w:t>
      </w:r>
      <w:r w:rsidR="00395923" w:rsidRPr="001D3B00">
        <w:rPr>
          <w:rFonts w:ascii="Georgia" w:eastAsia="Verdana" w:hAnsi="Georgia" w:cs="Verdana"/>
          <w:color w:val="auto"/>
        </w:rPr>
        <w:t>cepted the UBDC’s recommendation</w:t>
      </w:r>
      <w:r w:rsidRPr="001D3B00">
        <w:rPr>
          <w:rFonts w:ascii="Georgia" w:eastAsia="Verdana" w:hAnsi="Georgia" w:cs="Verdana"/>
          <w:color w:val="auto"/>
        </w:rPr>
        <w:t xml:space="preserve">, asking it to proceed into the next phase of development. This primary output of the second phase was the OBAM operating manual, </w:t>
      </w:r>
      <w:r w:rsidR="00395923" w:rsidRPr="001D3B00">
        <w:rPr>
          <w:rFonts w:ascii="Georgia" w:eastAsia="Verdana" w:hAnsi="Georgia" w:cs="Verdana"/>
          <w:color w:val="auto"/>
        </w:rPr>
        <w:t xml:space="preserve">a </w:t>
      </w:r>
      <w:r w:rsidRPr="001D3B00">
        <w:rPr>
          <w:rFonts w:ascii="Georgia" w:eastAsia="Verdana" w:hAnsi="Georgia" w:cs="Verdana"/>
          <w:color w:val="auto"/>
        </w:rPr>
        <w:t xml:space="preserve">letter of transmittal to shepherd the transition, and a hold harmless configuration of OBAM. </w:t>
      </w:r>
      <w:r w:rsidR="00395923" w:rsidRPr="001D3B00">
        <w:rPr>
          <w:rFonts w:ascii="Georgia" w:eastAsia="Verdana" w:hAnsi="Georgia" w:cs="Verdana"/>
          <w:color w:val="auto"/>
        </w:rPr>
        <w:t xml:space="preserve">OBAM is essentially an updated </w:t>
      </w:r>
      <w:r w:rsidR="00263D35" w:rsidRPr="001D3B00">
        <w:rPr>
          <w:rFonts w:ascii="Georgia" w:eastAsia="Verdana" w:hAnsi="Georgia" w:cs="Verdana"/>
          <w:color w:val="auto"/>
        </w:rPr>
        <w:t xml:space="preserve">and more fully developed </w:t>
      </w:r>
      <w:r w:rsidR="00395923" w:rsidRPr="001D3B00">
        <w:rPr>
          <w:rFonts w:ascii="Georgia" w:eastAsia="Verdana" w:hAnsi="Georgia" w:cs="Verdana"/>
          <w:color w:val="auto"/>
        </w:rPr>
        <w:t xml:space="preserve">version of the original UB-1 model.  </w:t>
      </w:r>
    </w:p>
    <w:p w14:paraId="5565E6E9" w14:textId="21E7197F" w:rsidR="006C2BA2" w:rsidRPr="00AC7FE3" w:rsidRDefault="00896A5B" w:rsidP="00DE2491">
      <w:pPr>
        <w:spacing w:after="120" w:line="240" w:lineRule="auto"/>
        <w:jc w:val="both"/>
        <w:rPr>
          <w:rFonts w:ascii="Georgia" w:eastAsia="Verdana" w:hAnsi="Georgia" w:cs="Verdana"/>
          <w:color w:val="auto"/>
        </w:rPr>
      </w:pPr>
      <w:r>
        <w:rPr>
          <w:rFonts w:ascii="Georgia" w:eastAsia="Verdana" w:hAnsi="Georgia" w:cs="Verdana"/>
          <w:color w:val="auto"/>
        </w:rPr>
        <w:t>The</w:t>
      </w:r>
      <w:r w:rsidR="006C2BA2" w:rsidRPr="00AC7FE3">
        <w:rPr>
          <w:rFonts w:ascii="Georgia" w:eastAsia="Verdana" w:hAnsi="Georgia" w:cs="Verdana"/>
          <w:color w:val="auto"/>
        </w:rPr>
        <w:t xml:space="preserve"> following </w:t>
      </w:r>
      <w:r>
        <w:rPr>
          <w:rFonts w:ascii="Georgia" w:eastAsia="Verdana" w:hAnsi="Georgia" w:cs="Verdana"/>
          <w:color w:val="auto"/>
        </w:rPr>
        <w:t>individuals have</w:t>
      </w:r>
      <w:r w:rsidR="006C2BA2" w:rsidRPr="00AC7FE3">
        <w:rPr>
          <w:rFonts w:ascii="Georgia" w:eastAsia="Verdana" w:hAnsi="Georgia" w:cs="Verdana"/>
          <w:color w:val="auto"/>
        </w:rPr>
        <w:t xml:space="preserve"> served on the UBDC:</w:t>
      </w:r>
    </w:p>
    <w:p w14:paraId="133B2D32" w14:textId="51B2EAA7" w:rsidR="00142B08" w:rsidRPr="00AC7FE3" w:rsidRDefault="00142B08" w:rsidP="00DE2491">
      <w:pPr>
        <w:pStyle w:val="ListParagraph"/>
        <w:numPr>
          <w:ilvl w:val="0"/>
          <w:numId w:val="8"/>
        </w:numPr>
        <w:spacing w:after="120" w:line="240" w:lineRule="auto"/>
        <w:jc w:val="both"/>
        <w:rPr>
          <w:rFonts w:ascii="Georgia" w:hAnsi="Georgia"/>
          <w:color w:val="auto"/>
        </w:rPr>
      </w:pPr>
      <w:r w:rsidRPr="00AC7FE3">
        <w:rPr>
          <w:rFonts w:ascii="Georgia" w:hAnsi="Georgia"/>
          <w:color w:val="auto"/>
        </w:rPr>
        <w:t>Elizabeth Alderton, Interim Dean, College of Education and Human Services</w:t>
      </w:r>
    </w:p>
    <w:p w14:paraId="18629CFE" w14:textId="1D4FCAFB" w:rsidR="00776AD4" w:rsidRPr="00AC7FE3" w:rsidRDefault="00776AD4"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 xml:space="preserve">Jennifer Borgmann, Budget Planner, </w:t>
      </w:r>
      <w:r w:rsidR="00142B08" w:rsidRPr="00AC7FE3">
        <w:rPr>
          <w:rFonts w:ascii="Georgia" w:eastAsia="Verdana" w:hAnsi="Georgia" w:cs="Verdana"/>
          <w:color w:val="auto"/>
        </w:rPr>
        <w:t>Finance &amp; Administration</w:t>
      </w:r>
    </w:p>
    <w:p w14:paraId="1A2D8BB3" w14:textId="38451899" w:rsidR="00776AD4" w:rsidRPr="00AC7FE3" w:rsidRDefault="00776AD4"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M. Ryan Haley, Professor of Economics (Chair), College of Business</w:t>
      </w:r>
    </w:p>
    <w:p w14:paraId="20209656" w14:textId="77777777" w:rsidR="00896A5B" w:rsidRPr="00896A5B" w:rsidRDefault="00896A5B" w:rsidP="00896A5B">
      <w:pPr>
        <w:pStyle w:val="ListParagraph"/>
        <w:numPr>
          <w:ilvl w:val="0"/>
          <w:numId w:val="8"/>
        </w:numPr>
        <w:spacing w:after="120" w:line="240" w:lineRule="auto"/>
        <w:jc w:val="both"/>
        <w:rPr>
          <w:rFonts w:ascii="Georgia" w:hAnsi="Georgia"/>
          <w:color w:val="auto"/>
        </w:rPr>
      </w:pPr>
      <w:r>
        <w:rPr>
          <w:rFonts w:ascii="Georgia" w:eastAsia="Verdana" w:hAnsi="Georgia" w:cs="Verdana"/>
          <w:color w:val="auto"/>
        </w:rPr>
        <w:t>Linda Haling, Dean, College of Education and Human Services</w:t>
      </w:r>
    </w:p>
    <w:p w14:paraId="60551A2F" w14:textId="4ABE63AF" w:rsidR="00776AD4" w:rsidRPr="00AC7FE3" w:rsidRDefault="00776AD4" w:rsidP="00501C7F">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 xml:space="preserve">Julia Hodgen, </w:t>
      </w:r>
      <w:r w:rsidR="006D00CB" w:rsidRPr="00AC7FE3">
        <w:rPr>
          <w:rFonts w:ascii="Georgia" w:eastAsia="Verdana" w:hAnsi="Georgia" w:cs="Verdana"/>
          <w:color w:val="auto"/>
        </w:rPr>
        <w:t xml:space="preserve">Dean’s Assistant, </w:t>
      </w:r>
      <w:r w:rsidRPr="00AC7FE3">
        <w:rPr>
          <w:rFonts w:ascii="Georgia" w:eastAsia="Verdana" w:hAnsi="Georgia" w:cs="Verdana"/>
          <w:color w:val="auto"/>
        </w:rPr>
        <w:t xml:space="preserve">University Staff </w:t>
      </w:r>
      <w:r w:rsidR="00501C7F" w:rsidRPr="00AC7FE3">
        <w:rPr>
          <w:rFonts w:ascii="Georgia" w:eastAsia="Verdana" w:hAnsi="Georgia" w:cs="Verdana"/>
          <w:color w:val="auto"/>
        </w:rPr>
        <w:t>Senate</w:t>
      </w:r>
    </w:p>
    <w:p w14:paraId="3BDA53D7" w14:textId="77777777" w:rsidR="00776AD4" w:rsidRPr="00AC7FE3" w:rsidRDefault="00776AD4"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John Koker, Dean, College of Letters and Science</w:t>
      </w:r>
    </w:p>
    <w:p w14:paraId="41CF45FB" w14:textId="4BE79265" w:rsidR="00776AD4" w:rsidRPr="00AC7FE3" w:rsidRDefault="00776AD4"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 xml:space="preserve">Jean Kwaterski, Assistant to Vice </w:t>
      </w:r>
      <w:r w:rsidR="0036667C" w:rsidRPr="00AC7FE3">
        <w:rPr>
          <w:rFonts w:ascii="Georgia" w:eastAsia="Verdana" w:hAnsi="Georgia" w:cs="Verdana"/>
          <w:color w:val="auto"/>
        </w:rPr>
        <w:t>Chancellor</w:t>
      </w:r>
      <w:r w:rsidRPr="00AC7FE3">
        <w:rPr>
          <w:rFonts w:ascii="Georgia" w:eastAsia="Verdana" w:hAnsi="Georgia" w:cs="Verdana"/>
          <w:color w:val="auto"/>
        </w:rPr>
        <w:t xml:space="preserve"> of Student Affairs</w:t>
      </w:r>
    </w:p>
    <w:p w14:paraId="47BC9715" w14:textId="6E26DE92" w:rsidR="00776AD4" w:rsidRPr="00AC7FE3" w:rsidRDefault="00776AD4" w:rsidP="00DE2491">
      <w:pPr>
        <w:pStyle w:val="ListParagraph"/>
        <w:numPr>
          <w:ilvl w:val="0"/>
          <w:numId w:val="8"/>
        </w:numPr>
        <w:spacing w:after="120" w:line="240" w:lineRule="auto"/>
        <w:jc w:val="both"/>
        <w:rPr>
          <w:rFonts w:ascii="Georgia" w:eastAsia="Verdana" w:hAnsi="Georgia" w:cs="Verdana"/>
          <w:color w:val="auto"/>
        </w:rPr>
      </w:pPr>
      <w:r w:rsidRPr="00AC7FE3">
        <w:rPr>
          <w:rFonts w:ascii="Georgia" w:eastAsia="Verdana" w:hAnsi="Georgia" w:cs="Verdana"/>
          <w:color w:val="auto"/>
        </w:rPr>
        <w:t xml:space="preserve">Angie Metke, </w:t>
      </w:r>
      <w:r w:rsidR="001E33FE" w:rsidRPr="00AC7FE3">
        <w:rPr>
          <w:rFonts w:ascii="Georgia" w:eastAsia="Verdana" w:hAnsi="Georgia" w:cs="Verdana"/>
          <w:color w:val="auto"/>
        </w:rPr>
        <w:t xml:space="preserve">Associate </w:t>
      </w:r>
      <w:r w:rsidRPr="00AC7FE3">
        <w:rPr>
          <w:rFonts w:ascii="Georgia" w:eastAsia="Verdana" w:hAnsi="Georgia" w:cs="Verdana"/>
          <w:color w:val="auto"/>
        </w:rPr>
        <w:t xml:space="preserve">Budget </w:t>
      </w:r>
      <w:r w:rsidR="001E33FE" w:rsidRPr="00AC7FE3">
        <w:rPr>
          <w:rFonts w:ascii="Georgia" w:eastAsia="Verdana" w:hAnsi="Georgia" w:cs="Verdana"/>
          <w:color w:val="auto"/>
        </w:rPr>
        <w:t>Planner</w:t>
      </w:r>
      <w:r w:rsidRPr="00AC7FE3">
        <w:rPr>
          <w:rFonts w:ascii="Georgia" w:eastAsia="Verdana" w:hAnsi="Georgia" w:cs="Verdana"/>
          <w:color w:val="auto"/>
        </w:rPr>
        <w:t xml:space="preserve">, </w:t>
      </w:r>
      <w:r w:rsidR="00542073" w:rsidRPr="00AC7FE3">
        <w:rPr>
          <w:rFonts w:ascii="Georgia" w:eastAsia="Verdana" w:hAnsi="Georgia" w:cs="Verdana"/>
          <w:color w:val="auto"/>
        </w:rPr>
        <w:t>Finance &amp; Administration</w:t>
      </w:r>
    </w:p>
    <w:p w14:paraId="28FCE5DC" w14:textId="37D8F3C5" w:rsidR="00776AD4" w:rsidRPr="00AC7FE3" w:rsidRDefault="00776AD4"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Leslie Neal-Boylan, Dean, College of Nursing</w:t>
      </w:r>
      <w:r w:rsidR="00542073" w:rsidRPr="00AC7FE3">
        <w:rPr>
          <w:rFonts w:ascii="Georgia" w:eastAsia="Verdana" w:hAnsi="Georgia" w:cs="Verdana"/>
          <w:color w:val="auto"/>
        </w:rPr>
        <w:t>, 2015-2017</w:t>
      </w:r>
    </w:p>
    <w:p w14:paraId="090AEB9D" w14:textId="475EB327" w:rsidR="00776AD4" w:rsidRPr="00AC7FE3" w:rsidRDefault="00776AD4"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Alexander Novak, Student, Oshkosh Student Association, 2016</w:t>
      </w:r>
      <w:r w:rsidR="00731837" w:rsidRPr="00AC7FE3">
        <w:rPr>
          <w:rFonts w:ascii="Georgia" w:eastAsia="Verdana" w:hAnsi="Georgia" w:cs="Verdana"/>
          <w:color w:val="auto"/>
        </w:rPr>
        <w:t>-2017</w:t>
      </w:r>
    </w:p>
    <w:p w14:paraId="02FD8C7A" w14:textId="129D9DED" w:rsidR="00776AD4" w:rsidRPr="00AC7FE3" w:rsidRDefault="00776AD4"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Reginald Parsons, Student, Oshkosh Student Association, 2015-2016</w:t>
      </w:r>
    </w:p>
    <w:p w14:paraId="43C0528E" w14:textId="05322B47" w:rsidR="00542073" w:rsidRPr="00AC7FE3" w:rsidRDefault="00542073"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Barb Rau, Dean, College of Business</w:t>
      </w:r>
    </w:p>
    <w:p w14:paraId="5402DEC3" w14:textId="29605925" w:rsidR="00776AD4" w:rsidRPr="00AC7FE3" w:rsidRDefault="00776AD4"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Nathan Stuart, Associate Professor of Accounting, Dean Designee, College of Business</w:t>
      </w:r>
      <w:r w:rsidR="00142B08" w:rsidRPr="00AC7FE3">
        <w:rPr>
          <w:rFonts w:ascii="Georgia" w:eastAsia="Verdana" w:hAnsi="Georgia" w:cs="Verdana"/>
          <w:color w:val="auto"/>
        </w:rPr>
        <w:t>, 2015-2017</w:t>
      </w:r>
    </w:p>
    <w:p w14:paraId="0D28D2C2" w14:textId="77777777" w:rsidR="00776AD4" w:rsidRPr="00AC7FE3" w:rsidRDefault="00776AD4"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Matt Suwalski, Assistant Director for Business and Retail, Senate of Academic Staff</w:t>
      </w:r>
    </w:p>
    <w:p w14:paraId="722A26E1" w14:textId="388B3EE2" w:rsidR="00776AD4" w:rsidRPr="00AC7FE3" w:rsidRDefault="00776AD4"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William Wacholtz, Distinguished Professor of Chemistry, Faculty Senate</w:t>
      </w:r>
    </w:p>
    <w:p w14:paraId="50F835D9" w14:textId="63DBDC68" w:rsidR="00542073" w:rsidRPr="00AC7FE3" w:rsidRDefault="00542073"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Judy Westphal, Dean, College of Nursing</w:t>
      </w:r>
    </w:p>
    <w:p w14:paraId="23B9DB75" w14:textId="250E4EE0" w:rsidR="00142B08" w:rsidRPr="00AC7FE3" w:rsidRDefault="00142B08"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Lori Worm, Associate Vice Chancellor of Finance &amp; Administration</w:t>
      </w:r>
    </w:p>
    <w:p w14:paraId="56226DBD" w14:textId="6A7ABFC1" w:rsidR="00776AD4" w:rsidRPr="00AC7FE3" w:rsidRDefault="00776AD4" w:rsidP="00DE2491">
      <w:pPr>
        <w:pStyle w:val="ListParagraph"/>
        <w:numPr>
          <w:ilvl w:val="0"/>
          <w:numId w:val="8"/>
        </w:numPr>
        <w:spacing w:after="120" w:line="240" w:lineRule="auto"/>
        <w:jc w:val="both"/>
        <w:rPr>
          <w:rFonts w:ascii="Georgia" w:hAnsi="Georgia"/>
          <w:color w:val="auto"/>
        </w:rPr>
      </w:pPr>
      <w:r w:rsidRPr="00AC7FE3">
        <w:rPr>
          <w:rFonts w:ascii="Georgia" w:eastAsia="Verdana" w:hAnsi="Georgia" w:cs="Verdana"/>
          <w:color w:val="auto"/>
        </w:rPr>
        <w:t>Fred Yeo, Dean, College of Education and Human Services</w:t>
      </w:r>
      <w:r w:rsidR="00142B08" w:rsidRPr="00AC7FE3">
        <w:rPr>
          <w:rFonts w:ascii="Georgia" w:eastAsia="Verdana" w:hAnsi="Georgia" w:cs="Verdana"/>
          <w:color w:val="auto"/>
        </w:rPr>
        <w:t>, 2015-2017</w:t>
      </w:r>
    </w:p>
    <w:p w14:paraId="232C54FC" w14:textId="63C906A2" w:rsidR="00097697" w:rsidRPr="001D3B00" w:rsidRDefault="00097697" w:rsidP="00DE2491">
      <w:pPr>
        <w:spacing w:line="240" w:lineRule="auto"/>
        <w:jc w:val="both"/>
        <w:rPr>
          <w:rFonts w:ascii="Georgia" w:hAnsi="Georgia"/>
        </w:rPr>
      </w:pPr>
      <w:r w:rsidRPr="00AC7FE3">
        <w:rPr>
          <w:rFonts w:ascii="Georgia" w:eastAsia="Verdana" w:hAnsi="Georgia" w:cs="Verdana"/>
        </w:rPr>
        <w:t>The UBDC will serve the core governance role during the development and implementation</w:t>
      </w:r>
      <w:r w:rsidRPr="001D3B00">
        <w:rPr>
          <w:rFonts w:ascii="Georgia" w:eastAsia="Verdana" w:hAnsi="Georgia" w:cs="Verdana"/>
        </w:rPr>
        <w:t xml:space="preserve"> phase of OBAM, but is slated to dissolve no later than 31 August, 2018. Once the UBDC sunsets, </w:t>
      </w:r>
      <w:r w:rsidR="004D5131" w:rsidRPr="001D3B00">
        <w:rPr>
          <w:rFonts w:ascii="Georgia" w:eastAsia="Verdana" w:hAnsi="Georgia" w:cs="Verdana"/>
        </w:rPr>
        <w:t xml:space="preserve">the </w:t>
      </w:r>
      <w:r w:rsidR="005E725F">
        <w:rPr>
          <w:rFonts w:ascii="Georgia" w:eastAsia="Verdana" w:hAnsi="Georgia" w:cs="Verdana"/>
        </w:rPr>
        <w:t>BPC</w:t>
      </w:r>
      <w:r w:rsidRPr="001D3B00">
        <w:rPr>
          <w:rFonts w:ascii="Georgia" w:eastAsia="Verdana" w:hAnsi="Georgia" w:cs="Verdana"/>
        </w:rPr>
        <w:t xml:space="preserve"> assumes its place. </w:t>
      </w:r>
    </w:p>
    <w:p w14:paraId="788CE839" w14:textId="77777777" w:rsidR="00B53190" w:rsidRPr="001D3B00" w:rsidRDefault="00CB7D0C" w:rsidP="00DE2491">
      <w:pPr>
        <w:spacing w:line="240" w:lineRule="auto"/>
        <w:jc w:val="both"/>
        <w:rPr>
          <w:rFonts w:ascii="Georgia" w:hAnsi="Georgia"/>
        </w:rPr>
      </w:pPr>
      <w:r w:rsidRPr="001D3B00">
        <w:rPr>
          <w:rFonts w:ascii="Georgia" w:hAnsi="Georgia"/>
        </w:rPr>
        <w:br w:type="page"/>
      </w:r>
    </w:p>
    <w:p w14:paraId="701E33B3" w14:textId="04DB31DC" w:rsidR="00D419A0" w:rsidRDefault="00304C64" w:rsidP="00837151">
      <w:pPr>
        <w:spacing w:line="240" w:lineRule="auto"/>
        <w:jc w:val="center"/>
      </w:pPr>
      <w:r w:rsidRPr="00837151">
        <w:rPr>
          <w:rFonts w:ascii="Georgia" w:eastAsia="Verdana" w:hAnsi="Georgia" w:cs="Verdana"/>
          <w:b/>
          <w:color w:val="auto"/>
          <w:sz w:val="28"/>
          <w:szCs w:val="28"/>
        </w:rPr>
        <w:t>Appendix B</w:t>
      </w:r>
      <w:r w:rsidR="00837151">
        <w:rPr>
          <w:rFonts w:ascii="Georgia" w:eastAsia="Verdana" w:hAnsi="Georgia" w:cs="Verdana"/>
          <w:b/>
          <w:color w:val="auto"/>
          <w:sz w:val="28"/>
          <w:szCs w:val="28"/>
        </w:rPr>
        <w:t xml:space="preserve">. </w:t>
      </w:r>
      <w:r w:rsidR="003D0C1A" w:rsidRPr="00837151">
        <w:rPr>
          <w:rFonts w:ascii="Georgia" w:eastAsia="Verdana" w:hAnsi="Georgia" w:cs="Verdana"/>
          <w:b/>
          <w:color w:val="auto"/>
          <w:sz w:val="28"/>
          <w:szCs w:val="28"/>
        </w:rPr>
        <w:t xml:space="preserve">Financial Statement </w:t>
      </w:r>
      <w:r w:rsidR="00D419A0">
        <w:rPr>
          <w:rFonts w:ascii="Georgia" w:eastAsia="Verdana" w:hAnsi="Georgia" w:cs="Verdana"/>
          <w:b/>
          <w:color w:val="auto"/>
          <w:sz w:val="28"/>
          <w:szCs w:val="28"/>
        </w:rPr>
        <w:t xml:space="preserve">Key and </w:t>
      </w:r>
      <w:r w:rsidR="00026380" w:rsidRPr="00837151">
        <w:rPr>
          <w:rFonts w:ascii="Georgia" w:eastAsia="Verdana" w:hAnsi="Georgia" w:cs="Verdana"/>
          <w:b/>
          <w:color w:val="auto"/>
          <w:sz w:val="28"/>
          <w:szCs w:val="28"/>
        </w:rPr>
        <w:t>Exam</w:t>
      </w:r>
      <w:r w:rsidR="00AA5EAE">
        <w:rPr>
          <w:rFonts w:ascii="Georgia" w:eastAsia="Verdana" w:hAnsi="Georgia" w:cs="Verdana"/>
          <w:b/>
          <w:color w:val="auto"/>
          <w:sz w:val="28"/>
          <w:szCs w:val="28"/>
        </w:rPr>
        <w:t>ple</w:t>
      </w:r>
    </w:p>
    <w:p w14:paraId="515C4BCA" w14:textId="67E4A541" w:rsidR="004B5605" w:rsidRPr="00837151" w:rsidRDefault="00AA5EAE" w:rsidP="00837151">
      <w:pPr>
        <w:spacing w:line="240" w:lineRule="auto"/>
        <w:jc w:val="center"/>
        <w:rPr>
          <w:rFonts w:ascii="Georgia" w:eastAsia="Verdana" w:hAnsi="Georgia" w:cs="Verdana"/>
          <w:b/>
          <w:color w:val="auto"/>
          <w:sz w:val="28"/>
          <w:szCs w:val="28"/>
        </w:rPr>
      </w:pPr>
      <w:r>
        <w:rPr>
          <w:rFonts w:ascii="Georgia" w:eastAsia="Verdana" w:hAnsi="Georgia" w:cs="Verdana"/>
          <w:b/>
          <w:color w:val="auto"/>
          <w:sz w:val="28"/>
          <w:szCs w:val="28"/>
        </w:rPr>
        <w:object w:dxaOrig="20768" w:dyaOrig="28750" w14:anchorId="49A8B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596.25pt" o:ole="">
            <v:imagedata r:id="rId11" o:title=""/>
          </v:shape>
          <o:OLEObject Type="Embed" ProgID="Excel.Sheet.12" ShapeID="_x0000_i1025" DrawAspect="Content" ObjectID="_1610794594" r:id="rId12"/>
        </w:object>
      </w:r>
    </w:p>
    <w:p w14:paraId="5DBA85C1" w14:textId="41EC7FF8" w:rsidR="00E11680" w:rsidRPr="0099778D" w:rsidRDefault="00AA5EAE" w:rsidP="00DE2491">
      <w:pPr>
        <w:spacing w:line="240" w:lineRule="auto"/>
        <w:jc w:val="both"/>
        <w:rPr>
          <w:rFonts w:ascii="Georgia" w:eastAsia="Verdana" w:hAnsi="Georgia" w:cs="Verdana"/>
          <w:b/>
          <w:color w:val="auto"/>
          <w:u w:val="single"/>
        </w:rPr>
      </w:pPr>
      <w:r>
        <w:rPr>
          <w:rFonts w:ascii="Georgia" w:eastAsia="Verdana" w:hAnsi="Georgia" w:cs="Verdana"/>
          <w:b/>
          <w:color w:val="auto"/>
          <w:u w:val="single"/>
        </w:rPr>
        <w:t>Example:</w:t>
      </w:r>
      <w:r w:rsidR="00E11680" w:rsidRPr="0099778D">
        <w:rPr>
          <w:rFonts w:ascii="Georgia" w:eastAsia="Verdana" w:hAnsi="Georgia" w:cs="Verdana"/>
          <w:b/>
          <w:color w:val="auto"/>
          <w:u w:val="single"/>
        </w:rPr>
        <w:t xml:space="preserve"> </w:t>
      </w:r>
      <w:r>
        <w:rPr>
          <w:rFonts w:ascii="Georgia" w:eastAsia="Verdana" w:hAnsi="Georgia" w:cs="Verdana"/>
          <w:b/>
          <w:color w:val="auto"/>
          <w:u w:val="single"/>
        </w:rPr>
        <w:t>Division Y</w:t>
      </w:r>
    </w:p>
    <w:bookmarkStart w:id="4" w:name="_MON_1594007083"/>
    <w:bookmarkEnd w:id="4"/>
    <w:p w14:paraId="7C48A4F1" w14:textId="66EC259D" w:rsidR="00456A33" w:rsidRPr="001D3B00" w:rsidRDefault="00AA5EAE" w:rsidP="003E3B2E">
      <w:pPr>
        <w:spacing w:line="240" w:lineRule="auto"/>
        <w:jc w:val="center"/>
        <w:rPr>
          <w:rFonts w:ascii="Georgia" w:eastAsia="Verdana" w:hAnsi="Georgia" w:cs="Verdana"/>
          <w:b/>
          <w:color w:val="auto"/>
        </w:rPr>
      </w:pPr>
      <w:r>
        <w:rPr>
          <w:rFonts w:ascii="Georgia" w:eastAsia="Verdana" w:hAnsi="Georgia" w:cs="Verdana"/>
          <w:b/>
          <w:color w:val="auto"/>
          <w:u w:val="single"/>
        </w:rPr>
        <w:object w:dxaOrig="13415" w:dyaOrig="11516" w14:anchorId="24A19C0B">
          <v:shape id="_x0000_i1026" type="#_x0000_t75" style="width:526.5pt;height:452.25pt" o:ole="">
            <v:imagedata r:id="rId13" o:title=""/>
          </v:shape>
          <o:OLEObject Type="Embed" ProgID="Excel.Sheet.12" ShapeID="_x0000_i1026" DrawAspect="Content" ObjectID="_1610794595" r:id="rId14"/>
        </w:object>
      </w:r>
    </w:p>
    <w:p w14:paraId="336F01E7" w14:textId="66C021A6" w:rsidR="00D950B3" w:rsidRPr="001D3B00" w:rsidRDefault="00D950B3" w:rsidP="003E3B2E">
      <w:pPr>
        <w:jc w:val="center"/>
        <w:rPr>
          <w:rFonts w:ascii="Georgia" w:eastAsia="Verdana" w:hAnsi="Georgia" w:cs="Verdana"/>
          <w:b/>
        </w:rPr>
      </w:pPr>
      <w:r w:rsidRPr="001D3B00">
        <w:rPr>
          <w:rFonts w:ascii="Georgia" w:eastAsia="Verdana" w:hAnsi="Georgia" w:cs="Verdana"/>
          <w:b/>
        </w:rPr>
        <w:br w:type="page"/>
      </w:r>
    </w:p>
    <w:p w14:paraId="52D0824F" w14:textId="71934DEC" w:rsidR="00B53190" w:rsidRPr="00837151" w:rsidRDefault="00C42E52" w:rsidP="00837151">
      <w:pPr>
        <w:spacing w:line="240" w:lineRule="auto"/>
        <w:jc w:val="center"/>
        <w:rPr>
          <w:rFonts w:ascii="Georgia" w:hAnsi="Georgia"/>
          <w:sz w:val="28"/>
          <w:szCs w:val="28"/>
        </w:rPr>
      </w:pPr>
      <w:r w:rsidRPr="00837151">
        <w:rPr>
          <w:rFonts w:ascii="Georgia" w:eastAsia="Verdana" w:hAnsi="Georgia" w:cs="Verdana"/>
          <w:b/>
          <w:sz w:val="28"/>
          <w:szCs w:val="28"/>
        </w:rPr>
        <w:t>Appendix C</w:t>
      </w:r>
      <w:r w:rsidR="00CB7D0C" w:rsidRPr="00837151">
        <w:rPr>
          <w:rFonts w:ascii="Georgia" w:eastAsia="Verdana" w:hAnsi="Georgia" w:cs="Verdana"/>
          <w:b/>
          <w:sz w:val="28"/>
          <w:szCs w:val="28"/>
        </w:rPr>
        <w:t xml:space="preserve">: </w:t>
      </w:r>
      <w:r w:rsidR="00792A88" w:rsidRPr="00837151">
        <w:rPr>
          <w:rFonts w:ascii="Georgia" w:eastAsia="Verdana" w:hAnsi="Georgia" w:cs="Verdana"/>
          <w:b/>
          <w:sz w:val="28"/>
          <w:szCs w:val="28"/>
        </w:rPr>
        <w:t>UW System</w:t>
      </w:r>
      <w:r w:rsidR="003D0C1A" w:rsidRPr="00837151">
        <w:rPr>
          <w:rFonts w:ascii="Georgia" w:eastAsia="Verdana" w:hAnsi="Georgia" w:cs="Verdana"/>
          <w:b/>
          <w:sz w:val="28"/>
          <w:szCs w:val="28"/>
        </w:rPr>
        <w:t xml:space="preserve"> Rules and Statutes</w:t>
      </w:r>
    </w:p>
    <w:p w14:paraId="07A23FE4" w14:textId="77777777" w:rsidR="003D0C1A" w:rsidRPr="0071712F" w:rsidRDefault="003D0C1A" w:rsidP="0071712F">
      <w:pPr>
        <w:pStyle w:val="ListParagraph"/>
        <w:numPr>
          <w:ilvl w:val="0"/>
          <w:numId w:val="40"/>
        </w:numPr>
        <w:spacing w:after="0" w:line="240" w:lineRule="auto"/>
        <w:jc w:val="both"/>
        <w:rPr>
          <w:rFonts w:ascii="Georgia" w:hAnsi="Georgia"/>
        </w:rPr>
      </w:pPr>
      <w:r w:rsidRPr="0071712F">
        <w:rPr>
          <w:rFonts w:ascii="Georgia" w:eastAsia="Verdana" w:hAnsi="Georgia" w:cs="Verdana"/>
        </w:rPr>
        <w:t xml:space="preserve">UW System General Administrative Policies (CAPP): </w:t>
      </w:r>
    </w:p>
    <w:p w14:paraId="7679B2EA" w14:textId="77777777" w:rsidR="003D0C1A" w:rsidRPr="00A20369" w:rsidRDefault="000927CC" w:rsidP="0071712F">
      <w:pPr>
        <w:pStyle w:val="ListParagraph"/>
        <w:numPr>
          <w:ilvl w:val="1"/>
          <w:numId w:val="40"/>
        </w:numPr>
        <w:spacing w:after="0" w:line="240" w:lineRule="auto"/>
        <w:jc w:val="both"/>
        <w:rPr>
          <w:rFonts w:ascii="Georgia" w:hAnsi="Georgia"/>
          <w:color w:val="0070C0"/>
        </w:rPr>
      </w:pPr>
      <w:hyperlink r:id="rId15">
        <w:r w:rsidR="003D0C1A" w:rsidRPr="00A20369">
          <w:rPr>
            <w:rFonts w:ascii="Georgia" w:eastAsia="Verdana" w:hAnsi="Georgia" w:cs="Verdana"/>
            <w:color w:val="0070C0"/>
            <w:u w:val="single"/>
          </w:rPr>
          <w:t>https://www.wisconsin.edu/financial-administration/financial-administrative-policies-procedures/gapp-numeric-index/</w:t>
        </w:r>
      </w:hyperlink>
    </w:p>
    <w:p w14:paraId="35D1B7D7" w14:textId="77777777" w:rsidR="003D0C1A" w:rsidRPr="0071712F" w:rsidRDefault="003D0C1A" w:rsidP="00DE2491">
      <w:pPr>
        <w:spacing w:after="0" w:line="240" w:lineRule="auto"/>
        <w:jc w:val="both"/>
        <w:rPr>
          <w:rFonts w:ascii="Georgia" w:hAnsi="Georgia"/>
        </w:rPr>
      </w:pPr>
    </w:p>
    <w:p w14:paraId="49867E42" w14:textId="77777777" w:rsidR="003D0C1A" w:rsidRPr="0071712F" w:rsidRDefault="003D0C1A" w:rsidP="0071712F">
      <w:pPr>
        <w:pStyle w:val="ListParagraph"/>
        <w:numPr>
          <w:ilvl w:val="0"/>
          <w:numId w:val="40"/>
        </w:numPr>
        <w:spacing w:after="0" w:line="240" w:lineRule="auto"/>
        <w:jc w:val="both"/>
        <w:rPr>
          <w:rFonts w:ascii="Georgia" w:hAnsi="Georgia"/>
        </w:rPr>
      </w:pPr>
      <w:r w:rsidRPr="0071712F">
        <w:rPr>
          <w:rFonts w:ascii="Georgia" w:eastAsia="Verdana" w:hAnsi="Georgia" w:cs="Verdana"/>
        </w:rPr>
        <w:t>UW System Financial Policy Papers (FPPP):</w:t>
      </w:r>
    </w:p>
    <w:p w14:paraId="47A68AEF" w14:textId="77777777" w:rsidR="003D0C1A" w:rsidRPr="00A20369" w:rsidRDefault="000927CC" w:rsidP="0071712F">
      <w:pPr>
        <w:pStyle w:val="ListParagraph"/>
        <w:numPr>
          <w:ilvl w:val="1"/>
          <w:numId w:val="40"/>
        </w:numPr>
        <w:spacing w:after="0" w:line="240" w:lineRule="auto"/>
        <w:jc w:val="both"/>
        <w:rPr>
          <w:rFonts w:ascii="Georgia" w:hAnsi="Georgia"/>
          <w:color w:val="0070C0"/>
        </w:rPr>
      </w:pPr>
      <w:hyperlink r:id="rId16">
        <w:r w:rsidR="003D0C1A" w:rsidRPr="00A20369">
          <w:rPr>
            <w:rFonts w:ascii="Georgia" w:eastAsia="Verdana" w:hAnsi="Georgia" w:cs="Verdana"/>
            <w:color w:val="0070C0"/>
            <w:u w:val="single"/>
          </w:rPr>
          <w:t>https://www.wisconsin.edu/financial-administration/financial-administrative-policies-procedures/fppp/</w:t>
        </w:r>
      </w:hyperlink>
    </w:p>
    <w:p w14:paraId="5B2CCE4F" w14:textId="77777777" w:rsidR="003D0C1A" w:rsidRPr="0071712F" w:rsidRDefault="003D0C1A" w:rsidP="00DE2491">
      <w:pPr>
        <w:spacing w:after="0" w:line="240" w:lineRule="auto"/>
        <w:jc w:val="both"/>
        <w:rPr>
          <w:rFonts w:ascii="Georgia" w:hAnsi="Georgia"/>
        </w:rPr>
      </w:pPr>
    </w:p>
    <w:p w14:paraId="76EC9BCC" w14:textId="77777777" w:rsidR="0071712F" w:rsidRPr="0071712F" w:rsidRDefault="003D0C1A" w:rsidP="0071712F">
      <w:pPr>
        <w:pStyle w:val="ListParagraph"/>
        <w:numPr>
          <w:ilvl w:val="0"/>
          <w:numId w:val="40"/>
        </w:numPr>
        <w:spacing w:line="240" w:lineRule="auto"/>
        <w:jc w:val="both"/>
        <w:rPr>
          <w:rFonts w:ascii="Georgia" w:eastAsia="Verdana" w:hAnsi="Georgia" w:cs="Verdana"/>
        </w:rPr>
      </w:pPr>
      <w:r w:rsidRPr="0071712F">
        <w:rPr>
          <w:rFonts w:ascii="Georgia" w:eastAsia="Verdana" w:hAnsi="Georgia" w:cs="Verdana"/>
        </w:rPr>
        <w:t xml:space="preserve">Board of Regent Policies: </w:t>
      </w:r>
    </w:p>
    <w:p w14:paraId="60F3A495" w14:textId="6E21C6DC" w:rsidR="003D0C1A" w:rsidRPr="00A20369" w:rsidRDefault="000927CC" w:rsidP="0071712F">
      <w:pPr>
        <w:pStyle w:val="ListParagraph"/>
        <w:numPr>
          <w:ilvl w:val="1"/>
          <w:numId w:val="40"/>
        </w:numPr>
        <w:spacing w:line="240" w:lineRule="auto"/>
        <w:jc w:val="both"/>
        <w:rPr>
          <w:rFonts w:ascii="Georgia" w:eastAsia="Verdana" w:hAnsi="Georgia" w:cs="Verdana"/>
          <w:color w:val="0070C0"/>
          <w:u w:val="single"/>
        </w:rPr>
      </w:pPr>
      <w:hyperlink r:id="rId17">
        <w:r w:rsidR="003D0C1A" w:rsidRPr="00A20369">
          <w:rPr>
            <w:rFonts w:ascii="Georgia" w:eastAsia="Verdana" w:hAnsi="Georgia" w:cs="Verdana"/>
            <w:color w:val="0070C0"/>
            <w:u w:val="single"/>
          </w:rPr>
          <w:t>https://www.wisconsin.edu/regents/policies/</w:t>
        </w:r>
      </w:hyperlink>
    </w:p>
    <w:p w14:paraId="081C272D" w14:textId="77777777" w:rsidR="0071712F" w:rsidRDefault="0071712F" w:rsidP="0071712F">
      <w:pPr>
        <w:pStyle w:val="ListParagraph"/>
        <w:spacing w:line="240" w:lineRule="auto"/>
        <w:ind w:left="360"/>
        <w:jc w:val="both"/>
        <w:rPr>
          <w:rFonts w:ascii="Georgia" w:eastAsia="Verdana" w:hAnsi="Georgia" w:cs="Verdana"/>
          <w:color w:val="auto"/>
          <w:u w:val="single"/>
        </w:rPr>
      </w:pPr>
    </w:p>
    <w:p w14:paraId="1A01A10B" w14:textId="517CF4D7" w:rsidR="0071712F" w:rsidRPr="0071712F" w:rsidRDefault="0071712F" w:rsidP="0071712F">
      <w:pPr>
        <w:pStyle w:val="ListParagraph"/>
        <w:numPr>
          <w:ilvl w:val="0"/>
          <w:numId w:val="40"/>
        </w:numPr>
        <w:spacing w:line="240" w:lineRule="auto"/>
        <w:jc w:val="both"/>
        <w:rPr>
          <w:rFonts w:ascii="Georgia" w:eastAsia="Verdana" w:hAnsi="Georgia" w:cs="Verdana"/>
          <w:color w:val="auto"/>
          <w:u w:val="single"/>
        </w:rPr>
      </w:pPr>
      <w:r w:rsidRPr="00AC7FE3">
        <w:rPr>
          <w:rFonts w:ascii="Georgia" w:eastAsia="Verdana" w:hAnsi="Georgia" w:cs="Verdana"/>
          <w:color w:val="auto"/>
          <w:u w:val="single"/>
        </w:rPr>
        <w:t>Segregate</w:t>
      </w:r>
      <w:r w:rsidR="0044012A" w:rsidRPr="00AC7FE3">
        <w:rPr>
          <w:rFonts w:ascii="Georgia" w:eastAsia="Verdana" w:hAnsi="Georgia" w:cs="Verdana"/>
          <w:color w:val="auto"/>
          <w:u w:val="single"/>
        </w:rPr>
        <w:t>d</w:t>
      </w:r>
      <w:r w:rsidRPr="00AC7FE3">
        <w:rPr>
          <w:rFonts w:ascii="Georgia" w:eastAsia="Verdana" w:hAnsi="Georgia" w:cs="Verdana"/>
          <w:color w:val="auto"/>
          <w:u w:val="single"/>
        </w:rPr>
        <w:t xml:space="preserve"> Fee</w:t>
      </w:r>
      <w:r w:rsidRPr="0071712F">
        <w:rPr>
          <w:rFonts w:ascii="Georgia" w:eastAsia="Verdana" w:hAnsi="Georgia" w:cs="Verdana"/>
          <w:color w:val="auto"/>
          <w:u w:val="single"/>
        </w:rPr>
        <w:t xml:space="preserve"> Policies:</w:t>
      </w:r>
    </w:p>
    <w:p w14:paraId="15A719A7" w14:textId="30BA3FFA" w:rsidR="0071712F" w:rsidRPr="00A20369" w:rsidRDefault="000927CC" w:rsidP="0071712F">
      <w:pPr>
        <w:pStyle w:val="ListParagraph"/>
        <w:numPr>
          <w:ilvl w:val="1"/>
          <w:numId w:val="40"/>
        </w:numPr>
        <w:spacing w:line="240" w:lineRule="auto"/>
        <w:jc w:val="both"/>
        <w:rPr>
          <w:rFonts w:ascii="Georgia" w:hAnsi="Georgia"/>
          <w:color w:val="0070C0"/>
        </w:rPr>
      </w:pPr>
      <w:hyperlink r:id="rId18" w:tgtFrame="_blank" w:history="1">
        <w:r w:rsidR="0071712F" w:rsidRPr="00A20369">
          <w:rPr>
            <w:rStyle w:val="Hyperlink"/>
            <w:rFonts w:ascii="Georgia" w:hAnsi="Georgia"/>
            <w:color w:val="0070C0"/>
          </w:rPr>
          <w:t>https://www.wisconsin.edu/uw-policies/uw-system-administrative-policies/segregated-university-fees</w:t>
        </w:r>
      </w:hyperlink>
      <w:r w:rsidR="0071712F" w:rsidRPr="00A20369">
        <w:rPr>
          <w:rFonts w:ascii="Georgia" w:hAnsi="Georgia"/>
          <w:color w:val="0070C0"/>
        </w:rPr>
        <w:t>/</w:t>
      </w:r>
    </w:p>
    <w:p w14:paraId="1222A89B" w14:textId="1939955F" w:rsidR="00776AD4" w:rsidRPr="001D3B00" w:rsidRDefault="00776AD4" w:rsidP="00DE2491">
      <w:pPr>
        <w:spacing w:line="240" w:lineRule="auto"/>
        <w:jc w:val="both"/>
        <w:rPr>
          <w:rFonts w:ascii="Georgia" w:hAnsi="Georgia"/>
        </w:rPr>
      </w:pPr>
      <w:r w:rsidRPr="001D3B00">
        <w:rPr>
          <w:rFonts w:ascii="Georgia" w:hAnsi="Georgia"/>
        </w:rPr>
        <w:br w:type="page"/>
      </w:r>
    </w:p>
    <w:p w14:paraId="46701823" w14:textId="0E33E59A" w:rsidR="00B53190" w:rsidRPr="00837151" w:rsidRDefault="00304C64" w:rsidP="00837151">
      <w:pPr>
        <w:spacing w:line="240" w:lineRule="auto"/>
        <w:jc w:val="center"/>
        <w:rPr>
          <w:rFonts w:ascii="Georgia" w:eastAsia="Verdana" w:hAnsi="Georgia" w:cs="Verdana"/>
          <w:b/>
          <w:sz w:val="28"/>
          <w:szCs w:val="28"/>
        </w:rPr>
      </w:pPr>
      <w:r w:rsidRPr="00837151">
        <w:rPr>
          <w:rFonts w:ascii="Georgia" w:eastAsia="Verdana" w:hAnsi="Georgia" w:cs="Verdana"/>
          <w:b/>
          <w:sz w:val="28"/>
          <w:szCs w:val="28"/>
        </w:rPr>
        <w:t xml:space="preserve">Appendix </w:t>
      </w:r>
      <w:r w:rsidR="00C42E52" w:rsidRPr="00837151">
        <w:rPr>
          <w:rFonts w:ascii="Georgia" w:eastAsia="Verdana" w:hAnsi="Georgia" w:cs="Verdana"/>
          <w:b/>
          <w:sz w:val="28"/>
          <w:szCs w:val="28"/>
        </w:rPr>
        <w:t>D</w:t>
      </w:r>
      <w:r w:rsidR="00CB7D0C" w:rsidRPr="00837151">
        <w:rPr>
          <w:rFonts w:ascii="Georgia" w:eastAsia="Verdana" w:hAnsi="Georgia" w:cs="Verdana"/>
          <w:b/>
          <w:sz w:val="28"/>
          <w:szCs w:val="28"/>
        </w:rPr>
        <w:t xml:space="preserve">: </w:t>
      </w:r>
      <w:r w:rsidR="005E725F">
        <w:rPr>
          <w:rFonts w:ascii="Georgia" w:eastAsia="Verdana" w:hAnsi="Georgia" w:cs="Verdana"/>
          <w:b/>
          <w:sz w:val="28"/>
          <w:szCs w:val="28"/>
        </w:rPr>
        <w:t>Budget Process Committee</w:t>
      </w:r>
      <w:r w:rsidR="003D0C1A" w:rsidRPr="00837151">
        <w:rPr>
          <w:rFonts w:ascii="Georgia" w:eastAsia="Verdana" w:hAnsi="Georgia" w:cs="Verdana"/>
          <w:b/>
          <w:sz w:val="28"/>
          <w:szCs w:val="28"/>
        </w:rPr>
        <w:t xml:space="preserve"> (</w:t>
      </w:r>
      <w:r w:rsidR="005E725F">
        <w:rPr>
          <w:rFonts w:ascii="Georgia" w:eastAsia="Verdana" w:hAnsi="Georgia" w:cs="Verdana"/>
          <w:b/>
          <w:sz w:val="28"/>
          <w:szCs w:val="28"/>
        </w:rPr>
        <w:t>BPC</w:t>
      </w:r>
      <w:r w:rsidR="003D0C1A" w:rsidRPr="00837151">
        <w:rPr>
          <w:rFonts w:ascii="Georgia" w:eastAsia="Verdana" w:hAnsi="Georgia" w:cs="Verdana"/>
          <w:b/>
          <w:sz w:val="28"/>
          <w:szCs w:val="28"/>
        </w:rPr>
        <w:t>) Bylaws</w:t>
      </w:r>
    </w:p>
    <w:p w14:paraId="1CA4C349" w14:textId="77777777" w:rsidR="000A35DC" w:rsidRDefault="000A35DC" w:rsidP="000A35DC">
      <w:pPr>
        <w:spacing w:after="0" w:line="240" w:lineRule="auto"/>
        <w:jc w:val="both"/>
        <w:rPr>
          <w:rFonts w:ascii="Georgia" w:eastAsia="Verdana" w:hAnsi="Georgia" w:cs="Verdana"/>
          <w:b/>
        </w:rPr>
      </w:pPr>
    </w:p>
    <w:p w14:paraId="6115FB16" w14:textId="761DD183" w:rsidR="000A35DC" w:rsidRPr="00AC7FE3" w:rsidRDefault="00024BB6" w:rsidP="000A35DC">
      <w:pPr>
        <w:spacing w:after="0" w:line="240" w:lineRule="auto"/>
        <w:jc w:val="both"/>
        <w:rPr>
          <w:rFonts w:ascii="Georgia" w:hAnsi="Georgia"/>
        </w:rPr>
      </w:pPr>
      <w:r w:rsidRPr="00AC7FE3">
        <w:rPr>
          <w:rFonts w:ascii="Georgia" w:eastAsia="Verdana" w:hAnsi="Georgia" w:cs="Verdana"/>
          <w:b/>
        </w:rPr>
        <w:t xml:space="preserve">Bylaws </w:t>
      </w:r>
      <w:r w:rsidR="000A35DC" w:rsidRPr="00AC7FE3">
        <w:rPr>
          <w:rFonts w:ascii="Georgia" w:eastAsia="Verdana" w:hAnsi="Georgia" w:cs="Verdana"/>
          <w:b/>
        </w:rPr>
        <w:t>Revision History</w:t>
      </w:r>
    </w:p>
    <w:p w14:paraId="234E6DB6" w14:textId="78A0B7C5" w:rsidR="000A35DC" w:rsidRPr="00AC7FE3" w:rsidRDefault="00AC7FE3" w:rsidP="000A35DC">
      <w:pPr>
        <w:tabs>
          <w:tab w:val="right" w:pos="9180"/>
        </w:tabs>
        <w:spacing w:after="0" w:line="240" w:lineRule="auto"/>
        <w:jc w:val="both"/>
        <w:rPr>
          <w:rFonts w:ascii="Georgia" w:hAnsi="Georgia"/>
        </w:rPr>
      </w:pPr>
      <w:r w:rsidRPr="00AC7FE3">
        <w:rPr>
          <w:rFonts w:ascii="Georgia" w:eastAsia="Verdana" w:hAnsi="Georgia" w:cs="Verdana"/>
        </w:rPr>
        <w:t>Initial version adopted</w:t>
      </w:r>
      <w:r w:rsidR="000A35DC" w:rsidRPr="00AC7FE3">
        <w:rPr>
          <w:rFonts w:ascii="Georgia" w:eastAsia="Verdana" w:hAnsi="Georgia" w:cs="Verdana"/>
        </w:rPr>
        <w:tab/>
      </w:r>
      <w:r w:rsidRPr="00AC7FE3">
        <w:rPr>
          <w:rFonts w:ascii="Georgia" w:eastAsia="Verdana" w:hAnsi="Georgia" w:cs="Verdana"/>
          <w:color w:val="auto"/>
        </w:rPr>
        <w:t>Nov.</w:t>
      </w:r>
      <w:r w:rsidR="000A35DC" w:rsidRPr="00AC7FE3">
        <w:rPr>
          <w:rFonts w:ascii="Georgia" w:eastAsia="Verdana" w:hAnsi="Georgia" w:cs="Verdana"/>
          <w:color w:val="auto"/>
        </w:rPr>
        <w:t xml:space="preserve"> 20</w:t>
      </w:r>
      <w:r w:rsidRPr="00AC7FE3">
        <w:rPr>
          <w:rFonts w:ascii="Georgia" w:eastAsia="Verdana" w:hAnsi="Georgia" w:cs="Verdana"/>
          <w:color w:val="auto"/>
        </w:rPr>
        <w:t>18</w:t>
      </w:r>
    </w:p>
    <w:p w14:paraId="12D3961E" w14:textId="3D65C96F" w:rsidR="000A35DC" w:rsidRPr="001D3B00" w:rsidRDefault="00AC7FE3" w:rsidP="000A35DC">
      <w:pPr>
        <w:tabs>
          <w:tab w:val="right" w:pos="9180"/>
        </w:tabs>
        <w:spacing w:after="0" w:line="240" w:lineRule="auto"/>
        <w:jc w:val="both"/>
        <w:rPr>
          <w:rFonts w:ascii="Georgia" w:eastAsia="Verdana" w:hAnsi="Georgia" w:cs="Verdana"/>
        </w:rPr>
      </w:pPr>
      <w:r w:rsidRPr="00AC7FE3">
        <w:rPr>
          <w:rFonts w:ascii="Georgia" w:eastAsia="Verdana" w:hAnsi="Georgia" w:cs="Verdana"/>
        </w:rPr>
        <w:t>Revisions approved</w:t>
      </w:r>
      <w:r w:rsidR="000A35DC" w:rsidRPr="00AC7FE3">
        <w:rPr>
          <w:rFonts w:ascii="Georgia" w:eastAsia="Verdana" w:hAnsi="Georgia" w:cs="Verdana"/>
        </w:rPr>
        <w:tab/>
      </w:r>
      <w:r w:rsidR="00896A5B">
        <w:rPr>
          <w:rFonts w:ascii="Georgia" w:eastAsia="Verdana" w:hAnsi="Georgia" w:cs="Verdana"/>
        </w:rPr>
        <w:t>Jan. 2018</w:t>
      </w:r>
    </w:p>
    <w:p w14:paraId="2F1548C9" w14:textId="77777777" w:rsidR="000A35DC" w:rsidRDefault="000A35DC" w:rsidP="00DE2491">
      <w:pPr>
        <w:spacing w:line="240" w:lineRule="auto"/>
        <w:jc w:val="both"/>
        <w:rPr>
          <w:rFonts w:ascii="Georgia" w:eastAsia="Times New Roman" w:hAnsi="Georgia" w:cs="Times New Roman"/>
        </w:rPr>
      </w:pPr>
    </w:p>
    <w:p w14:paraId="553FCF0D" w14:textId="1BC221C4" w:rsidR="004F0CE9" w:rsidRPr="00405B8A" w:rsidRDefault="004F0CE9" w:rsidP="00DE2491">
      <w:pPr>
        <w:spacing w:line="240" w:lineRule="auto"/>
        <w:jc w:val="both"/>
        <w:rPr>
          <w:rFonts w:ascii="Georgia" w:hAnsi="Georgia"/>
        </w:rPr>
      </w:pPr>
      <w:r w:rsidRPr="001D3B00">
        <w:rPr>
          <w:rFonts w:ascii="Georgia" w:eastAsia="Times New Roman" w:hAnsi="Georgia" w:cs="Times New Roman"/>
        </w:rPr>
        <w:t xml:space="preserve">These bylaws establish policies and procedures by which members of the </w:t>
      </w:r>
      <w:r w:rsidR="005E725F">
        <w:rPr>
          <w:rFonts w:ascii="Georgia" w:eastAsia="Times New Roman" w:hAnsi="Georgia" w:cs="Times New Roman"/>
        </w:rPr>
        <w:t>BPC</w:t>
      </w:r>
      <w:r w:rsidRPr="001D3B00">
        <w:rPr>
          <w:rFonts w:ascii="Georgia" w:eastAsia="Times New Roman" w:hAnsi="Georgia" w:cs="Times New Roman"/>
        </w:rPr>
        <w:t xml:space="preserve"> at </w:t>
      </w:r>
      <w:r w:rsidR="000D7960">
        <w:rPr>
          <w:rFonts w:ascii="Georgia" w:eastAsia="Times New Roman" w:hAnsi="Georgia" w:cs="Times New Roman"/>
        </w:rPr>
        <w:t>UW</w:t>
      </w:r>
      <w:r w:rsidRPr="001D3B00">
        <w:rPr>
          <w:rFonts w:ascii="Georgia" w:eastAsia="Times New Roman" w:hAnsi="Georgia" w:cs="Times New Roman"/>
        </w:rPr>
        <w:t xml:space="preserve"> Oshkosh </w:t>
      </w:r>
      <w:r w:rsidRPr="00405B8A">
        <w:rPr>
          <w:rFonts w:ascii="Georgia" w:eastAsia="Times New Roman" w:hAnsi="Georgia" w:cs="Times New Roman"/>
        </w:rPr>
        <w:t>participate in committee affairs and exercise their governance responsibilities.</w:t>
      </w:r>
    </w:p>
    <w:p w14:paraId="1E917F28" w14:textId="57167498" w:rsidR="004F0CE9" w:rsidRPr="00405B8A" w:rsidRDefault="004F0CE9" w:rsidP="00DE2491">
      <w:pPr>
        <w:spacing w:line="240" w:lineRule="auto"/>
        <w:jc w:val="both"/>
        <w:rPr>
          <w:rFonts w:ascii="Georgia" w:hAnsi="Georgia"/>
        </w:rPr>
      </w:pPr>
      <w:r w:rsidRPr="00405B8A">
        <w:rPr>
          <w:rFonts w:ascii="Georgia" w:eastAsia="Times New Roman" w:hAnsi="Georgia" w:cs="Times New Roman"/>
        </w:rPr>
        <w:t xml:space="preserve">The </w:t>
      </w:r>
      <w:r w:rsidR="005E725F" w:rsidRPr="00405B8A">
        <w:rPr>
          <w:rFonts w:ascii="Georgia" w:eastAsia="Times New Roman" w:hAnsi="Georgia" w:cs="Times New Roman"/>
        </w:rPr>
        <w:t>BPC</w:t>
      </w:r>
      <w:r w:rsidR="00AD2245" w:rsidRPr="00405B8A">
        <w:rPr>
          <w:rFonts w:ascii="Georgia" w:eastAsia="Times New Roman" w:hAnsi="Georgia" w:cs="Times New Roman"/>
        </w:rPr>
        <w:t xml:space="preserve"> is</w:t>
      </w:r>
      <w:r w:rsidRPr="00405B8A">
        <w:rPr>
          <w:rFonts w:ascii="Georgia" w:eastAsia="Times New Roman" w:hAnsi="Georgia" w:cs="Times New Roman"/>
        </w:rPr>
        <w:t xml:space="preserve"> advisory to the </w:t>
      </w:r>
      <w:r w:rsidR="0036667C" w:rsidRPr="002E277A">
        <w:rPr>
          <w:rFonts w:ascii="Georgia" w:eastAsia="Times New Roman" w:hAnsi="Georgia" w:cs="Times New Roman"/>
        </w:rPr>
        <w:t>Chancellor</w:t>
      </w:r>
      <w:r w:rsidR="00AD2245" w:rsidRPr="002E277A">
        <w:rPr>
          <w:rFonts w:ascii="Georgia" w:eastAsia="Times New Roman" w:hAnsi="Georgia" w:cs="Times New Roman"/>
        </w:rPr>
        <w:t>, its purpose being to</w:t>
      </w:r>
      <w:r w:rsidRPr="002E277A">
        <w:rPr>
          <w:rFonts w:ascii="Georgia" w:eastAsia="Times New Roman" w:hAnsi="Georgia" w:cs="Times New Roman"/>
        </w:rPr>
        <w:t xml:space="preserve"> </w:t>
      </w:r>
      <w:r w:rsidR="00AD2245" w:rsidRPr="002E277A">
        <w:rPr>
          <w:rFonts w:ascii="Georgia" w:eastAsia="Times New Roman" w:hAnsi="Georgia" w:cs="Times New Roman"/>
        </w:rPr>
        <w:t>insert shared governance</w:t>
      </w:r>
      <w:r w:rsidRPr="002E277A">
        <w:rPr>
          <w:rFonts w:ascii="Georgia" w:eastAsia="Times New Roman" w:hAnsi="Georgia" w:cs="Times New Roman"/>
        </w:rPr>
        <w:t xml:space="preserve"> </w:t>
      </w:r>
      <w:r w:rsidR="00405B8A" w:rsidRPr="002E277A">
        <w:rPr>
          <w:rFonts w:ascii="Georgia" w:eastAsia="Times New Roman" w:hAnsi="Georgia" w:cs="Times New Roman"/>
        </w:rPr>
        <w:t xml:space="preserve">into the OBAM </w:t>
      </w:r>
      <w:r w:rsidR="00AD2245" w:rsidRPr="002E277A">
        <w:rPr>
          <w:rFonts w:ascii="Georgia" w:eastAsia="Times New Roman" w:hAnsi="Georgia" w:cs="Times New Roman"/>
        </w:rPr>
        <w:t xml:space="preserve"> process</w:t>
      </w:r>
      <w:r w:rsidRPr="002E277A">
        <w:rPr>
          <w:rFonts w:ascii="Georgia" w:eastAsia="Times New Roman" w:hAnsi="Georgia" w:cs="Times New Roman"/>
        </w:rPr>
        <w:t xml:space="preserve">. The </w:t>
      </w:r>
      <w:r w:rsidR="005E725F" w:rsidRPr="002E277A">
        <w:rPr>
          <w:rFonts w:ascii="Georgia" w:eastAsia="Times New Roman" w:hAnsi="Georgia" w:cs="Times New Roman"/>
        </w:rPr>
        <w:t>BPC</w:t>
      </w:r>
      <w:r w:rsidRPr="002E277A">
        <w:rPr>
          <w:rFonts w:ascii="Georgia" w:eastAsia="Times New Roman" w:hAnsi="Georgia" w:cs="Times New Roman"/>
        </w:rPr>
        <w:t xml:space="preserve"> makes recommendations to the </w:t>
      </w:r>
      <w:r w:rsidR="0036667C" w:rsidRPr="002E277A">
        <w:rPr>
          <w:rFonts w:ascii="Georgia" w:eastAsia="Times New Roman" w:hAnsi="Georgia" w:cs="Times New Roman"/>
        </w:rPr>
        <w:t>Chancellor</w:t>
      </w:r>
      <w:r w:rsidRPr="002E277A">
        <w:rPr>
          <w:rFonts w:ascii="Georgia" w:eastAsia="Times New Roman" w:hAnsi="Georgia" w:cs="Times New Roman"/>
        </w:rPr>
        <w:t xml:space="preserve"> on the budget </w:t>
      </w:r>
      <w:r w:rsidR="00405B8A" w:rsidRPr="002E277A">
        <w:rPr>
          <w:rFonts w:ascii="Georgia" w:eastAsia="Times New Roman" w:hAnsi="Georgia" w:cs="Times New Roman"/>
        </w:rPr>
        <w:t>model</w:t>
      </w:r>
      <w:r w:rsidRPr="002E277A">
        <w:rPr>
          <w:rFonts w:ascii="Georgia" w:eastAsia="Times New Roman" w:hAnsi="Georgia" w:cs="Times New Roman"/>
        </w:rPr>
        <w:t>, and in</w:t>
      </w:r>
      <w:r w:rsidRPr="00405B8A">
        <w:rPr>
          <w:rFonts w:ascii="Georgia" w:eastAsia="Times New Roman" w:hAnsi="Georgia" w:cs="Times New Roman"/>
        </w:rPr>
        <w:t xml:space="preserve"> that capacity </w:t>
      </w:r>
      <w:r w:rsidR="00AD2245" w:rsidRPr="00405B8A">
        <w:rPr>
          <w:rFonts w:ascii="Georgia" w:eastAsia="Times New Roman" w:hAnsi="Georgia" w:cs="Times New Roman"/>
        </w:rPr>
        <w:t xml:space="preserve">the BPC </w:t>
      </w:r>
      <w:r w:rsidRPr="00405B8A">
        <w:rPr>
          <w:rFonts w:ascii="Georgia" w:eastAsia="Times New Roman" w:hAnsi="Georgia" w:cs="Times New Roman"/>
        </w:rPr>
        <w:t>will:</w:t>
      </w:r>
    </w:p>
    <w:p w14:paraId="5A24874F" w14:textId="400D846A" w:rsidR="00AD2245" w:rsidRPr="002E277A" w:rsidRDefault="00AD2245" w:rsidP="00AD2245">
      <w:pPr>
        <w:pStyle w:val="ListParagraph"/>
        <w:numPr>
          <w:ilvl w:val="0"/>
          <w:numId w:val="32"/>
        </w:numPr>
        <w:spacing w:line="240" w:lineRule="auto"/>
        <w:rPr>
          <w:rFonts w:ascii="Georgia" w:hAnsi="Georgia"/>
        </w:rPr>
      </w:pPr>
      <w:r w:rsidRPr="002E277A">
        <w:rPr>
          <w:rFonts w:ascii="Georgia" w:hAnsi="Georgia"/>
        </w:rPr>
        <w:t xml:space="preserve">Serve as </w:t>
      </w:r>
      <w:r w:rsidR="005C50A7" w:rsidRPr="002E277A">
        <w:rPr>
          <w:rFonts w:ascii="Georgia" w:hAnsi="Georgia"/>
        </w:rPr>
        <w:t xml:space="preserve">a </w:t>
      </w:r>
      <w:r w:rsidRPr="002E277A">
        <w:rPr>
          <w:rFonts w:ascii="Georgia" w:hAnsi="Georgia"/>
        </w:rPr>
        <w:t xml:space="preserve">steward of the OBAM manual </w:t>
      </w:r>
    </w:p>
    <w:p w14:paraId="4667C80D" w14:textId="31D11C80" w:rsidR="00AD2245" w:rsidRPr="00E97860" w:rsidRDefault="00405B8A" w:rsidP="00AD2245">
      <w:pPr>
        <w:pStyle w:val="ListParagraph"/>
        <w:numPr>
          <w:ilvl w:val="0"/>
          <w:numId w:val="32"/>
        </w:numPr>
        <w:spacing w:line="240" w:lineRule="auto"/>
        <w:rPr>
          <w:rFonts w:ascii="Georgia" w:hAnsi="Georgia"/>
        </w:rPr>
      </w:pPr>
      <w:r w:rsidRPr="00E97860">
        <w:rPr>
          <w:rFonts w:ascii="Georgia" w:hAnsi="Georgia"/>
        </w:rPr>
        <w:t>Recommend</w:t>
      </w:r>
      <w:r w:rsidR="00AD2245" w:rsidRPr="00E97860">
        <w:rPr>
          <w:rFonts w:ascii="Georgia" w:hAnsi="Georgia"/>
        </w:rPr>
        <w:t xml:space="preserve"> peer/aspirant benchmark studies </w:t>
      </w:r>
    </w:p>
    <w:p w14:paraId="16727936" w14:textId="77777777" w:rsidR="00AD2245" w:rsidRPr="00F4067A" w:rsidRDefault="00AD2245" w:rsidP="00AD2245">
      <w:pPr>
        <w:pStyle w:val="ListParagraph"/>
        <w:numPr>
          <w:ilvl w:val="0"/>
          <w:numId w:val="32"/>
        </w:numPr>
        <w:spacing w:line="240" w:lineRule="auto"/>
        <w:rPr>
          <w:rFonts w:ascii="Georgia" w:hAnsi="Georgia"/>
        </w:rPr>
      </w:pPr>
      <w:r w:rsidRPr="00F4067A">
        <w:rPr>
          <w:rFonts w:ascii="Georgia" w:hAnsi="Georgia"/>
        </w:rPr>
        <w:t xml:space="preserve">Observe the Annual Budget Request Process </w:t>
      </w:r>
    </w:p>
    <w:p w14:paraId="40A0C1F7" w14:textId="77777777" w:rsidR="00AD2245" w:rsidRPr="00F4067A" w:rsidRDefault="00AD2245" w:rsidP="00AD2245">
      <w:pPr>
        <w:pStyle w:val="ListParagraph"/>
        <w:numPr>
          <w:ilvl w:val="0"/>
          <w:numId w:val="32"/>
        </w:numPr>
        <w:spacing w:line="240" w:lineRule="auto"/>
        <w:rPr>
          <w:rFonts w:ascii="Georgia" w:hAnsi="Georgia"/>
        </w:rPr>
      </w:pPr>
      <w:r w:rsidRPr="00F4067A">
        <w:rPr>
          <w:rFonts w:ascii="Georgia" w:hAnsi="Georgia"/>
        </w:rPr>
        <w:t>Review budget language from UW System</w:t>
      </w:r>
    </w:p>
    <w:p w14:paraId="723E0728" w14:textId="77777777" w:rsidR="00AD2245" w:rsidRPr="00F4067A" w:rsidRDefault="00AD2245" w:rsidP="00AD2245">
      <w:pPr>
        <w:pStyle w:val="ListParagraph"/>
        <w:numPr>
          <w:ilvl w:val="0"/>
          <w:numId w:val="32"/>
        </w:numPr>
        <w:spacing w:line="240" w:lineRule="auto"/>
        <w:rPr>
          <w:rFonts w:ascii="Georgia" w:hAnsi="Georgia"/>
        </w:rPr>
      </w:pPr>
      <w:r w:rsidRPr="00F4067A">
        <w:rPr>
          <w:rFonts w:ascii="Georgia" w:hAnsi="Georgia"/>
        </w:rPr>
        <w:t>Review mandates with budgetary implications for the university to college/unit level</w:t>
      </w:r>
    </w:p>
    <w:p w14:paraId="50A56EFC" w14:textId="77777777" w:rsidR="00AD2245" w:rsidRPr="00F4067A" w:rsidRDefault="00AD2245" w:rsidP="00AD2245">
      <w:pPr>
        <w:pStyle w:val="ListParagraph"/>
        <w:numPr>
          <w:ilvl w:val="0"/>
          <w:numId w:val="32"/>
        </w:numPr>
        <w:spacing w:line="240" w:lineRule="auto"/>
        <w:rPr>
          <w:rFonts w:ascii="Georgia" w:hAnsi="Georgia"/>
        </w:rPr>
      </w:pPr>
      <w:r w:rsidRPr="00F4067A">
        <w:rPr>
          <w:rFonts w:ascii="Georgia" w:hAnsi="Georgia"/>
        </w:rPr>
        <w:t xml:space="preserve">Review MOUs within OBAM’s purview </w:t>
      </w:r>
    </w:p>
    <w:p w14:paraId="5AEAADFE" w14:textId="77777777" w:rsidR="00AC7FE3" w:rsidRPr="00F4067A" w:rsidRDefault="00AC7FE3" w:rsidP="00AC7FE3">
      <w:pPr>
        <w:pStyle w:val="ListParagraph"/>
        <w:numPr>
          <w:ilvl w:val="0"/>
          <w:numId w:val="32"/>
        </w:numPr>
        <w:spacing w:line="240" w:lineRule="auto"/>
        <w:rPr>
          <w:rFonts w:ascii="Georgia" w:hAnsi="Georgia"/>
        </w:rPr>
      </w:pPr>
      <w:r w:rsidRPr="00F4067A">
        <w:rPr>
          <w:rFonts w:ascii="Georgia" w:hAnsi="Georgia"/>
        </w:rPr>
        <w:t xml:space="preserve">Review University level CRP changes within OBAM’s purview </w:t>
      </w:r>
    </w:p>
    <w:p w14:paraId="05959243" w14:textId="77777777" w:rsidR="00AD2245" w:rsidRPr="00E97860" w:rsidRDefault="00AD2245" w:rsidP="00AD2245">
      <w:pPr>
        <w:pStyle w:val="ListParagraph"/>
        <w:numPr>
          <w:ilvl w:val="0"/>
          <w:numId w:val="32"/>
        </w:numPr>
        <w:spacing w:line="240" w:lineRule="auto"/>
        <w:rPr>
          <w:rFonts w:ascii="Georgia" w:hAnsi="Georgia"/>
        </w:rPr>
      </w:pPr>
      <w:r w:rsidRPr="00E97860">
        <w:rPr>
          <w:rFonts w:ascii="Georgia" w:hAnsi="Georgia"/>
        </w:rPr>
        <w:t>Contribute to ongoing OBAM training processes</w:t>
      </w:r>
    </w:p>
    <w:p w14:paraId="5618C7D1" w14:textId="77777777" w:rsidR="00AD2245" w:rsidRPr="00E97860" w:rsidRDefault="00AD2245" w:rsidP="00AD2245">
      <w:pPr>
        <w:pStyle w:val="ListParagraph"/>
        <w:numPr>
          <w:ilvl w:val="0"/>
          <w:numId w:val="32"/>
        </w:numPr>
        <w:spacing w:line="240" w:lineRule="auto"/>
        <w:rPr>
          <w:rFonts w:ascii="Georgia" w:hAnsi="Georgia"/>
        </w:rPr>
      </w:pPr>
      <w:r w:rsidRPr="00E97860">
        <w:rPr>
          <w:rFonts w:ascii="Georgia" w:hAnsi="Georgia"/>
        </w:rPr>
        <w:t>Work with the Academic Policies Committee (APC) on Academic Quality Indicators (AQIs)</w:t>
      </w:r>
    </w:p>
    <w:p w14:paraId="0FB66E9A" w14:textId="77777777" w:rsidR="00AD2245" w:rsidRPr="00E97860" w:rsidRDefault="00AD2245" w:rsidP="00AD2245">
      <w:pPr>
        <w:pStyle w:val="ListParagraph"/>
        <w:numPr>
          <w:ilvl w:val="0"/>
          <w:numId w:val="32"/>
        </w:numPr>
        <w:spacing w:line="240" w:lineRule="auto"/>
        <w:rPr>
          <w:rFonts w:ascii="Georgia" w:hAnsi="Georgia"/>
        </w:rPr>
      </w:pPr>
      <w:r w:rsidRPr="00E97860">
        <w:rPr>
          <w:rFonts w:ascii="Georgia" w:hAnsi="Georgia"/>
        </w:rPr>
        <w:t>Recommend model/manual changes</w:t>
      </w:r>
    </w:p>
    <w:p w14:paraId="5E076AAE" w14:textId="77777777" w:rsidR="00AD2245" w:rsidRPr="00E97860" w:rsidRDefault="00AD2245" w:rsidP="00AD2245">
      <w:pPr>
        <w:pStyle w:val="ListParagraph"/>
        <w:numPr>
          <w:ilvl w:val="0"/>
          <w:numId w:val="32"/>
        </w:numPr>
        <w:spacing w:before="120" w:after="0" w:line="240" w:lineRule="auto"/>
        <w:ind w:right="720"/>
        <w:jc w:val="both"/>
        <w:rPr>
          <w:rFonts w:ascii="Georgia" w:eastAsia="Verdana" w:hAnsi="Georgia" w:cs="Verdana"/>
        </w:rPr>
      </w:pPr>
      <w:r w:rsidRPr="00E97860">
        <w:rPr>
          <w:rFonts w:ascii="Georgia" w:hAnsi="Georgia"/>
        </w:rPr>
        <w:t>Submit a stylized annual report</w:t>
      </w:r>
    </w:p>
    <w:p w14:paraId="5D948753" w14:textId="77777777" w:rsidR="00AD2245" w:rsidRPr="00E97860" w:rsidRDefault="00AD2245" w:rsidP="00AD2245">
      <w:pPr>
        <w:numPr>
          <w:ilvl w:val="0"/>
          <w:numId w:val="32"/>
        </w:numPr>
        <w:spacing w:after="0" w:line="240" w:lineRule="auto"/>
        <w:contextualSpacing/>
        <w:jc w:val="both"/>
        <w:rPr>
          <w:rFonts w:ascii="Georgia" w:eastAsia="Times New Roman" w:hAnsi="Georgia" w:cs="Times New Roman"/>
        </w:rPr>
      </w:pPr>
      <w:r w:rsidRPr="00E97860">
        <w:rPr>
          <w:rFonts w:ascii="Georgia" w:eastAsia="Times New Roman" w:hAnsi="Georgia" w:cs="Times New Roman"/>
        </w:rPr>
        <w:t xml:space="preserve">Participate in a comprehensive review of OBAM once every six years. </w:t>
      </w:r>
    </w:p>
    <w:p w14:paraId="040F606F" w14:textId="77777777" w:rsidR="00353E1D" w:rsidRPr="00E97860" w:rsidRDefault="00353E1D" w:rsidP="00DE2491">
      <w:pPr>
        <w:spacing w:line="240" w:lineRule="auto"/>
        <w:rPr>
          <w:rFonts w:ascii="Georgia" w:hAnsi="Georgia"/>
        </w:rPr>
      </w:pPr>
    </w:p>
    <w:p w14:paraId="2EBDAA1E" w14:textId="654786E8" w:rsidR="004F0CE9" w:rsidRPr="001D3B00" w:rsidRDefault="00353E1D" w:rsidP="00DE2491">
      <w:pPr>
        <w:spacing w:line="240" w:lineRule="auto"/>
        <w:rPr>
          <w:rFonts w:ascii="Georgia" w:hAnsi="Georgia"/>
        </w:rPr>
      </w:pPr>
      <w:r w:rsidRPr="00F4067A">
        <w:rPr>
          <w:rFonts w:ascii="Georgia" w:hAnsi="Georgia"/>
        </w:rPr>
        <w:t>A</w:t>
      </w:r>
      <w:r w:rsidR="004F0CE9" w:rsidRPr="00F4067A">
        <w:rPr>
          <w:rFonts w:ascii="Georgia" w:eastAsia="Times New Roman" w:hAnsi="Georgia" w:cs="Times New Roman"/>
          <w:b/>
        </w:rPr>
        <w:t>rticle I: Membership</w:t>
      </w:r>
    </w:p>
    <w:p w14:paraId="3D340A67" w14:textId="43BD1C21" w:rsidR="004F0CE9" w:rsidRPr="002E277A" w:rsidRDefault="00405B8A" w:rsidP="00DE2491">
      <w:pPr>
        <w:spacing w:line="240" w:lineRule="auto"/>
        <w:jc w:val="both"/>
        <w:rPr>
          <w:rFonts w:ascii="Georgia" w:hAnsi="Georgia"/>
        </w:rPr>
      </w:pPr>
      <w:r>
        <w:rPr>
          <w:rFonts w:ascii="Georgia" w:eastAsia="Times New Roman" w:hAnsi="Georgia" w:cs="Times New Roman"/>
          <w:highlight w:val="white"/>
        </w:rPr>
        <w:t>Each</w:t>
      </w:r>
      <w:r w:rsidR="002720D1" w:rsidRPr="001D3B00">
        <w:rPr>
          <w:rFonts w:ascii="Georgia" w:eastAsia="Times New Roman" w:hAnsi="Georgia" w:cs="Times New Roman"/>
          <w:highlight w:val="white"/>
        </w:rPr>
        <w:t xml:space="preserve"> </w:t>
      </w:r>
      <w:r w:rsidR="004F0CE9" w:rsidRPr="001D3B00">
        <w:rPr>
          <w:rFonts w:ascii="Georgia" w:eastAsia="Times New Roman" w:hAnsi="Georgia" w:cs="Times New Roman"/>
          <w:highlight w:val="white"/>
        </w:rPr>
        <w:t xml:space="preserve">member of the </w:t>
      </w:r>
      <w:r w:rsidR="005E725F">
        <w:rPr>
          <w:rFonts w:ascii="Georgia" w:eastAsia="Times New Roman" w:hAnsi="Georgia" w:cs="Times New Roman"/>
          <w:highlight w:val="white"/>
        </w:rPr>
        <w:t>BPC</w:t>
      </w:r>
      <w:r w:rsidR="004F0CE9" w:rsidRPr="001D3B00">
        <w:rPr>
          <w:rFonts w:ascii="Georgia" w:eastAsia="Times New Roman" w:hAnsi="Georgia" w:cs="Times New Roman"/>
          <w:highlight w:val="white"/>
        </w:rPr>
        <w:t xml:space="preserve"> serves as a representative of the campus community as a whole and not as a partisan advocate. The members </w:t>
      </w:r>
      <w:r>
        <w:rPr>
          <w:rFonts w:ascii="Georgia" w:eastAsia="Times New Roman" w:hAnsi="Georgia" w:cs="Times New Roman"/>
          <w:highlight w:val="white"/>
        </w:rPr>
        <w:t>will have</w:t>
      </w:r>
      <w:r w:rsidR="004F0CE9" w:rsidRPr="001D3B00">
        <w:rPr>
          <w:rFonts w:ascii="Georgia" w:eastAsia="Times New Roman" w:hAnsi="Georgia" w:cs="Times New Roman"/>
          <w:highlight w:val="white"/>
        </w:rPr>
        <w:t xml:space="preserve"> three-year</w:t>
      </w:r>
      <w:r>
        <w:rPr>
          <w:rFonts w:ascii="Georgia" w:eastAsia="Times New Roman" w:hAnsi="Georgia" w:cs="Times New Roman"/>
          <w:highlight w:val="white"/>
        </w:rPr>
        <w:t xml:space="preserve"> </w:t>
      </w:r>
      <w:r w:rsidRPr="00AC7FE3">
        <w:rPr>
          <w:rFonts w:ascii="Georgia" w:eastAsia="Times New Roman" w:hAnsi="Georgia" w:cs="Times New Roman"/>
        </w:rPr>
        <w:t>staggered</w:t>
      </w:r>
      <w:r w:rsidR="00DC1013" w:rsidRPr="00AC7FE3">
        <w:rPr>
          <w:rFonts w:ascii="Georgia" w:eastAsia="Times New Roman" w:hAnsi="Georgia" w:cs="Times New Roman"/>
        </w:rPr>
        <w:t xml:space="preserve"> appointments</w:t>
      </w:r>
      <w:r w:rsidRPr="00AC7FE3">
        <w:rPr>
          <w:rFonts w:ascii="Georgia" w:eastAsia="Times New Roman" w:hAnsi="Georgia" w:cs="Times New Roman"/>
        </w:rPr>
        <w:t xml:space="preserve"> </w:t>
      </w:r>
      <w:r w:rsidR="004F0CE9" w:rsidRPr="00AC7FE3">
        <w:rPr>
          <w:rFonts w:ascii="Georgia" w:eastAsia="Times New Roman" w:hAnsi="Georgia" w:cs="Times New Roman"/>
        </w:rPr>
        <w:t xml:space="preserve">for </w:t>
      </w:r>
      <w:r w:rsidR="004F0CE9" w:rsidRPr="001D3B00">
        <w:rPr>
          <w:rFonts w:ascii="Georgia" w:eastAsia="Times New Roman" w:hAnsi="Georgia" w:cs="Times New Roman"/>
          <w:highlight w:val="white"/>
        </w:rPr>
        <w:t xml:space="preserve">the purpose of continuity. Membership can be extended for up to three years beyond the initial appointment. All members are voting unless indicated below or if they have not yet completed the comprehensive training </w:t>
      </w:r>
      <w:r w:rsidR="004F0CE9" w:rsidRPr="002E277A">
        <w:rPr>
          <w:rFonts w:ascii="Georgia" w:eastAsia="Times New Roman" w:hAnsi="Georgia" w:cs="Times New Roman"/>
        </w:rPr>
        <w:t xml:space="preserve">process. The </w:t>
      </w:r>
      <w:r w:rsidR="005E725F" w:rsidRPr="002E277A">
        <w:rPr>
          <w:rFonts w:ascii="Georgia" w:eastAsia="Times New Roman" w:hAnsi="Georgia" w:cs="Times New Roman"/>
        </w:rPr>
        <w:t>BPC</w:t>
      </w:r>
      <w:r w:rsidR="004F0CE9" w:rsidRPr="002E277A">
        <w:rPr>
          <w:rFonts w:ascii="Georgia" w:eastAsia="Times New Roman" w:hAnsi="Georgia" w:cs="Times New Roman"/>
        </w:rPr>
        <w:t xml:space="preserve"> shall have the following members:</w:t>
      </w:r>
    </w:p>
    <w:p w14:paraId="2CD71B35" w14:textId="77777777" w:rsidR="00807258" w:rsidRPr="002E277A" w:rsidRDefault="00807258" w:rsidP="00807258">
      <w:pPr>
        <w:pStyle w:val="ListParagraph"/>
        <w:numPr>
          <w:ilvl w:val="0"/>
          <w:numId w:val="30"/>
        </w:numPr>
        <w:spacing w:line="240" w:lineRule="auto"/>
        <w:jc w:val="both"/>
        <w:rPr>
          <w:rFonts w:ascii="Georgia" w:hAnsi="Georgia"/>
        </w:rPr>
      </w:pPr>
      <w:r w:rsidRPr="002E277A">
        <w:rPr>
          <w:rFonts w:ascii="Georgia" w:hAnsi="Georgia"/>
        </w:rPr>
        <w:t>4 tenured members from the faculty (one from each college) appointed by the Faculty Senate</w:t>
      </w:r>
    </w:p>
    <w:p w14:paraId="533B7F6B" w14:textId="77777777" w:rsidR="00807258" w:rsidRPr="002E277A" w:rsidRDefault="00807258" w:rsidP="00807258">
      <w:pPr>
        <w:pStyle w:val="ListParagraph"/>
        <w:numPr>
          <w:ilvl w:val="0"/>
          <w:numId w:val="30"/>
        </w:numPr>
        <w:spacing w:line="240" w:lineRule="auto"/>
        <w:jc w:val="both"/>
        <w:rPr>
          <w:rFonts w:ascii="Georgia" w:hAnsi="Georgia"/>
        </w:rPr>
      </w:pPr>
      <w:r w:rsidRPr="002E277A">
        <w:rPr>
          <w:rFonts w:ascii="Georgia" w:hAnsi="Georgia"/>
        </w:rPr>
        <w:t>1 member appointed by the Senate of Academic Staff</w:t>
      </w:r>
    </w:p>
    <w:p w14:paraId="2C940A6F" w14:textId="77777777" w:rsidR="00807258" w:rsidRPr="002E277A" w:rsidRDefault="00807258" w:rsidP="00807258">
      <w:pPr>
        <w:pStyle w:val="ListParagraph"/>
        <w:numPr>
          <w:ilvl w:val="0"/>
          <w:numId w:val="30"/>
        </w:numPr>
        <w:spacing w:line="240" w:lineRule="auto"/>
        <w:jc w:val="both"/>
        <w:rPr>
          <w:rFonts w:ascii="Georgia" w:hAnsi="Georgia"/>
        </w:rPr>
      </w:pPr>
      <w:r w:rsidRPr="002E277A">
        <w:rPr>
          <w:rFonts w:ascii="Georgia" w:hAnsi="Georgia"/>
        </w:rPr>
        <w:t>1 member appointed by the University Staff Senate</w:t>
      </w:r>
    </w:p>
    <w:p w14:paraId="466100A4" w14:textId="77777777" w:rsidR="00807258" w:rsidRPr="00AC7FE3" w:rsidRDefault="00807258" w:rsidP="00807258">
      <w:pPr>
        <w:pStyle w:val="ListParagraph"/>
        <w:numPr>
          <w:ilvl w:val="0"/>
          <w:numId w:val="30"/>
        </w:numPr>
        <w:spacing w:line="240" w:lineRule="auto"/>
        <w:jc w:val="both"/>
        <w:rPr>
          <w:rFonts w:ascii="Georgia" w:hAnsi="Georgia"/>
        </w:rPr>
      </w:pPr>
      <w:r w:rsidRPr="002E277A">
        <w:rPr>
          <w:rFonts w:ascii="Georgia" w:hAnsi="Georgia"/>
        </w:rPr>
        <w:t xml:space="preserve">1 student </w:t>
      </w:r>
      <w:r w:rsidRPr="00AC7FE3">
        <w:rPr>
          <w:rFonts w:ascii="Georgia" w:hAnsi="Georgia"/>
        </w:rPr>
        <w:t>appointed by the Oshkosh Student Association (OSA)</w:t>
      </w:r>
    </w:p>
    <w:p w14:paraId="126275E3" w14:textId="533C80AB" w:rsidR="00807258" w:rsidRPr="00AC7FE3" w:rsidRDefault="00807258" w:rsidP="00807258">
      <w:pPr>
        <w:pStyle w:val="ListParagraph"/>
        <w:numPr>
          <w:ilvl w:val="0"/>
          <w:numId w:val="30"/>
        </w:numPr>
        <w:spacing w:line="240" w:lineRule="auto"/>
        <w:jc w:val="both"/>
        <w:rPr>
          <w:rFonts w:ascii="Georgia" w:hAnsi="Georgia"/>
        </w:rPr>
      </w:pPr>
      <w:r w:rsidRPr="00AC7FE3">
        <w:rPr>
          <w:rFonts w:ascii="Georgia" w:hAnsi="Georgia"/>
        </w:rPr>
        <w:t xml:space="preserve">The Budget Director from the Budget Office in </w:t>
      </w:r>
      <w:r w:rsidR="00115691" w:rsidRPr="00AC7FE3">
        <w:rPr>
          <w:rFonts w:ascii="Georgia" w:hAnsi="Georgia"/>
        </w:rPr>
        <w:t>Finance &amp; Administration</w:t>
      </w:r>
      <w:r w:rsidRPr="00AC7FE3">
        <w:rPr>
          <w:rFonts w:ascii="Georgia" w:hAnsi="Georgia"/>
        </w:rPr>
        <w:t xml:space="preserve"> </w:t>
      </w:r>
    </w:p>
    <w:p w14:paraId="665144ED" w14:textId="40D97DD5" w:rsidR="00807258" w:rsidRPr="00AC7FE3" w:rsidRDefault="00807258" w:rsidP="00807258">
      <w:pPr>
        <w:pStyle w:val="ListParagraph"/>
        <w:numPr>
          <w:ilvl w:val="0"/>
          <w:numId w:val="30"/>
        </w:numPr>
        <w:spacing w:line="240" w:lineRule="auto"/>
        <w:jc w:val="both"/>
        <w:rPr>
          <w:rFonts w:ascii="Georgia" w:hAnsi="Georgia"/>
        </w:rPr>
      </w:pPr>
      <w:r w:rsidRPr="00AC7FE3">
        <w:rPr>
          <w:rFonts w:ascii="Georgia" w:hAnsi="Georgia"/>
        </w:rPr>
        <w:t xml:space="preserve">The University </w:t>
      </w:r>
      <w:r w:rsidR="00DC1013" w:rsidRPr="00AC7FE3">
        <w:rPr>
          <w:rFonts w:ascii="Georgia" w:hAnsi="Georgia"/>
        </w:rPr>
        <w:t>Business</w:t>
      </w:r>
      <w:r w:rsidRPr="00AC7FE3">
        <w:rPr>
          <w:rFonts w:ascii="Georgia" w:hAnsi="Georgia"/>
        </w:rPr>
        <w:t xml:space="preserve"> Officers from the Budget Office in</w:t>
      </w:r>
      <w:r w:rsidR="00AC7FE3" w:rsidRPr="00AC7FE3">
        <w:rPr>
          <w:rFonts w:ascii="Georgia" w:hAnsi="Georgia"/>
        </w:rPr>
        <w:t xml:space="preserve"> </w:t>
      </w:r>
      <w:r w:rsidR="00115691" w:rsidRPr="00AC7FE3">
        <w:rPr>
          <w:rFonts w:ascii="Georgia" w:hAnsi="Georgia"/>
        </w:rPr>
        <w:t>Finance &amp; Administration</w:t>
      </w:r>
      <w:r w:rsidRPr="00AC7FE3">
        <w:rPr>
          <w:rFonts w:ascii="Georgia" w:hAnsi="Georgia"/>
        </w:rPr>
        <w:t xml:space="preserve"> (non-voting)</w:t>
      </w:r>
    </w:p>
    <w:p w14:paraId="1E8E19B0" w14:textId="596AE043" w:rsidR="004F0CE9" w:rsidRPr="00405B8A" w:rsidRDefault="00C52C02" w:rsidP="00DE2491">
      <w:pPr>
        <w:spacing w:line="240" w:lineRule="auto"/>
        <w:jc w:val="both"/>
        <w:rPr>
          <w:rFonts w:ascii="Georgia" w:hAnsi="Georgia"/>
        </w:rPr>
      </w:pPr>
      <w:r w:rsidRPr="00405B8A">
        <w:rPr>
          <w:rFonts w:ascii="Georgia" w:eastAsia="Times New Roman" w:hAnsi="Georgia" w:cs="Times New Roman"/>
        </w:rPr>
        <w:t>A</w:t>
      </w:r>
      <w:r w:rsidR="004F0CE9" w:rsidRPr="00405B8A">
        <w:rPr>
          <w:rFonts w:ascii="Georgia" w:eastAsia="Times New Roman" w:hAnsi="Georgia" w:cs="Times New Roman"/>
        </w:rPr>
        <w:t xml:space="preserve"> Chair will be elected by the </w:t>
      </w:r>
      <w:r w:rsidR="00E75BB2" w:rsidRPr="00405B8A">
        <w:rPr>
          <w:rFonts w:ascii="Georgia" w:eastAsia="Times New Roman" w:hAnsi="Georgia" w:cs="Times New Roman"/>
        </w:rPr>
        <w:t>BPC</w:t>
      </w:r>
      <w:r w:rsidR="004F0CE9" w:rsidRPr="00405B8A">
        <w:rPr>
          <w:rFonts w:ascii="Georgia" w:eastAsia="Times New Roman" w:hAnsi="Georgia" w:cs="Times New Roman"/>
        </w:rPr>
        <w:t xml:space="preserve"> on an annual basis.</w:t>
      </w:r>
    </w:p>
    <w:p w14:paraId="4C7C3F0B" w14:textId="3FAC0C21" w:rsidR="004F0CE9" w:rsidRPr="001D3B00" w:rsidRDefault="004F0CE9" w:rsidP="00DE2491">
      <w:pPr>
        <w:spacing w:line="240" w:lineRule="auto"/>
        <w:jc w:val="both"/>
        <w:rPr>
          <w:rFonts w:ascii="Georgia" w:hAnsi="Georgia"/>
        </w:rPr>
      </w:pPr>
      <w:r w:rsidRPr="002E277A">
        <w:rPr>
          <w:rFonts w:ascii="Georgia" w:eastAsia="Times New Roman" w:hAnsi="Georgia" w:cs="Times New Roman"/>
        </w:rPr>
        <w:t>A typical a</w:t>
      </w:r>
      <w:r w:rsidR="0090134F" w:rsidRPr="002E277A">
        <w:rPr>
          <w:rFonts w:ascii="Georgia" w:eastAsia="Times New Roman" w:hAnsi="Georgia" w:cs="Times New Roman"/>
        </w:rPr>
        <w:t>ppointment cycle entails BPC appointments</w:t>
      </w:r>
      <w:r w:rsidRPr="002E277A">
        <w:rPr>
          <w:rFonts w:ascii="Georgia" w:eastAsia="Times New Roman" w:hAnsi="Georgia" w:cs="Times New Roman"/>
        </w:rPr>
        <w:t xml:space="preserve"> in April of each year. They will assume their appointment on July 1</w:t>
      </w:r>
      <w:r w:rsidRPr="002E277A">
        <w:rPr>
          <w:rFonts w:ascii="Georgia" w:eastAsia="Times New Roman" w:hAnsi="Georgia" w:cs="Times New Roman"/>
          <w:vertAlign w:val="superscript"/>
        </w:rPr>
        <w:t>st</w:t>
      </w:r>
      <w:r w:rsidRPr="002E277A">
        <w:rPr>
          <w:rFonts w:ascii="Georgia" w:eastAsia="Times New Roman" w:hAnsi="Georgia" w:cs="Times New Roman"/>
        </w:rPr>
        <w:t xml:space="preserve"> of </w:t>
      </w:r>
      <w:r w:rsidR="0090134F" w:rsidRPr="002E277A">
        <w:rPr>
          <w:rFonts w:ascii="Georgia" w:eastAsia="Times New Roman" w:hAnsi="Georgia" w:cs="Times New Roman"/>
        </w:rPr>
        <w:t>the appointment</w:t>
      </w:r>
      <w:r w:rsidRPr="002E277A">
        <w:rPr>
          <w:rFonts w:ascii="Georgia" w:eastAsia="Times New Roman" w:hAnsi="Georgia" w:cs="Times New Roman"/>
        </w:rPr>
        <w:t xml:space="preserve"> year</w:t>
      </w:r>
      <w:r w:rsidR="00DE1641" w:rsidRPr="002E277A">
        <w:rPr>
          <w:rFonts w:ascii="Georgia" w:eastAsia="Times New Roman" w:hAnsi="Georgia" w:cs="Times New Roman"/>
        </w:rPr>
        <w:t xml:space="preserve"> (</w:t>
      </w:r>
      <w:r w:rsidR="00F80160" w:rsidRPr="002E277A">
        <w:rPr>
          <w:rFonts w:ascii="Georgia" w:eastAsia="Times New Roman" w:hAnsi="Georgia" w:cs="Times New Roman"/>
        </w:rPr>
        <w:t xml:space="preserve">the </w:t>
      </w:r>
      <w:r w:rsidR="00DE1641" w:rsidRPr="002E277A">
        <w:rPr>
          <w:rFonts w:ascii="Georgia" w:eastAsia="Times New Roman" w:hAnsi="Georgia" w:cs="Times New Roman"/>
        </w:rPr>
        <w:t xml:space="preserve">beginning of the Fiscal Year), and must complete the OBAM training process </w:t>
      </w:r>
      <w:r w:rsidR="00405B8A" w:rsidRPr="002E277A">
        <w:rPr>
          <w:rFonts w:ascii="Georgia" w:eastAsia="Times New Roman" w:hAnsi="Georgia" w:cs="Times New Roman"/>
        </w:rPr>
        <w:t>as soon possible</w:t>
      </w:r>
      <w:r w:rsidR="00DE1641" w:rsidRPr="002E277A">
        <w:rPr>
          <w:rFonts w:ascii="Georgia" w:eastAsia="Times New Roman" w:hAnsi="Georgia" w:cs="Times New Roman"/>
        </w:rPr>
        <w:t xml:space="preserve"> after their term begins.</w:t>
      </w:r>
      <w:r w:rsidR="00DE1641">
        <w:rPr>
          <w:rFonts w:ascii="Georgia" w:eastAsia="Times New Roman" w:hAnsi="Georgia" w:cs="Times New Roman"/>
        </w:rPr>
        <w:t xml:space="preserve">  </w:t>
      </w:r>
    </w:p>
    <w:p w14:paraId="5D4D7514" w14:textId="3093283D" w:rsidR="004F0CE9" w:rsidRPr="001D3B00" w:rsidRDefault="005E725F" w:rsidP="00DE2491">
      <w:pPr>
        <w:spacing w:line="240" w:lineRule="auto"/>
        <w:jc w:val="both"/>
        <w:rPr>
          <w:rFonts w:ascii="Georgia" w:hAnsi="Georgia"/>
        </w:rPr>
      </w:pPr>
      <w:r>
        <w:rPr>
          <w:rFonts w:ascii="Georgia" w:eastAsia="Times New Roman" w:hAnsi="Georgia" w:cs="Times New Roman"/>
        </w:rPr>
        <w:t>BPC</w:t>
      </w:r>
      <w:r w:rsidR="004F0CE9" w:rsidRPr="001D3B00">
        <w:rPr>
          <w:rFonts w:ascii="Georgia" w:eastAsia="Times New Roman" w:hAnsi="Georgia" w:cs="Times New Roman"/>
        </w:rPr>
        <w:t xml:space="preserve"> members may send an </w:t>
      </w:r>
      <w:r w:rsidR="004F0CE9" w:rsidRPr="002E277A">
        <w:rPr>
          <w:rFonts w:ascii="Georgia" w:eastAsia="Times New Roman" w:hAnsi="Georgia" w:cs="Times New Roman"/>
        </w:rPr>
        <w:t>alternate to attend meetings periodically on their behalf.  Alternates may vote in a member’s stead if they have completed the</w:t>
      </w:r>
      <w:r w:rsidR="00DE1641" w:rsidRPr="002E277A">
        <w:rPr>
          <w:rFonts w:ascii="Georgia" w:eastAsia="Times New Roman" w:hAnsi="Georgia" w:cs="Times New Roman"/>
        </w:rPr>
        <w:t xml:space="preserve"> OBAM</w:t>
      </w:r>
      <w:r w:rsidR="004F0CE9" w:rsidRPr="002E277A">
        <w:rPr>
          <w:rFonts w:ascii="Georgia" w:eastAsia="Times New Roman" w:hAnsi="Georgia" w:cs="Times New Roman"/>
        </w:rPr>
        <w:t xml:space="preserve"> training process.</w:t>
      </w:r>
    </w:p>
    <w:p w14:paraId="09F204AD" w14:textId="77777777" w:rsidR="004F0CE9" w:rsidRPr="001D3B00" w:rsidRDefault="004F0CE9" w:rsidP="00DE2491">
      <w:pPr>
        <w:spacing w:line="240" w:lineRule="auto"/>
        <w:ind w:left="1440" w:hanging="1440"/>
        <w:jc w:val="both"/>
        <w:rPr>
          <w:rFonts w:ascii="Georgia" w:hAnsi="Georgia"/>
        </w:rPr>
      </w:pPr>
      <w:r w:rsidRPr="001D3B00">
        <w:rPr>
          <w:rFonts w:ascii="Georgia" w:eastAsia="Times New Roman" w:hAnsi="Georgia" w:cs="Times New Roman"/>
          <w:b/>
        </w:rPr>
        <w:t>Article II: Training</w:t>
      </w:r>
    </w:p>
    <w:p w14:paraId="24AA24F6" w14:textId="32258B21" w:rsidR="004F0CE9" w:rsidRPr="001D3B00" w:rsidRDefault="00ED342F" w:rsidP="00DE2491">
      <w:pPr>
        <w:spacing w:line="240" w:lineRule="auto"/>
        <w:jc w:val="both"/>
        <w:rPr>
          <w:rFonts w:ascii="Georgia" w:hAnsi="Georgia"/>
        </w:rPr>
      </w:pPr>
      <w:r>
        <w:rPr>
          <w:rFonts w:ascii="Georgia" w:eastAsia="Times New Roman" w:hAnsi="Georgia" w:cs="Times New Roman"/>
          <w:highlight w:val="white"/>
        </w:rPr>
        <w:t>As the OBAM operating manual, a</w:t>
      </w:r>
      <w:r w:rsidR="004F0CE9" w:rsidRPr="001D3B00">
        <w:rPr>
          <w:rFonts w:ascii="Georgia" w:eastAsia="Times New Roman" w:hAnsi="Georgia" w:cs="Times New Roman"/>
          <w:highlight w:val="white"/>
        </w:rPr>
        <w:t xml:space="preserve">ll incoming </w:t>
      </w:r>
      <w:r w:rsidR="005E725F">
        <w:rPr>
          <w:rFonts w:ascii="Georgia" w:eastAsia="Times New Roman" w:hAnsi="Georgia" w:cs="Times New Roman"/>
          <w:highlight w:val="white"/>
        </w:rPr>
        <w:t>BPC</w:t>
      </w:r>
      <w:r w:rsidR="00317DA7" w:rsidRPr="001D3B00">
        <w:rPr>
          <w:rFonts w:ascii="Georgia" w:eastAsia="Times New Roman" w:hAnsi="Georgia" w:cs="Times New Roman"/>
          <w:highlight w:val="white"/>
        </w:rPr>
        <w:t xml:space="preserve"> members (and</w:t>
      </w:r>
      <w:r w:rsidR="00B66629">
        <w:rPr>
          <w:rFonts w:ascii="Georgia" w:eastAsia="Times New Roman" w:hAnsi="Georgia" w:cs="Times New Roman"/>
          <w:highlight w:val="white"/>
        </w:rPr>
        <w:t xml:space="preserve"> alternates) </w:t>
      </w:r>
      <w:r w:rsidR="004F0CE9" w:rsidRPr="001D3B00">
        <w:rPr>
          <w:rFonts w:ascii="Georgia" w:eastAsia="Times New Roman" w:hAnsi="Georgia" w:cs="Times New Roman"/>
          <w:highlight w:val="white"/>
        </w:rPr>
        <w:t xml:space="preserve">will go through a comprehensive training process in order to gain the knowledge necessary to make informed recommendations. </w:t>
      </w:r>
      <w:r>
        <w:rPr>
          <w:rFonts w:ascii="Georgia" w:eastAsia="Times New Roman" w:hAnsi="Georgia" w:cs="Times New Roman"/>
        </w:rPr>
        <w:t xml:space="preserve">The BPC is to ensure </w:t>
      </w:r>
      <w:r w:rsidR="003D15E7">
        <w:rPr>
          <w:rFonts w:ascii="Georgia" w:eastAsia="Times New Roman" w:hAnsi="Georgia" w:cs="Times New Roman"/>
        </w:rPr>
        <w:t>that all it</w:t>
      </w:r>
      <w:r w:rsidR="007E10F3">
        <w:rPr>
          <w:rFonts w:ascii="Georgia" w:eastAsia="Times New Roman" w:hAnsi="Georgia" w:cs="Times New Roman"/>
        </w:rPr>
        <w:t>s</w:t>
      </w:r>
      <w:r w:rsidR="003D15E7">
        <w:rPr>
          <w:rFonts w:ascii="Georgia" w:eastAsia="Times New Roman" w:hAnsi="Georgia" w:cs="Times New Roman"/>
        </w:rPr>
        <w:t xml:space="preserve"> members are </w:t>
      </w:r>
      <w:r w:rsidR="00351FF7">
        <w:rPr>
          <w:rFonts w:ascii="Georgia" w:eastAsia="Times New Roman" w:hAnsi="Georgia" w:cs="Times New Roman"/>
        </w:rPr>
        <w:t xml:space="preserve">properly </w:t>
      </w:r>
      <w:r w:rsidR="003D15E7">
        <w:rPr>
          <w:rFonts w:ascii="Georgia" w:eastAsia="Times New Roman" w:hAnsi="Georgia" w:cs="Times New Roman"/>
        </w:rPr>
        <w:t>trained.</w:t>
      </w:r>
    </w:p>
    <w:p w14:paraId="1A5C9CC6" w14:textId="77777777" w:rsidR="004F0CE9" w:rsidRPr="001D3B00" w:rsidRDefault="004F0CE9" w:rsidP="00DE2491">
      <w:pPr>
        <w:spacing w:line="240" w:lineRule="auto"/>
        <w:ind w:left="1440" w:hanging="1440"/>
        <w:jc w:val="both"/>
        <w:rPr>
          <w:rFonts w:ascii="Georgia" w:hAnsi="Georgia"/>
        </w:rPr>
      </w:pPr>
      <w:r w:rsidRPr="001D3B00">
        <w:rPr>
          <w:rFonts w:ascii="Georgia" w:eastAsia="Times New Roman" w:hAnsi="Georgia" w:cs="Times New Roman"/>
          <w:b/>
        </w:rPr>
        <w:t>Article III: Voting</w:t>
      </w:r>
    </w:p>
    <w:p w14:paraId="6DF7063C" w14:textId="77777777" w:rsidR="004F0CE9" w:rsidRPr="001D3B00" w:rsidRDefault="004F0CE9" w:rsidP="006E1B07">
      <w:pPr>
        <w:numPr>
          <w:ilvl w:val="0"/>
          <w:numId w:val="18"/>
        </w:numPr>
        <w:spacing w:after="0" w:line="240" w:lineRule="auto"/>
        <w:ind w:left="360" w:hanging="360"/>
        <w:contextualSpacing/>
        <w:jc w:val="both"/>
        <w:rPr>
          <w:rFonts w:ascii="Georgia" w:eastAsia="Times New Roman" w:hAnsi="Georgia" w:cs="Times New Roman"/>
        </w:rPr>
      </w:pPr>
      <w:r w:rsidRPr="001D3B00">
        <w:rPr>
          <w:rFonts w:ascii="Georgia" w:eastAsia="Times New Roman" w:hAnsi="Georgia" w:cs="Times New Roman"/>
        </w:rPr>
        <w:t xml:space="preserve">Voting Rights </w:t>
      </w:r>
    </w:p>
    <w:p w14:paraId="38B70F61" w14:textId="6E30A4E5" w:rsidR="004F0CE9" w:rsidRPr="001D3B00" w:rsidRDefault="004F0CE9" w:rsidP="006E1B07">
      <w:pPr>
        <w:numPr>
          <w:ilvl w:val="1"/>
          <w:numId w:val="18"/>
        </w:numPr>
        <w:spacing w:after="0" w:line="240" w:lineRule="auto"/>
        <w:ind w:left="720" w:hanging="360"/>
        <w:contextualSpacing/>
        <w:jc w:val="both"/>
        <w:rPr>
          <w:rFonts w:ascii="Georgia" w:eastAsia="Times New Roman" w:hAnsi="Georgia" w:cs="Times New Roman"/>
        </w:rPr>
      </w:pPr>
      <w:r w:rsidRPr="001D3B00">
        <w:rPr>
          <w:rFonts w:ascii="Georgia" w:eastAsia="Times New Roman" w:hAnsi="Georgia" w:cs="Times New Roman"/>
        </w:rPr>
        <w:t>Committee members, as defined in Article I, who have completed the comprehensive training, may vote.</w:t>
      </w:r>
      <w:r w:rsidR="00BB165F">
        <w:rPr>
          <w:rFonts w:ascii="Georgia" w:eastAsia="Times New Roman" w:hAnsi="Georgia" w:cs="Times New Roman"/>
        </w:rPr>
        <w:t xml:space="preserve"> </w:t>
      </w:r>
    </w:p>
    <w:p w14:paraId="61D5BF26" w14:textId="133866C8" w:rsidR="004F0CE9" w:rsidRPr="001D3B00" w:rsidRDefault="004F0CE9" w:rsidP="006E1B07">
      <w:pPr>
        <w:numPr>
          <w:ilvl w:val="1"/>
          <w:numId w:val="18"/>
        </w:numPr>
        <w:spacing w:after="0" w:line="240" w:lineRule="auto"/>
        <w:ind w:left="720" w:hanging="360"/>
        <w:contextualSpacing/>
        <w:jc w:val="both"/>
        <w:rPr>
          <w:rFonts w:ascii="Georgia" w:eastAsia="Times New Roman" w:hAnsi="Georgia" w:cs="Times New Roman"/>
        </w:rPr>
      </w:pPr>
      <w:r w:rsidRPr="001D3B00">
        <w:rPr>
          <w:rFonts w:ascii="Georgia" w:eastAsia="Times New Roman" w:hAnsi="Georgia" w:cs="Times New Roman"/>
        </w:rPr>
        <w:t>A voting quorum shall consist of one half of the committee members, plus one. Members of the committee can attend electronically</w:t>
      </w:r>
      <w:r w:rsidR="00223FA7" w:rsidRPr="001D3B00">
        <w:rPr>
          <w:rFonts w:ascii="Georgia" w:eastAsia="Times New Roman" w:hAnsi="Georgia" w:cs="Times New Roman"/>
        </w:rPr>
        <w:t>,</w:t>
      </w:r>
      <w:r w:rsidR="00DC2CC1" w:rsidRPr="001D3B00">
        <w:rPr>
          <w:rFonts w:ascii="Georgia" w:eastAsia="Times New Roman" w:hAnsi="Georgia" w:cs="Times New Roman"/>
        </w:rPr>
        <w:t xml:space="preserve"> assuming it permits them to both hear and participate in the </w:t>
      </w:r>
      <w:r w:rsidR="00223FA7" w:rsidRPr="001D3B00">
        <w:rPr>
          <w:rFonts w:ascii="Georgia" w:eastAsia="Times New Roman" w:hAnsi="Georgia" w:cs="Times New Roman"/>
        </w:rPr>
        <w:t>debate</w:t>
      </w:r>
      <w:r w:rsidRPr="001D3B00">
        <w:rPr>
          <w:rFonts w:ascii="Georgia" w:eastAsia="Times New Roman" w:hAnsi="Georgia" w:cs="Times New Roman"/>
        </w:rPr>
        <w:t xml:space="preserve">, and will count towards the voting quorum. </w:t>
      </w:r>
    </w:p>
    <w:p w14:paraId="6012F682" w14:textId="77777777" w:rsidR="004F0CE9" w:rsidRPr="001D3B00" w:rsidRDefault="004F0CE9" w:rsidP="006E1B07">
      <w:pPr>
        <w:numPr>
          <w:ilvl w:val="1"/>
          <w:numId w:val="18"/>
        </w:numPr>
        <w:spacing w:after="0" w:line="240" w:lineRule="auto"/>
        <w:ind w:left="720" w:hanging="360"/>
        <w:contextualSpacing/>
        <w:jc w:val="both"/>
        <w:rPr>
          <w:rFonts w:ascii="Georgia" w:eastAsia="Times New Roman" w:hAnsi="Georgia" w:cs="Times New Roman"/>
        </w:rPr>
      </w:pPr>
      <w:r w:rsidRPr="001D3B00">
        <w:rPr>
          <w:rFonts w:ascii="Georgia" w:eastAsia="Times New Roman" w:hAnsi="Georgia" w:cs="Times New Roman"/>
        </w:rPr>
        <w:t xml:space="preserve">Absentee ballots will not be accepted. </w:t>
      </w:r>
    </w:p>
    <w:p w14:paraId="5287D409" w14:textId="7FCF1990" w:rsidR="004F0CE9" w:rsidRPr="001D3B00" w:rsidRDefault="004F0CE9" w:rsidP="006E1B07">
      <w:pPr>
        <w:numPr>
          <w:ilvl w:val="1"/>
          <w:numId w:val="18"/>
        </w:numPr>
        <w:spacing w:after="0" w:line="240" w:lineRule="auto"/>
        <w:ind w:left="720" w:hanging="360"/>
        <w:contextualSpacing/>
        <w:jc w:val="both"/>
        <w:rPr>
          <w:rFonts w:ascii="Georgia" w:eastAsia="Times New Roman" w:hAnsi="Georgia" w:cs="Times New Roman"/>
        </w:rPr>
      </w:pPr>
      <w:r w:rsidRPr="001D3B00">
        <w:rPr>
          <w:rFonts w:ascii="Georgia" w:eastAsia="Times New Roman" w:hAnsi="Georgia" w:cs="Times New Roman"/>
        </w:rPr>
        <w:t xml:space="preserve">Trained committee members and alternates may submit and second motions for consideration. The </w:t>
      </w:r>
      <w:r w:rsidR="005E725F">
        <w:rPr>
          <w:rFonts w:ascii="Georgia" w:eastAsia="Times New Roman" w:hAnsi="Georgia" w:cs="Times New Roman"/>
        </w:rPr>
        <w:t>BPC</w:t>
      </w:r>
      <w:r w:rsidRPr="001D3B00">
        <w:rPr>
          <w:rFonts w:ascii="Georgia" w:eastAsia="Times New Roman" w:hAnsi="Georgia" w:cs="Times New Roman"/>
        </w:rPr>
        <w:t xml:space="preserve"> will discuss all motions that are properly submitted and seconded, and will vote on such motions. </w:t>
      </w:r>
    </w:p>
    <w:p w14:paraId="3FDE2BF2" w14:textId="77777777" w:rsidR="004F0CE9" w:rsidRPr="001D3B00" w:rsidRDefault="004F0CE9" w:rsidP="006E1B07">
      <w:pPr>
        <w:numPr>
          <w:ilvl w:val="1"/>
          <w:numId w:val="18"/>
        </w:numPr>
        <w:spacing w:after="0" w:line="240" w:lineRule="auto"/>
        <w:ind w:left="720" w:hanging="360"/>
        <w:contextualSpacing/>
        <w:jc w:val="both"/>
        <w:rPr>
          <w:rFonts w:ascii="Georgia" w:eastAsia="Times New Roman" w:hAnsi="Georgia" w:cs="Times New Roman"/>
        </w:rPr>
      </w:pPr>
      <w:r w:rsidRPr="001D3B00">
        <w:rPr>
          <w:rFonts w:ascii="Georgia" w:eastAsia="Times New Roman" w:hAnsi="Georgia" w:cs="Times New Roman"/>
        </w:rPr>
        <w:t>All votes will be by signed paper ballot.  Members who attend electronically may submit an electronic vote via their University email address.</w:t>
      </w:r>
    </w:p>
    <w:p w14:paraId="4948B21D" w14:textId="77777777" w:rsidR="004F0CE9" w:rsidRPr="001D3B00" w:rsidRDefault="004F0CE9" w:rsidP="006E1B07">
      <w:pPr>
        <w:numPr>
          <w:ilvl w:val="1"/>
          <w:numId w:val="18"/>
        </w:numPr>
        <w:spacing w:after="0" w:line="240" w:lineRule="auto"/>
        <w:ind w:left="720" w:hanging="360"/>
        <w:contextualSpacing/>
        <w:jc w:val="both"/>
        <w:rPr>
          <w:rFonts w:ascii="Georgia" w:eastAsia="Times New Roman" w:hAnsi="Georgia" w:cs="Times New Roman"/>
        </w:rPr>
      </w:pPr>
      <w:r w:rsidRPr="001D3B00">
        <w:rPr>
          <w:rFonts w:ascii="Georgia" w:eastAsia="Times New Roman" w:hAnsi="Georgia" w:cs="Times New Roman"/>
        </w:rPr>
        <w:t>Other members of the University community may attend meetings and speak if recognized by the Chair, but are not eligible to submit, second, or vote on any motion.</w:t>
      </w:r>
    </w:p>
    <w:p w14:paraId="04E5DC27" w14:textId="03B008D4" w:rsidR="004F0CE9" w:rsidRPr="001D3B00" w:rsidRDefault="004F0CE9" w:rsidP="006E1B07">
      <w:pPr>
        <w:numPr>
          <w:ilvl w:val="1"/>
          <w:numId w:val="18"/>
        </w:numPr>
        <w:spacing w:after="0" w:line="240" w:lineRule="auto"/>
        <w:ind w:left="720" w:hanging="360"/>
        <w:contextualSpacing/>
        <w:jc w:val="both"/>
        <w:rPr>
          <w:rFonts w:ascii="Georgia" w:eastAsia="Times New Roman" w:hAnsi="Georgia" w:cs="Times New Roman"/>
        </w:rPr>
      </w:pPr>
      <w:r w:rsidRPr="001D3B00">
        <w:rPr>
          <w:rFonts w:ascii="Georgia" w:eastAsia="Times New Roman" w:hAnsi="Georgia" w:cs="Times New Roman"/>
        </w:rPr>
        <w:t xml:space="preserve">A motion passes if more than 50 percent of the voting </w:t>
      </w:r>
      <w:r w:rsidR="00F87871" w:rsidRPr="001D3B00">
        <w:rPr>
          <w:rFonts w:ascii="Georgia" w:eastAsia="Times New Roman" w:hAnsi="Georgia" w:cs="Times New Roman"/>
        </w:rPr>
        <w:t xml:space="preserve">quorum votes in the affirmative; i.e., </w:t>
      </w:r>
      <w:r w:rsidR="00413D11">
        <w:rPr>
          <w:rFonts w:ascii="Georgia" w:eastAsia="Times New Roman" w:hAnsi="Georgia" w:cs="Times New Roman"/>
        </w:rPr>
        <w:t xml:space="preserve">a tie vote means </w:t>
      </w:r>
      <w:r w:rsidR="00F87871" w:rsidRPr="001D3B00">
        <w:rPr>
          <w:rFonts w:ascii="Georgia" w:eastAsia="Times New Roman" w:hAnsi="Georgia" w:cs="Times New Roman"/>
        </w:rPr>
        <w:t>the motion fails.</w:t>
      </w:r>
    </w:p>
    <w:p w14:paraId="013B80F0" w14:textId="77777777" w:rsidR="004F0CE9" w:rsidRPr="001D3B00" w:rsidRDefault="004F0CE9" w:rsidP="00DE2491">
      <w:pPr>
        <w:spacing w:line="240" w:lineRule="auto"/>
        <w:ind w:left="1440" w:hanging="1440"/>
        <w:jc w:val="both"/>
        <w:rPr>
          <w:rFonts w:ascii="Georgia" w:hAnsi="Georgia"/>
        </w:rPr>
      </w:pPr>
    </w:p>
    <w:p w14:paraId="62CE3693" w14:textId="77777777" w:rsidR="004F0CE9" w:rsidRPr="001D3B00" w:rsidRDefault="004F0CE9" w:rsidP="00DE2491">
      <w:pPr>
        <w:spacing w:line="240" w:lineRule="auto"/>
        <w:ind w:left="1440" w:hanging="1440"/>
        <w:jc w:val="both"/>
        <w:rPr>
          <w:rFonts w:ascii="Georgia" w:hAnsi="Georgia"/>
        </w:rPr>
      </w:pPr>
      <w:r w:rsidRPr="001D3B00">
        <w:rPr>
          <w:rFonts w:ascii="Georgia" w:eastAsia="Times New Roman" w:hAnsi="Georgia" w:cs="Times New Roman"/>
          <w:b/>
        </w:rPr>
        <w:t>Article IV: Meetings</w:t>
      </w:r>
    </w:p>
    <w:p w14:paraId="1C1098DF" w14:textId="77777777" w:rsidR="004F0CE9" w:rsidRPr="001D3B00" w:rsidRDefault="004F0CE9" w:rsidP="007B210C">
      <w:pPr>
        <w:numPr>
          <w:ilvl w:val="0"/>
          <w:numId w:val="38"/>
        </w:numPr>
        <w:spacing w:after="0" w:line="240" w:lineRule="auto"/>
        <w:contextualSpacing/>
        <w:jc w:val="both"/>
        <w:rPr>
          <w:rFonts w:ascii="Georgia" w:eastAsia="Times New Roman" w:hAnsi="Georgia" w:cs="Times New Roman"/>
          <w:highlight w:val="white"/>
        </w:rPr>
      </w:pPr>
      <w:r w:rsidRPr="001D3B00">
        <w:rPr>
          <w:rFonts w:ascii="Georgia" w:eastAsia="Times New Roman" w:hAnsi="Georgia" w:cs="Times New Roman"/>
          <w:highlight w:val="white"/>
        </w:rPr>
        <w:t xml:space="preserve">This committee will follow all policies and procedures as outlined in Chapter 36 of the </w:t>
      </w:r>
      <w:r w:rsidRPr="001D3B00">
        <w:rPr>
          <w:rFonts w:ascii="Georgia" w:eastAsia="Times New Roman" w:hAnsi="Georgia" w:cs="Times New Roman"/>
          <w:i/>
          <w:highlight w:val="white"/>
        </w:rPr>
        <w:t>Wisconsin State Statutes,</w:t>
      </w:r>
      <w:r w:rsidRPr="001D3B00">
        <w:rPr>
          <w:rFonts w:ascii="Georgia" w:eastAsia="Times New Roman" w:hAnsi="Georgia" w:cs="Times New Roman"/>
          <w:highlight w:val="white"/>
        </w:rPr>
        <w:t xml:space="preserve"> Sections 19.81 through 19.85 (Open Meetings Law).</w:t>
      </w:r>
    </w:p>
    <w:p w14:paraId="43C55E6E" w14:textId="77777777" w:rsidR="004F0CE9" w:rsidRPr="001D3B00" w:rsidRDefault="004F0CE9" w:rsidP="007B210C">
      <w:pPr>
        <w:numPr>
          <w:ilvl w:val="0"/>
          <w:numId w:val="38"/>
        </w:numPr>
        <w:spacing w:after="0" w:line="240" w:lineRule="auto"/>
        <w:contextualSpacing/>
        <w:jc w:val="both"/>
        <w:rPr>
          <w:rFonts w:ascii="Georgia" w:eastAsia="Times New Roman" w:hAnsi="Georgia" w:cs="Times New Roman"/>
          <w:highlight w:val="white"/>
        </w:rPr>
      </w:pPr>
      <w:r w:rsidRPr="001D3B00">
        <w:rPr>
          <w:rFonts w:ascii="Georgia" w:eastAsia="Times New Roman" w:hAnsi="Georgia" w:cs="Times New Roman"/>
          <w:highlight w:val="white"/>
        </w:rPr>
        <w:t xml:space="preserve">All actions or decisions of the committee must be compatible with decisions of the Board of Regents, the Faculty Constitution, the most recent Faculty and Academic Staff Handbook, and University policies. In governing committee affairs, the above-named sources take precedence over these bylaws. These bylaws, in turn, take precedence over general parliamentary procedure, but normally the current edition of </w:t>
      </w:r>
      <w:r w:rsidRPr="001D3B00">
        <w:rPr>
          <w:rFonts w:ascii="Georgia" w:eastAsia="Times New Roman" w:hAnsi="Georgia" w:cs="Times New Roman"/>
          <w:i/>
          <w:highlight w:val="white"/>
        </w:rPr>
        <w:t>Sturgis’s Standard Code of Parliamentary Procedure</w:t>
      </w:r>
      <w:r w:rsidRPr="001D3B00">
        <w:rPr>
          <w:rFonts w:ascii="Georgia" w:eastAsia="Times New Roman" w:hAnsi="Georgia" w:cs="Times New Roman"/>
          <w:highlight w:val="white"/>
        </w:rPr>
        <w:t xml:space="preserve"> will govern committee meetings.</w:t>
      </w:r>
    </w:p>
    <w:p w14:paraId="05C47D61" w14:textId="65FEC9F7" w:rsidR="004F0CE9" w:rsidRPr="001D3B00" w:rsidRDefault="004F0CE9" w:rsidP="007B210C">
      <w:pPr>
        <w:numPr>
          <w:ilvl w:val="0"/>
          <w:numId w:val="38"/>
        </w:numPr>
        <w:spacing w:after="0" w:line="240" w:lineRule="auto"/>
        <w:contextualSpacing/>
        <w:jc w:val="both"/>
        <w:rPr>
          <w:rFonts w:ascii="Georgia" w:eastAsia="Times New Roman" w:hAnsi="Georgia" w:cs="Times New Roman"/>
          <w:highlight w:val="white"/>
        </w:rPr>
      </w:pPr>
      <w:r w:rsidRPr="001D3B00">
        <w:rPr>
          <w:rFonts w:ascii="Georgia" w:eastAsia="Times New Roman" w:hAnsi="Georgia" w:cs="Times New Roman"/>
          <w:highlight w:val="white"/>
        </w:rPr>
        <w:t>Regular Meetings</w:t>
      </w:r>
      <w:r w:rsidR="003269D5">
        <w:rPr>
          <w:rFonts w:ascii="Georgia" w:eastAsia="Times New Roman" w:hAnsi="Georgia" w:cs="Times New Roman"/>
          <w:highlight w:val="white"/>
        </w:rPr>
        <w:t>:</w:t>
      </w:r>
    </w:p>
    <w:p w14:paraId="5E0A966D" w14:textId="5E53226D" w:rsidR="004F0CE9" w:rsidRPr="001D3B00" w:rsidRDefault="004F0CE9" w:rsidP="007B210C">
      <w:pPr>
        <w:numPr>
          <w:ilvl w:val="1"/>
          <w:numId w:val="38"/>
        </w:numPr>
        <w:spacing w:after="0" w:line="240" w:lineRule="auto"/>
        <w:contextualSpacing/>
        <w:jc w:val="both"/>
        <w:rPr>
          <w:rFonts w:ascii="Georgia" w:eastAsia="Times New Roman" w:hAnsi="Georgia" w:cs="Times New Roman"/>
          <w:highlight w:val="white"/>
        </w:rPr>
      </w:pPr>
      <w:r w:rsidRPr="001D3B00">
        <w:rPr>
          <w:rFonts w:ascii="Georgia" w:eastAsia="Times New Roman" w:hAnsi="Georgia" w:cs="Times New Roman"/>
          <w:highlight w:val="white"/>
        </w:rPr>
        <w:t>The committee will meet</w:t>
      </w:r>
      <w:r w:rsidR="00DE1641">
        <w:rPr>
          <w:rFonts w:ascii="Georgia" w:eastAsia="Times New Roman" w:hAnsi="Georgia" w:cs="Times New Roman"/>
          <w:highlight w:val="white"/>
        </w:rPr>
        <w:t xml:space="preserve"> as needed but</w:t>
      </w:r>
      <w:r w:rsidRPr="001D3B00">
        <w:rPr>
          <w:rFonts w:ascii="Georgia" w:eastAsia="Times New Roman" w:hAnsi="Georgia" w:cs="Times New Roman"/>
          <w:highlight w:val="white"/>
        </w:rPr>
        <w:t xml:space="preserve"> </w:t>
      </w:r>
      <w:r w:rsidR="00FA7592" w:rsidRPr="001D3B00">
        <w:rPr>
          <w:rFonts w:ascii="Georgia" w:eastAsia="Times New Roman" w:hAnsi="Georgia" w:cs="Times New Roman"/>
          <w:highlight w:val="white"/>
        </w:rPr>
        <w:t xml:space="preserve">at least </w:t>
      </w:r>
      <w:r w:rsidRPr="001D3B00">
        <w:rPr>
          <w:rFonts w:ascii="Georgia" w:eastAsia="Times New Roman" w:hAnsi="Georgia" w:cs="Times New Roman"/>
          <w:highlight w:val="white"/>
        </w:rPr>
        <w:t xml:space="preserve">once a semester with an agenda prepared and distributed by the chair. Any committee member may suggest items for the agenda. </w:t>
      </w:r>
    </w:p>
    <w:p w14:paraId="5739C989" w14:textId="77777777" w:rsidR="004F0CE9" w:rsidRPr="001D3B00" w:rsidRDefault="004F0CE9" w:rsidP="007B210C">
      <w:pPr>
        <w:numPr>
          <w:ilvl w:val="1"/>
          <w:numId w:val="38"/>
        </w:numPr>
        <w:spacing w:after="0" w:line="240" w:lineRule="auto"/>
        <w:contextualSpacing/>
        <w:jc w:val="both"/>
        <w:rPr>
          <w:rFonts w:ascii="Georgia" w:eastAsia="Times New Roman" w:hAnsi="Georgia" w:cs="Times New Roman"/>
          <w:highlight w:val="white"/>
        </w:rPr>
      </w:pPr>
      <w:r w:rsidRPr="001D3B00">
        <w:rPr>
          <w:rFonts w:ascii="Georgia" w:eastAsia="Times New Roman" w:hAnsi="Georgia" w:cs="Times New Roman"/>
          <w:highlight w:val="white"/>
        </w:rPr>
        <w:t xml:space="preserve">Any exemptions to meeting in open session will follow Chapter 36 of the </w:t>
      </w:r>
      <w:r w:rsidRPr="001D3B00">
        <w:rPr>
          <w:rFonts w:ascii="Georgia" w:eastAsia="Times New Roman" w:hAnsi="Georgia" w:cs="Times New Roman"/>
          <w:i/>
          <w:highlight w:val="white"/>
        </w:rPr>
        <w:t>Wisconsin State Statutes,</w:t>
      </w:r>
      <w:r w:rsidRPr="001D3B00">
        <w:rPr>
          <w:rFonts w:ascii="Georgia" w:eastAsia="Times New Roman" w:hAnsi="Georgia" w:cs="Times New Roman"/>
          <w:highlight w:val="white"/>
        </w:rPr>
        <w:t xml:space="preserve"> Section 19.85</w:t>
      </w:r>
    </w:p>
    <w:p w14:paraId="21BF671F" w14:textId="521A738D" w:rsidR="007B210C" w:rsidRDefault="004F0CE9" w:rsidP="007B210C">
      <w:pPr>
        <w:numPr>
          <w:ilvl w:val="0"/>
          <w:numId w:val="38"/>
        </w:numPr>
        <w:spacing w:after="0" w:line="240" w:lineRule="auto"/>
        <w:contextualSpacing/>
        <w:jc w:val="both"/>
        <w:rPr>
          <w:rFonts w:ascii="Georgia" w:eastAsia="Times New Roman" w:hAnsi="Georgia" w:cs="Times New Roman"/>
          <w:highlight w:val="white"/>
        </w:rPr>
      </w:pPr>
      <w:r w:rsidRPr="001D3B00">
        <w:rPr>
          <w:rFonts w:ascii="Georgia" w:eastAsia="Times New Roman" w:hAnsi="Georgia" w:cs="Times New Roman"/>
          <w:highlight w:val="white"/>
        </w:rPr>
        <w:t>Special Meetings</w:t>
      </w:r>
      <w:r w:rsidR="003269D5">
        <w:rPr>
          <w:rFonts w:ascii="Georgia" w:eastAsia="Times New Roman" w:hAnsi="Georgia" w:cs="Times New Roman"/>
          <w:highlight w:val="white"/>
        </w:rPr>
        <w:t>:</w:t>
      </w:r>
    </w:p>
    <w:p w14:paraId="5EF562DC" w14:textId="46E3CB3B" w:rsidR="004F0CE9" w:rsidRPr="007B210C" w:rsidRDefault="004F0CE9" w:rsidP="007B210C">
      <w:pPr>
        <w:numPr>
          <w:ilvl w:val="1"/>
          <w:numId w:val="38"/>
        </w:numPr>
        <w:spacing w:after="0" w:line="240" w:lineRule="auto"/>
        <w:contextualSpacing/>
        <w:jc w:val="both"/>
        <w:rPr>
          <w:rFonts w:ascii="Georgia" w:eastAsia="Times New Roman" w:hAnsi="Georgia" w:cs="Times New Roman"/>
          <w:highlight w:val="white"/>
        </w:rPr>
      </w:pPr>
      <w:r w:rsidRPr="007B210C">
        <w:rPr>
          <w:rFonts w:ascii="Georgia" w:eastAsia="Times New Roman" w:hAnsi="Georgia" w:cs="Times New Roman"/>
          <w:highlight w:val="white"/>
        </w:rPr>
        <w:t xml:space="preserve">“Special Meeting” are typically those called to address urgent but unplanned </w:t>
      </w:r>
      <w:r w:rsidRPr="002E277A">
        <w:rPr>
          <w:rFonts w:ascii="Georgia" w:eastAsia="Times New Roman" w:hAnsi="Georgia" w:cs="Times New Roman"/>
        </w:rPr>
        <w:t xml:space="preserve">matters, as opposed to the regular need for more meetings during budget planning season. The </w:t>
      </w:r>
      <w:r w:rsidRPr="007B210C">
        <w:rPr>
          <w:rFonts w:ascii="Georgia" w:eastAsia="Times New Roman" w:hAnsi="Georgia" w:cs="Times New Roman"/>
          <w:highlight w:val="white"/>
        </w:rPr>
        <w:t>provision for special meeting usually requires the Chair to convene the body at the request of some proportion (25%) of the body, often for the purposes of addressing concerns about the body’s process or leadership.</w:t>
      </w:r>
    </w:p>
    <w:p w14:paraId="06DE86D0" w14:textId="77777777" w:rsidR="004F0CE9" w:rsidRPr="001D3B00" w:rsidRDefault="004F0CE9" w:rsidP="00DE2491">
      <w:pPr>
        <w:spacing w:line="240" w:lineRule="auto"/>
        <w:ind w:left="1440" w:hanging="1440"/>
        <w:jc w:val="both"/>
        <w:rPr>
          <w:rFonts w:ascii="Georgia" w:hAnsi="Georgia"/>
        </w:rPr>
      </w:pPr>
    </w:p>
    <w:p w14:paraId="21E69AD4" w14:textId="77777777" w:rsidR="004F0CE9" w:rsidRPr="00F4067A" w:rsidRDefault="004F0CE9" w:rsidP="00DE2491">
      <w:pPr>
        <w:spacing w:line="240" w:lineRule="auto"/>
        <w:ind w:left="1440" w:hanging="1440"/>
        <w:jc w:val="both"/>
        <w:rPr>
          <w:rFonts w:ascii="Georgia" w:hAnsi="Georgia"/>
        </w:rPr>
      </w:pPr>
      <w:r w:rsidRPr="00F4067A">
        <w:rPr>
          <w:rFonts w:ascii="Georgia" w:eastAsia="Times New Roman" w:hAnsi="Georgia" w:cs="Times New Roman"/>
          <w:b/>
        </w:rPr>
        <w:t>Article V:</w:t>
      </w:r>
      <w:r w:rsidRPr="00F4067A">
        <w:rPr>
          <w:rFonts w:ascii="Georgia" w:eastAsia="Times New Roman" w:hAnsi="Georgia" w:cs="Times New Roman"/>
          <w:b/>
        </w:rPr>
        <w:tab/>
        <w:t>Task Forces</w:t>
      </w:r>
    </w:p>
    <w:p w14:paraId="26CE7283" w14:textId="18CB8A50" w:rsidR="004F0CE9" w:rsidRPr="00F4067A" w:rsidRDefault="004F0CE9" w:rsidP="006E1B07">
      <w:pPr>
        <w:numPr>
          <w:ilvl w:val="0"/>
          <w:numId w:val="19"/>
        </w:numPr>
        <w:spacing w:after="0" w:line="240" w:lineRule="auto"/>
        <w:ind w:left="360" w:hanging="360"/>
        <w:contextualSpacing/>
        <w:jc w:val="both"/>
        <w:rPr>
          <w:rFonts w:ascii="Georgia" w:eastAsia="Times New Roman" w:hAnsi="Georgia" w:cs="Times New Roman"/>
        </w:rPr>
      </w:pPr>
      <w:r w:rsidRPr="00F4067A">
        <w:rPr>
          <w:rFonts w:ascii="Georgia" w:eastAsia="Times New Roman" w:hAnsi="Georgia" w:cs="Times New Roman"/>
        </w:rPr>
        <w:t xml:space="preserve">The </w:t>
      </w:r>
      <w:r w:rsidR="005E725F" w:rsidRPr="00F4067A">
        <w:rPr>
          <w:rFonts w:ascii="Georgia" w:eastAsia="Times New Roman" w:hAnsi="Georgia" w:cs="Times New Roman"/>
        </w:rPr>
        <w:t>BPC</w:t>
      </w:r>
      <w:r w:rsidRPr="00F4067A">
        <w:rPr>
          <w:rFonts w:ascii="Georgia" w:eastAsia="Times New Roman" w:hAnsi="Georgia" w:cs="Times New Roman"/>
        </w:rPr>
        <w:t xml:space="preserve"> may </w:t>
      </w:r>
      <w:r w:rsidR="00405B8A" w:rsidRPr="00F4067A">
        <w:rPr>
          <w:rFonts w:ascii="Georgia" w:eastAsia="Times New Roman" w:hAnsi="Georgia" w:cs="Times New Roman"/>
        </w:rPr>
        <w:t>request the Chancellor</w:t>
      </w:r>
      <w:r w:rsidRPr="00F4067A">
        <w:rPr>
          <w:rFonts w:ascii="Georgia" w:eastAsia="Times New Roman" w:hAnsi="Georgia" w:cs="Times New Roman"/>
        </w:rPr>
        <w:t xml:space="preserve"> charge an </w:t>
      </w:r>
      <w:r w:rsidRPr="00F4067A">
        <w:rPr>
          <w:rFonts w:ascii="Georgia" w:eastAsia="Times New Roman" w:hAnsi="Georgia" w:cs="Times New Roman"/>
          <w:i/>
        </w:rPr>
        <w:t>ad hoc</w:t>
      </w:r>
      <w:r w:rsidRPr="00F4067A">
        <w:rPr>
          <w:rFonts w:ascii="Georgia" w:eastAsia="Times New Roman" w:hAnsi="Georgia" w:cs="Times New Roman"/>
        </w:rPr>
        <w:t xml:space="preserve"> task force to address specific informational and procedural needs.</w:t>
      </w:r>
    </w:p>
    <w:p w14:paraId="590BC79B" w14:textId="77777777" w:rsidR="004F0CE9" w:rsidRPr="00F4067A" w:rsidRDefault="004F0CE9" w:rsidP="006E1B07">
      <w:pPr>
        <w:numPr>
          <w:ilvl w:val="0"/>
          <w:numId w:val="19"/>
        </w:numPr>
        <w:spacing w:after="0" w:line="240" w:lineRule="auto"/>
        <w:ind w:left="360" w:hanging="360"/>
        <w:contextualSpacing/>
        <w:jc w:val="both"/>
        <w:rPr>
          <w:rFonts w:ascii="Georgia" w:eastAsia="Times New Roman" w:hAnsi="Georgia" w:cs="Times New Roman"/>
        </w:rPr>
      </w:pPr>
      <w:r w:rsidRPr="00F4067A">
        <w:rPr>
          <w:rFonts w:ascii="Georgia" w:eastAsia="Times New Roman" w:hAnsi="Georgia" w:cs="Times New Roman"/>
        </w:rPr>
        <w:t xml:space="preserve">A task force is made up of members with the expertise to address the charge. </w:t>
      </w:r>
    </w:p>
    <w:p w14:paraId="33F5721B" w14:textId="59FEE30B" w:rsidR="004F0CE9" w:rsidRPr="00F4067A" w:rsidRDefault="004F0CE9" w:rsidP="006E1B07">
      <w:pPr>
        <w:numPr>
          <w:ilvl w:val="0"/>
          <w:numId w:val="19"/>
        </w:numPr>
        <w:spacing w:after="0" w:line="240" w:lineRule="auto"/>
        <w:ind w:left="360" w:hanging="360"/>
        <w:contextualSpacing/>
        <w:jc w:val="both"/>
        <w:rPr>
          <w:rFonts w:ascii="Georgia" w:eastAsia="Times New Roman" w:hAnsi="Georgia" w:cs="Times New Roman"/>
        </w:rPr>
      </w:pPr>
      <w:r w:rsidRPr="00F4067A">
        <w:rPr>
          <w:rFonts w:ascii="Georgia" w:eastAsia="Times New Roman" w:hAnsi="Georgia" w:cs="Times New Roman"/>
        </w:rPr>
        <w:t xml:space="preserve">At least two of the members of any </w:t>
      </w:r>
      <w:r w:rsidR="005E725F" w:rsidRPr="00F4067A">
        <w:rPr>
          <w:rFonts w:ascii="Georgia" w:eastAsia="Times New Roman" w:hAnsi="Georgia" w:cs="Times New Roman"/>
        </w:rPr>
        <w:t>BPC</w:t>
      </w:r>
      <w:r w:rsidRPr="00F4067A">
        <w:rPr>
          <w:rFonts w:ascii="Georgia" w:eastAsia="Times New Roman" w:hAnsi="Georgia" w:cs="Times New Roman"/>
        </w:rPr>
        <w:t xml:space="preserve"> task force must also be sitting members of </w:t>
      </w:r>
      <w:r w:rsidR="005E725F" w:rsidRPr="00F4067A">
        <w:rPr>
          <w:rFonts w:ascii="Georgia" w:eastAsia="Times New Roman" w:hAnsi="Georgia" w:cs="Times New Roman"/>
        </w:rPr>
        <w:t>BPC</w:t>
      </w:r>
      <w:r w:rsidRPr="00F4067A">
        <w:rPr>
          <w:rFonts w:ascii="Georgia" w:eastAsia="Times New Roman" w:hAnsi="Georgia" w:cs="Times New Roman"/>
        </w:rPr>
        <w:t>.</w:t>
      </w:r>
    </w:p>
    <w:p w14:paraId="6A2745C1" w14:textId="4B91CF70" w:rsidR="004F0CE9" w:rsidRPr="00F4067A" w:rsidRDefault="004F0CE9" w:rsidP="006E1B07">
      <w:pPr>
        <w:numPr>
          <w:ilvl w:val="0"/>
          <w:numId w:val="19"/>
        </w:numPr>
        <w:spacing w:after="0" w:line="240" w:lineRule="auto"/>
        <w:ind w:left="360" w:hanging="360"/>
        <w:contextualSpacing/>
        <w:jc w:val="both"/>
        <w:rPr>
          <w:rFonts w:ascii="Georgia" w:eastAsia="Times New Roman" w:hAnsi="Georgia" w:cs="Times New Roman"/>
        </w:rPr>
      </w:pPr>
      <w:r w:rsidRPr="00F4067A">
        <w:rPr>
          <w:rFonts w:ascii="Georgia" w:eastAsia="Times New Roman" w:hAnsi="Georgia" w:cs="Times New Roman"/>
        </w:rPr>
        <w:t xml:space="preserve">Task forces follow all </w:t>
      </w:r>
      <w:r w:rsidR="005E725F" w:rsidRPr="00F4067A">
        <w:rPr>
          <w:rFonts w:ascii="Georgia" w:eastAsia="Times New Roman" w:hAnsi="Georgia" w:cs="Times New Roman"/>
        </w:rPr>
        <w:t>BPC</w:t>
      </w:r>
      <w:r w:rsidRPr="00F4067A">
        <w:rPr>
          <w:rFonts w:ascii="Georgia" w:eastAsia="Times New Roman" w:hAnsi="Georgia" w:cs="Times New Roman"/>
        </w:rPr>
        <w:t xml:space="preserve"> procedures for meeting and voting.</w:t>
      </w:r>
    </w:p>
    <w:p w14:paraId="7FABF60B" w14:textId="77777777" w:rsidR="004F0CE9" w:rsidRPr="001D3B00" w:rsidRDefault="004F0CE9" w:rsidP="00DE2491">
      <w:pPr>
        <w:spacing w:line="240" w:lineRule="auto"/>
        <w:ind w:left="1440" w:hanging="1440"/>
        <w:jc w:val="both"/>
        <w:rPr>
          <w:rFonts w:ascii="Georgia" w:hAnsi="Georgia"/>
        </w:rPr>
      </w:pPr>
    </w:p>
    <w:p w14:paraId="030B0AA5" w14:textId="77777777" w:rsidR="004F0CE9" w:rsidRPr="001D3B00" w:rsidRDefault="004F0CE9" w:rsidP="00DE2491">
      <w:pPr>
        <w:spacing w:line="240" w:lineRule="auto"/>
        <w:ind w:left="1440" w:hanging="1440"/>
        <w:jc w:val="both"/>
        <w:rPr>
          <w:rFonts w:ascii="Georgia" w:hAnsi="Georgia"/>
        </w:rPr>
      </w:pPr>
      <w:r w:rsidRPr="001D3B00">
        <w:rPr>
          <w:rFonts w:ascii="Georgia" w:eastAsia="Times New Roman" w:hAnsi="Georgia" w:cs="Times New Roman"/>
          <w:b/>
        </w:rPr>
        <w:t>Article VI:</w:t>
      </w:r>
      <w:r w:rsidRPr="001D3B00">
        <w:rPr>
          <w:rFonts w:ascii="Georgia" w:eastAsia="Times New Roman" w:hAnsi="Georgia" w:cs="Times New Roman"/>
          <w:b/>
        </w:rPr>
        <w:tab/>
        <w:t>Terms of Office</w:t>
      </w:r>
    </w:p>
    <w:p w14:paraId="59A41F27" w14:textId="77777777" w:rsidR="004F0CE9" w:rsidRPr="001D3B00" w:rsidRDefault="004F0CE9" w:rsidP="006E1B07">
      <w:pPr>
        <w:numPr>
          <w:ilvl w:val="0"/>
          <w:numId w:val="15"/>
        </w:numPr>
        <w:spacing w:after="0" w:line="240" w:lineRule="auto"/>
        <w:ind w:left="360" w:hanging="360"/>
        <w:contextualSpacing/>
        <w:jc w:val="both"/>
        <w:rPr>
          <w:rFonts w:ascii="Georgia" w:eastAsia="Times New Roman" w:hAnsi="Georgia" w:cs="Times New Roman"/>
          <w:highlight w:val="white"/>
        </w:rPr>
      </w:pPr>
      <w:r w:rsidRPr="001D3B00">
        <w:rPr>
          <w:rFonts w:ascii="Georgia" w:eastAsia="Times New Roman" w:hAnsi="Georgia" w:cs="Times New Roman"/>
          <w:highlight w:val="white"/>
        </w:rPr>
        <w:t xml:space="preserve">The members with three-year terms will have staggered appointments for the purpose of continuity. A member may serve no more than two consecutive three-year terms. </w:t>
      </w:r>
    </w:p>
    <w:p w14:paraId="649E9AED" w14:textId="77777777" w:rsidR="004F0CE9" w:rsidRPr="001D3B00" w:rsidRDefault="004F0CE9" w:rsidP="006E1B07">
      <w:pPr>
        <w:numPr>
          <w:ilvl w:val="0"/>
          <w:numId w:val="15"/>
        </w:numPr>
        <w:spacing w:after="0" w:line="240" w:lineRule="auto"/>
        <w:ind w:left="360" w:hanging="360"/>
        <w:contextualSpacing/>
        <w:jc w:val="both"/>
        <w:rPr>
          <w:rFonts w:ascii="Georgia" w:eastAsia="Times New Roman" w:hAnsi="Georgia" w:cs="Times New Roman"/>
          <w:highlight w:val="white"/>
        </w:rPr>
      </w:pPr>
      <w:r w:rsidRPr="001D3B00">
        <w:rPr>
          <w:rFonts w:ascii="Georgia" w:eastAsia="Times New Roman" w:hAnsi="Georgia" w:cs="Times New Roman"/>
          <w:highlight w:val="white"/>
        </w:rPr>
        <w:t>Leave and Early Vacancies</w:t>
      </w:r>
    </w:p>
    <w:p w14:paraId="33AA6392" w14:textId="4792C9F7" w:rsidR="004F0CE9" w:rsidRPr="001D3B00" w:rsidRDefault="004F0CE9" w:rsidP="006E1B07">
      <w:pPr>
        <w:numPr>
          <w:ilvl w:val="1"/>
          <w:numId w:val="15"/>
        </w:numPr>
        <w:spacing w:after="0" w:line="240" w:lineRule="auto"/>
        <w:ind w:left="720" w:hanging="360"/>
        <w:contextualSpacing/>
        <w:jc w:val="both"/>
        <w:rPr>
          <w:rFonts w:ascii="Georgia" w:eastAsia="Times New Roman" w:hAnsi="Georgia" w:cs="Times New Roman"/>
          <w:highlight w:val="white"/>
        </w:rPr>
      </w:pPr>
      <w:r w:rsidRPr="001D3B00">
        <w:rPr>
          <w:rFonts w:ascii="Georgia" w:eastAsia="Times New Roman" w:hAnsi="Georgia" w:cs="Times New Roman"/>
          <w:highlight w:val="white"/>
        </w:rPr>
        <w:t xml:space="preserve">If a member cannot attend for an extended period of time, a replacement should be arranged from the intended constituency. The </w:t>
      </w:r>
      <w:r w:rsidR="005E725F">
        <w:rPr>
          <w:rFonts w:ascii="Georgia" w:eastAsia="Times New Roman" w:hAnsi="Georgia" w:cs="Times New Roman"/>
          <w:highlight w:val="white"/>
        </w:rPr>
        <w:t>BPC</w:t>
      </w:r>
      <w:r w:rsidRPr="001D3B00">
        <w:rPr>
          <w:rFonts w:ascii="Georgia" w:eastAsia="Times New Roman" w:hAnsi="Georgia" w:cs="Times New Roman"/>
          <w:highlight w:val="white"/>
        </w:rPr>
        <w:t xml:space="preserve"> will define what constitutes an “extended period.”</w:t>
      </w:r>
    </w:p>
    <w:p w14:paraId="2ABA99FA" w14:textId="69F7F51D" w:rsidR="004F0CE9" w:rsidRPr="001D3B00" w:rsidRDefault="004F0CE9" w:rsidP="006E1B07">
      <w:pPr>
        <w:numPr>
          <w:ilvl w:val="1"/>
          <w:numId w:val="15"/>
        </w:numPr>
        <w:spacing w:after="0" w:line="240" w:lineRule="auto"/>
        <w:ind w:left="720" w:hanging="360"/>
        <w:contextualSpacing/>
        <w:jc w:val="both"/>
        <w:rPr>
          <w:rFonts w:ascii="Georgia" w:eastAsia="Times New Roman" w:hAnsi="Georgia" w:cs="Times New Roman"/>
          <w:highlight w:val="white"/>
        </w:rPr>
      </w:pPr>
      <w:r w:rsidRPr="001D3B00">
        <w:rPr>
          <w:rFonts w:ascii="Georgia" w:eastAsia="Times New Roman" w:hAnsi="Georgia" w:cs="Times New Roman"/>
          <w:highlight w:val="white"/>
        </w:rPr>
        <w:t xml:space="preserve">If a member leaves the </w:t>
      </w:r>
      <w:r w:rsidR="005E725F">
        <w:rPr>
          <w:rFonts w:ascii="Georgia" w:eastAsia="Times New Roman" w:hAnsi="Georgia" w:cs="Times New Roman"/>
          <w:highlight w:val="white"/>
        </w:rPr>
        <w:t>BPC</w:t>
      </w:r>
      <w:r w:rsidRPr="001D3B00">
        <w:rPr>
          <w:rFonts w:ascii="Georgia" w:eastAsia="Times New Roman" w:hAnsi="Georgia" w:cs="Times New Roman"/>
          <w:highlight w:val="white"/>
        </w:rPr>
        <w:t>, the appropriate individual or body as indicated in Article I shall appoint a new member to complete the term.  Such new members need to complete the training process in order to be eligible to vote.</w:t>
      </w:r>
    </w:p>
    <w:p w14:paraId="53B1DFAA" w14:textId="77777777" w:rsidR="004F0CE9" w:rsidRPr="001D3B00" w:rsidRDefault="004F0CE9" w:rsidP="00DE2491">
      <w:pPr>
        <w:spacing w:line="240" w:lineRule="auto"/>
        <w:ind w:left="1440"/>
        <w:jc w:val="both"/>
        <w:rPr>
          <w:rFonts w:ascii="Georgia" w:hAnsi="Georgia"/>
        </w:rPr>
      </w:pPr>
    </w:p>
    <w:p w14:paraId="69DE6069" w14:textId="77777777" w:rsidR="004F0CE9" w:rsidRPr="001D3B00" w:rsidRDefault="004F0CE9" w:rsidP="00DE2491">
      <w:pPr>
        <w:spacing w:line="240" w:lineRule="auto"/>
        <w:ind w:left="1440" w:hanging="1440"/>
        <w:jc w:val="both"/>
        <w:rPr>
          <w:rFonts w:ascii="Georgia" w:hAnsi="Georgia"/>
        </w:rPr>
      </w:pPr>
      <w:r w:rsidRPr="001D3B00">
        <w:rPr>
          <w:rFonts w:ascii="Georgia" w:eastAsia="Times New Roman" w:hAnsi="Georgia" w:cs="Times New Roman"/>
          <w:b/>
        </w:rPr>
        <w:t>Article VII: Amendments to Bylaws</w:t>
      </w:r>
    </w:p>
    <w:p w14:paraId="13258C51" w14:textId="11EB5B46" w:rsidR="004F0CE9" w:rsidRPr="003269D5" w:rsidRDefault="004F0CE9" w:rsidP="006E1B07">
      <w:pPr>
        <w:numPr>
          <w:ilvl w:val="0"/>
          <w:numId w:val="16"/>
        </w:numPr>
        <w:spacing w:after="0" w:line="240" w:lineRule="auto"/>
        <w:ind w:left="360" w:hanging="360"/>
        <w:contextualSpacing/>
        <w:jc w:val="both"/>
        <w:rPr>
          <w:rFonts w:ascii="Georgia" w:eastAsia="Times New Roman" w:hAnsi="Georgia" w:cs="Times New Roman"/>
        </w:rPr>
      </w:pPr>
      <w:r w:rsidRPr="001D3B00">
        <w:rPr>
          <w:rFonts w:ascii="Georgia" w:eastAsia="Times New Roman" w:hAnsi="Georgia" w:cs="Times New Roman"/>
        </w:rPr>
        <w:t xml:space="preserve">These bylaws may be amended by a two-thirds vote of the </w:t>
      </w:r>
      <w:r w:rsidR="005E725F">
        <w:rPr>
          <w:rFonts w:ascii="Georgia" w:eastAsia="Times New Roman" w:hAnsi="Georgia" w:cs="Times New Roman"/>
        </w:rPr>
        <w:t>BPC</w:t>
      </w:r>
      <w:r w:rsidRPr="001D3B00">
        <w:rPr>
          <w:rFonts w:ascii="Georgia" w:eastAsia="Times New Roman" w:hAnsi="Georgia" w:cs="Times New Roman"/>
        </w:rPr>
        <w:t xml:space="preserve">, provided amendments have been </w:t>
      </w:r>
      <w:r w:rsidRPr="003269D5">
        <w:rPr>
          <w:rFonts w:ascii="Georgia" w:eastAsia="Times New Roman" w:hAnsi="Georgia" w:cs="Times New Roman"/>
        </w:rPr>
        <w:t>submitted to all committee members at least ten (10) days prior to the committee meeting during which they shall be considered.</w:t>
      </w:r>
    </w:p>
    <w:p w14:paraId="1B79AA9D" w14:textId="2027F141" w:rsidR="00D66B3F" w:rsidRPr="003269D5" w:rsidRDefault="004F0CE9" w:rsidP="003450C5">
      <w:pPr>
        <w:numPr>
          <w:ilvl w:val="0"/>
          <w:numId w:val="16"/>
        </w:numPr>
        <w:spacing w:after="0" w:line="240" w:lineRule="auto"/>
        <w:ind w:left="360" w:hanging="360"/>
        <w:contextualSpacing/>
        <w:jc w:val="both"/>
        <w:rPr>
          <w:rFonts w:ascii="Georgia" w:hAnsi="Georgia"/>
        </w:rPr>
      </w:pPr>
      <w:r w:rsidRPr="003269D5">
        <w:rPr>
          <w:rFonts w:ascii="Georgia" w:eastAsia="Times New Roman" w:hAnsi="Georgia" w:cs="Times New Roman"/>
        </w:rPr>
        <w:t xml:space="preserve">The </w:t>
      </w:r>
      <w:r w:rsidR="005E725F" w:rsidRPr="003269D5">
        <w:rPr>
          <w:rFonts w:ascii="Georgia" w:eastAsia="Times New Roman" w:hAnsi="Georgia" w:cs="Times New Roman"/>
        </w:rPr>
        <w:t>BPC</w:t>
      </w:r>
      <w:r w:rsidRPr="003269D5">
        <w:rPr>
          <w:rFonts w:ascii="Georgia" w:eastAsia="Times New Roman" w:hAnsi="Georgia" w:cs="Times New Roman"/>
        </w:rPr>
        <w:t xml:space="preserve"> will recommend amendments to the bylaws to the </w:t>
      </w:r>
      <w:r w:rsidR="0036667C" w:rsidRPr="003269D5">
        <w:rPr>
          <w:rFonts w:ascii="Georgia" w:eastAsia="Times New Roman" w:hAnsi="Georgia" w:cs="Times New Roman"/>
        </w:rPr>
        <w:t>Chancellor</w:t>
      </w:r>
      <w:r w:rsidRPr="003269D5">
        <w:rPr>
          <w:rFonts w:ascii="Georgia" w:eastAsia="Times New Roman" w:hAnsi="Georgia" w:cs="Times New Roman"/>
        </w:rPr>
        <w:t xml:space="preserve"> for approval.</w:t>
      </w:r>
    </w:p>
    <w:sectPr w:rsidR="00D66B3F" w:rsidRPr="003269D5" w:rsidSect="00253139">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D3F49" w14:textId="77777777" w:rsidR="000D2795" w:rsidRDefault="000D2795">
      <w:pPr>
        <w:spacing w:after="0" w:line="240" w:lineRule="auto"/>
      </w:pPr>
      <w:r>
        <w:separator/>
      </w:r>
    </w:p>
  </w:endnote>
  <w:endnote w:type="continuationSeparator" w:id="0">
    <w:p w14:paraId="19FC404F" w14:textId="77777777" w:rsidR="000D2795" w:rsidRDefault="000D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239A" w14:textId="77777777" w:rsidR="000D2795" w:rsidRDefault="000D2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395040"/>
      <w:docPartObj>
        <w:docPartGallery w:val="Page Numbers (Bottom of Page)"/>
        <w:docPartUnique/>
      </w:docPartObj>
    </w:sdtPr>
    <w:sdtEndPr>
      <w:rPr>
        <w:color w:val="7F7F7F" w:themeColor="background1" w:themeShade="7F"/>
        <w:spacing w:val="60"/>
      </w:rPr>
    </w:sdtEndPr>
    <w:sdtContent>
      <w:p w14:paraId="45290110" w14:textId="6892B52C" w:rsidR="000D2795" w:rsidRDefault="000D27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27CC">
          <w:rPr>
            <w:noProof/>
          </w:rPr>
          <w:t>2</w:t>
        </w:r>
        <w:r>
          <w:rPr>
            <w:noProof/>
          </w:rPr>
          <w:fldChar w:fldCharType="end"/>
        </w:r>
        <w:r>
          <w:t xml:space="preserve"> | </w:t>
        </w:r>
        <w:r>
          <w:rPr>
            <w:color w:val="7F7F7F" w:themeColor="background1" w:themeShade="7F"/>
            <w:spacing w:val="60"/>
          </w:rPr>
          <w:t>Page</w:t>
        </w:r>
      </w:p>
    </w:sdtContent>
  </w:sdt>
  <w:p w14:paraId="7F7CBC1E" w14:textId="77777777" w:rsidR="000D2795" w:rsidRDefault="000D2795">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93C0" w14:textId="77777777" w:rsidR="000D2795" w:rsidRDefault="000D2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2B34E" w14:textId="77777777" w:rsidR="000D2795" w:rsidRDefault="000D2795">
      <w:pPr>
        <w:spacing w:after="0" w:line="240" w:lineRule="auto"/>
      </w:pPr>
      <w:r>
        <w:separator/>
      </w:r>
    </w:p>
  </w:footnote>
  <w:footnote w:type="continuationSeparator" w:id="0">
    <w:p w14:paraId="375551E2" w14:textId="77777777" w:rsidR="000D2795" w:rsidRDefault="000D2795">
      <w:pPr>
        <w:spacing w:after="0" w:line="240" w:lineRule="auto"/>
      </w:pPr>
      <w:r>
        <w:continuationSeparator/>
      </w:r>
    </w:p>
  </w:footnote>
  <w:footnote w:id="1">
    <w:p w14:paraId="61B015BF" w14:textId="0A4E7D75" w:rsidR="000D2795" w:rsidRPr="00C33BBC" w:rsidRDefault="000D2795" w:rsidP="00EE5631">
      <w:pPr>
        <w:pStyle w:val="FootnoteText"/>
        <w:rPr>
          <w:rFonts w:ascii="Georgia" w:hAnsi="Georgia"/>
        </w:rPr>
      </w:pPr>
      <w:r w:rsidRPr="00C33BBC">
        <w:rPr>
          <w:rStyle w:val="FootnoteReference"/>
          <w:rFonts w:ascii="Georgia" w:hAnsi="Georgia"/>
        </w:rPr>
        <w:footnoteRef/>
      </w:r>
      <w:r>
        <w:rPr>
          <w:rFonts w:ascii="Georgia" w:hAnsi="Georgia"/>
        </w:rPr>
        <w:t xml:space="preserve"> Again, these</w:t>
      </w:r>
      <w:r w:rsidRPr="00C33BBC">
        <w:rPr>
          <w:rFonts w:ascii="Georgia" w:hAnsi="Georgia"/>
        </w:rPr>
        <w:t xml:space="preserve"> fund</w:t>
      </w:r>
      <w:r>
        <w:rPr>
          <w:rFonts w:ascii="Georgia" w:hAnsi="Georgia"/>
        </w:rPr>
        <w:t>s</w:t>
      </w:r>
      <w:r w:rsidRPr="00C33BBC">
        <w:rPr>
          <w:rFonts w:ascii="Georgia" w:hAnsi="Georgia"/>
        </w:rPr>
        <w:t xml:space="preserve"> are </w:t>
      </w:r>
      <w:r>
        <w:rPr>
          <w:rFonts w:ascii="Georgia" w:hAnsi="Georgia"/>
        </w:rPr>
        <w:t xml:space="preserve">considered </w:t>
      </w:r>
      <w:r w:rsidRPr="00C33BBC">
        <w:rPr>
          <w:rFonts w:ascii="Georgia" w:hAnsi="Georgia"/>
        </w:rPr>
        <w:t xml:space="preserve">outside </w:t>
      </w:r>
      <w:r>
        <w:rPr>
          <w:rFonts w:ascii="Georgia" w:hAnsi="Georgia"/>
        </w:rPr>
        <w:t xml:space="preserve">of </w:t>
      </w:r>
      <w:r w:rsidRPr="00C33BBC">
        <w:rPr>
          <w:rFonts w:ascii="Georgia" w:hAnsi="Georgia"/>
        </w:rPr>
        <w:t>OBA</w:t>
      </w:r>
      <w:r>
        <w:rPr>
          <w:rFonts w:ascii="Georgia" w:hAnsi="Georgia"/>
        </w:rPr>
        <w:t>M’s purview because</w:t>
      </w:r>
      <w:r w:rsidRPr="00C33BBC">
        <w:rPr>
          <w:rFonts w:ascii="Georgia" w:hAnsi="Georgia"/>
        </w:rPr>
        <w:t xml:space="preserve"> they are fully earmarked for specific purposes when they arrive on campus</w:t>
      </w:r>
      <w:r>
        <w:rPr>
          <w:rFonts w:ascii="Georgia" w:hAnsi="Georgia"/>
        </w:rPr>
        <w:t>. Note, however, that these “pass throughs” will nonetheless appear on certain units’ financial statements, where appropriate, so that all dollars that flow to UW Oshkosh are accounted for; see section 2.5.</w:t>
      </w:r>
    </w:p>
  </w:footnote>
  <w:footnote w:id="2">
    <w:p w14:paraId="4B615450" w14:textId="1C10BDAB" w:rsidR="000D2795" w:rsidRPr="00B24CB3" w:rsidRDefault="000D2795" w:rsidP="00DA0787">
      <w:pPr>
        <w:pStyle w:val="FootnoteText"/>
        <w:rPr>
          <w:rFonts w:ascii="Georgia" w:hAnsi="Georgia"/>
        </w:rPr>
      </w:pPr>
      <w:r w:rsidRPr="00B24CB3">
        <w:rPr>
          <w:rStyle w:val="FootnoteReference"/>
          <w:rFonts w:ascii="Georgia" w:hAnsi="Georgia"/>
        </w:rPr>
        <w:footnoteRef/>
      </w:r>
      <w:r w:rsidRPr="00B24CB3">
        <w:rPr>
          <w:rFonts w:ascii="Georgia" w:hAnsi="Georgia"/>
        </w:rPr>
        <w:t xml:space="preserve"> Most, but not all, CRPs are housed within an </w:t>
      </w:r>
      <w:r>
        <w:rPr>
          <w:rFonts w:ascii="Georgia" w:hAnsi="Georgia"/>
        </w:rPr>
        <w:t>A</w:t>
      </w:r>
      <w:r w:rsidRPr="00B24CB3">
        <w:rPr>
          <w:rFonts w:ascii="Georgia" w:hAnsi="Georgia"/>
        </w:rPr>
        <w:t xml:space="preserve">RU. </w:t>
      </w:r>
    </w:p>
  </w:footnote>
  <w:footnote w:id="3">
    <w:p w14:paraId="07A6511B" w14:textId="0AD3D978" w:rsidR="000D2795" w:rsidRPr="0079189D" w:rsidRDefault="000D2795" w:rsidP="009D0063">
      <w:pPr>
        <w:pStyle w:val="FootnoteText"/>
        <w:rPr>
          <w:rFonts w:ascii="Georgia" w:hAnsi="Georgia"/>
        </w:rPr>
      </w:pPr>
      <w:r w:rsidRPr="0079189D">
        <w:rPr>
          <w:rStyle w:val="FootnoteReference"/>
          <w:rFonts w:ascii="Georgia" w:hAnsi="Georgia"/>
        </w:rPr>
        <w:footnoteRef/>
      </w:r>
      <w:r>
        <w:rPr>
          <w:rFonts w:ascii="Georgia" w:hAnsi="Georgia"/>
        </w:rPr>
        <w:t xml:space="preserve"> </w:t>
      </w:r>
      <w:r w:rsidRPr="0079189D">
        <w:rPr>
          <w:rFonts w:ascii="Georgia" w:hAnsi="Georgia"/>
        </w:rPr>
        <w:t xml:space="preserve">The 50/50 rule is used </w:t>
      </w:r>
      <w:r>
        <w:rPr>
          <w:rFonts w:ascii="Georgia" w:hAnsi="Georgia"/>
        </w:rPr>
        <w:t>in this example</w:t>
      </w:r>
      <w:r w:rsidRPr="0079189D">
        <w:rPr>
          <w:rFonts w:ascii="Georgia" w:hAnsi="Georgia"/>
        </w:rPr>
        <w:t>, but may not be</w:t>
      </w:r>
      <w:r>
        <w:rPr>
          <w:rFonts w:ascii="Georgia" w:hAnsi="Georgia"/>
        </w:rPr>
        <w:t xml:space="preserve"> the final split chosen by the C</w:t>
      </w:r>
      <w:r w:rsidRPr="0079189D">
        <w:rPr>
          <w:rFonts w:ascii="Georgia" w:hAnsi="Georgia"/>
        </w:rPr>
        <w:t xml:space="preserve">hancellor. </w:t>
      </w:r>
    </w:p>
  </w:footnote>
  <w:footnote w:id="4">
    <w:p w14:paraId="7C6A03AD" w14:textId="77777777" w:rsidR="000D2795" w:rsidRPr="006E32E7" w:rsidRDefault="000D2795" w:rsidP="006E32E7">
      <w:pPr>
        <w:spacing w:after="0" w:line="240" w:lineRule="auto"/>
        <w:rPr>
          <w:rFonts w:ascii="Georgia" w:hAnsi="Georgia"/>
          <w:sz w:val="18"/>
          <w:szCs w:val="18"/>
        </w:rPr>
      </w:pPr>
      <w:r w:rsidRPr="006E32E7">
        <w:rPr>
          <w:rFonts w:ascii="Georgia" w:hAnsi="Georgia"/>
          <w:sz w:val="18"/>
          <w:szCs w:val="18"/>
          <w:vertAlign w:val="superscript"/>
        </w:rPr>
        <w:footnoteRef/>
      </w:r>
      <w:r w:rsidRPr="006E32E7">
        <w:rPr>
          <w:rFonts w:ascii="Georgia" w:eastAsia="Verdana" w:hAnsi="Georgia" w:cs="Verdana"/>
          <w:sz w:val="18"/>
          <w:szCs w:val="18"/>
        </w:rPr>
        <w:t xml:space="preserve"> http://www.uwosh.edu/forward/university-budget-development-committee-ubdc/</w:t>
      </w:r>
    </w:p>
  </w:footnote>
  <w:footnote w:id="5">
    <w:p w14:paraId="0A1BF631" w14:textId="77777777" w:rsidR="000D2795" w:rsidRPr="006E32E7" w:rsidRDefault="000D2795" w:rsidP="006E32E7">
      <w:pPr>
        <w:spacing w:after="0" w:line="240" w:lineRule="auto"/>
        <w:rPr>
          <w:rFonts w:ascii="Georgia" w:hAnsi="Georgia"/>
          <w:sz w:val="18"/>
          <w:szCs w:val="18"/>
        </w:rPr>
      </w:pPr>
      <w:r w:rsidRPr="006E32E7">
        <w:rPr>
          <w:rFonts w:ascii="Georgia" w:hAnsi="Georgia"/>
          <w:sz w:val="18"/>
          <w:szCs w:val="18"/>
          <w:vertAlign w:val="superscript"/>
        </w:rPr>
        <w:footnoteRef/>
      </w:r>
      <w:r w:rsidRPr="006E32E7">
        <w:rPr>
          <w:rFonts w:ascii="Georgia" w:eastAsia="Verdana" w:hAnsi="Georgia" w:cs="Verdana"/>
          <w:sz w:val="18"/>
          <w:szCs w:val="18"/>
        </w:rPr>
        <w:t xml:space="preserve"> http://www.uwosh.edu/forward/wp-content/uploads/UWO_White_Paper_461.pdf</w:t>
      </w:r>
    </w:p>
  </w:footnote>
  <w:footnote w:id="6">
    <w:p w14:paraId="6DC07078" w14:textId="77777777" w:rsidR="000D2795" w:rsidRDefault="000D2795" w:rsidP="006E32E7">
      <w:pPr>
        <w:spacing w:after="0" w:line="240" w:lineRule="auto"/>
      </w:pPr>
      <w:r w:rsidRPr="006E32E7">
        <w:rPr>
          <w:rFonts w:ascii="Georgia" w:hAnsi="Georgia"/>
          <w:sz w:val="18"/>
          <w:szCs w:val="18"/>
          <w:vertAlign w:val="superscript"/>
        </w:rPr>
        <w:footnoteRef/>
      </w:r>
      <w:r w:rsidRPr="006E32E7">
        <w:rPr>
          <w:rFonts w:ascii="Georgia" w:eastAsia="Verdana" w:hAnsi="Georgia" w:cs="Verdana"/>
          <w:sz w:val="18"/>
          <w:szCs w:val="18"/>
        </w:rPr>
        <w:t xml:space="preserve"> Criteria are not necessarily in order of importance.</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BF01" w14:textId="77777777" w:rsidR="000D2795" w:rsidRDefault="000D2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C2E2" w14:textId="13B86797" w:rsidR="000D2795" w:rsidRDefault="000D2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F279" w14:textId="77777777" w:rsidR="000D2795" w:rsidRDefault="000D2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A79"/>
    <w:multiLevelType w:val="multilevel"/>
    <w:tmpl w:val="77F436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4A43AAE"/>
    <w:multiLevelType w:val="multilevel"/>
    <w:tmpl w:val="CF987D7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F11EF6"/>
    <w:multiLevelType w:val="multilevel"/>
    <w:tmpl w:val="EABA7E52"/>
    <w:lvl w:ilvl="0">
      <w:start w:val="1"/>
      <w:numFmt w:val="upperLetter"/>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3" w15:restartNumberingAfterBreak="0">
    <w:nsid w:val="05FC54E7"/>
    <w:multiLevelType w:val="hybridMultilevel"/>
    <w:tmpl w:val="E558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F5FE6"/>
    <w:multiLevelType w:val="multilevel"/>
    <w:tmpl w:val="7436B92A"/>
    <w:lvl w:ilvl="0">
      <w:start w:val="1"/>
      <w:numFmt w:val="decimal"/>
      <w:lvlText w:val="G%1."/>
      <w:lvlJc w:val="left"/>
      <w:pPr>
        <w:ind w:left="720" w:firstLine="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A5165DD"/>
    <w:multiLevelType w:val="multilevel"/>
    <w:tmpl w:val="4FCA8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A800568"/>
    <w:multiLevelType w:val="multilevel"/>
    <w:tmpl w:val="128CEDF8"/>
    <w:lvl w:ilvl="0">
      <w:start w:val="1"/>
      <w:numFmt w:val="bullet"/>
      <w:lvlText w:val=""/>
      <w:lvlJc w:val="left"/>
      <w:pPr>
        <w:ind w:left="0" w:firstLine="360"/>
      </w:pPr>
      <w:rPr>
        <w:rFonts w:ascii="Symbol" w:hAnsi="Symbol" w:hint="default"/>
      </w:rPr>
    </w:lvl>
    <w:lvl w:ilvl="1">
      <w:start w:val="1"/>
      <w:numFmt w:val="bullet"/>
      <w:lvlText w:val=""/>
      <w:lvlJc w:val="left"/>
      <w:pPr>
        <w:ind w:left="720" w:firstLine="1080"/>
      </w:pPr>
      <w:rPr>
        <w:rFonts w:ascii="Symbol" w:hAnsi="Symbol"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15:restartNumberingAfterBreak="0">
    <w:nsid w:val="106352A8"/>
    <w:multiLevelType w:val="hybridMultilevel"/>
    <w:tmpl w:val="5CA6BBBC"/>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15:restartNumberingAfterBreak="0">
    <w:nsid w:val="149B2732"/>
    <w:multiLevelType w:val="hybridMultilevel"/>
    <w:tmpl w:val="A4E6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32674"/>
    <w:multiLevelType w:val="multilevel"/>
    <w:tmpl w:val="ECAAF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B3B635E"/>
    <w:multiLevelType w:val="hybridMultilevel"/>
    <w:tmpl w:val="9D78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126AD"/>
    <w:multiLevelType w:val="hybridMultilevel"/>
    <w:tmpl w:val="EAFC4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8901CD"/>
    <w:multiLevelType w:val="hybridMultilevel"/>
    <w:tmpl w:val="77E2BC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A0E92"/>
    <w:multiLevelType w:val="hybridMultilevel"/>
    <w:tmpl w:val="6F9C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96E38"/>
    <w:multiLevelType w:val="hybridMultilevel"/>
    <w:tmpl w:val="3132D2C4"/>
    <w:lvl w:ilvl="0" w:tplc="16BEF0A2">
      <w:numFmt w:val="bullet"/>
      <w:lvlText w:val="•"/>
      <w:lvlJc w:val="left"/>
      <w:pPr>
        <w:ind w:left="1080" w:hanging="360"/>
      </w:pPr>
      <w:rPr>
        <w:rFonts w:ascii="Georgia" w:eastAsia="Verdana" w:hAnsi="Georgi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C73B68"/>
    <w:multiLevelType w:val="hybridMultilevel"/>
    <w:tmpl w:val="AD96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70F39"/>
    <w:multiLevelType w:val="multilevel"/>
    <w:tmpl w:val="7C3221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9FE2CAF"/>
    <w:multiLevelType w:val="multilevel"/>
    <w:tmpl w:val="FFF8506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0C5620"/>
    <w:multiLevelType w:val="multilevel"/>
    <w:tmpl w:val="96220B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EDA26DF"/>
    <w:multiLevelType w:val="hybridMultilevel"/>
    <w:tmpl w:val="090C85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1421E"/>
    <w:multiLevelType w:val="hybridMultilevel"/>
    <w:tmpl w:val="3C56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626E1"/>
    <w:multiLevelType w:val="multilevel"/>
    <w:tmpl w:val="97DEABD6"/>
    <w:lvl w:ilvl="0">
      <w:start w:val="1"/>
      <w:numFmt w:val="upperLetter"/>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22" w15:restartNumberingAfterBreak="0">
    <w:nsid w:val="425B6A1A"/>
    <w:multiLevelType w:val="multilevel"/>
    <w:tmpl w:val="4DCE25DC"/>
    <w:lvl w:ilvl="0">
      <w:start w:val="1"/>
      <w:numFmt w:val="upperLetter"/>
      <w:lvlText w:val="%1."/>
      <w:lvlJc w:val="left"/>
      <w:pPr>
        <w:ind w:left="720" w:firstLine="1080"/>
      </w:pPr>
      <w:rPr>
        <w:b w:val="0"/>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15:restartNumberingAfterBreak="0">
    <w:nsid w:val="456877E3"/>
    <w:multiLevelType w:val="hybridMultilevel"/>
    <w:tmpl w:val="0778DE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D19A0"/>
    <w:multiLevelType w:val="hybridMultilevel"/>
    <w:tmpl w:val="6B1692C0"/>
    <w:lvl w:ilvl="0" w:tplc="6486DA1A">
      <w:start w:val="1"/>
      <w:numFmt w:val="decimal"/>
      <w:lvlText w:val="P%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F461A5"/>
    <w:multiLevelType w:val="hybridMultilevel"/>
    <w:tmpl w:val="6A28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C2717"/>
    <w:multiLevelType w:val="hybridMultilevel"/>
    <w:tmpl w:val="ACE69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47079"/>
    <w:multiLevelType w:val="hybridMultilevel"/>
    <w:tmpl w:val="2A5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A6CCE"/>
    <w:multiLevelType w:val="multilevel"/>
    <w:tmpl w:val="DD1AD5E6"/>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9" w15:restartNumberingAfterBreak="0">
    <w:nsid w:val="55154AAA"/>
    <w:multiLevelType w:val="multilevel"/>
    <w:tmpl w:val="3CECBAD0"/>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0" w15:restartNumberingAfterBreak="0">
    <w:nsid w:val="571E6889"/>
    <w:multiLevelType w:val="hybridMultilevel"/>
    <w:tmpl w:val="2F00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E57B8"/>
    <w:multiLevelType w:val="multilevel"/>
    <w:tmpl w:val="CF9C0A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F1A3B5F"/>
    <w:multiLevelType w:val="multilevel"/>
    <w:tmpl w:val="E05E273E"/>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3" w15:restartNumberingAfterBreak="0">
    <w:nsid w:val="60380D97"/>
    <w:multiLevelType w:val="hybridMultilevel"/>
    <w:tmpl w:val="132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B6B96"/>
    <w:multiLevelType w:val="multilevel"/>
    <w:tmpl w:val="6032C2C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5" w15:restartNumberingAfterBreak="0">
    <w:nsid w:val="659725FE"/>
    <w:multiLevelType w:val="multilevel"/>
    <w:tmpl w:val="8C02920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6" w15:restartNumberingAfterBreak="0">
    <w:nsid w:val="67C842E8"/>
    <w:multiLevelType w:val="hybridMultilevel"/>
    <w:tmpl w:val="0EE6C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3971C8"/>
    <w:multiLevelType w:val="hybridMultilevel"/>
    <w:tmpl w:val="8FC4C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D4D39"/>
    <w:multiLevelType w:val="multilevel"/>
    <w:tmpl w:val="8BD28270"/>
    <w:lvl w:ilvl="0">
      <w:start w:val="1"/>
      <w:numFmt w:val="upperLetter"/>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39" w15:restartNumberingAfterBreak="0">
    <w:nsid w:val="707923B9"/>
    <w:multiLevelType w:val="hybridMultilevel"/>
    <w:tmpl w:val="5CEC6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964C4"/>
    <w:multiLevelType w:val="multilevel"/>
    <w:tmpl w:val="E006C9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753830E3"/>
    <w:multiLevelType w:val="multilevel"/>
    <w:tmpl w:val="4A08727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ED47B9"/>
    <w:multiLevelType w:val="hybridMultilevel"/>
    <w:tmpl w:val="E6C0D2E4"/>
    <w:lvl w:ilvl="0" w:tplc="BFB6408C">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0957FA"/>
    <w:multiLevelType w:val="multilevel"/>
    <w:tmpl w:val="6150D6D0"/>
    <w:lvl w:ilvl="0">
      <w:start w:val="1"/>
      <w:numFmt w:val="bullet"/>
      <w:lvlText w:val=""/>
      <w:lvlJc w:val="left"/>
      <w:pPr>
        <w:ind w:left="36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40"/>
  </w:num>
  <w:num w:numId="3">
    <w:abstractNumId w:val="31"/>
  </w:num>
  <w:num w:numId="4">
    <w:abstractNumId w:val="5"/>
  </w:num>
  <w:num w:numId="5">
    <w:abstractNumId w:val="9"/>
  </w:num>
  <w:num w:numId="6">
    <w:abstractNumId w:val="18"/>
  </w:num>
  <w:num w:numId="7">
    <w:abstractNumId w:val="1"/>
  </w:num>
  <w:num w:numId="8">
    <w:abstractNumId w:val="43"/>
  </w:num>
  <w:num w:numId="9">
    <w:abstractNumId w:val="25"/>
  </w:num>
  <w:num w:numId="10">
    <w:abstractNumId w:val="10"/>
  </w:num>
  <w:num w:numId="11">
    <w:abstractNumId w:val="4"/>
  </w:num>
  <w:num w:numId="12">
    <w:abstractNumId w:val="24"/>
  </w:num>
  <w:num w:numId="13">
    <w:abstractNumId w:val="41"/>
  </w:num>
  <w:num w:numId="14">
    <w:abstractNumId w:val="17"/>
  </w:num>
  <w:num w:numId="15">
    <w:abstractNumId w:val="38"/>
  </w:num>
  <w:num w:numId="16">
    <w:abstractNumId w:val="21"/>
  </w:num>
  <w:num w:numId="17">
    <w:abstractNumId w:val="35"/>
  </w:num>
  <w:num w:numId="18">
    <w:abstractNumId w:val="22"/>
  </w:num>
  <w:num w:numId="19">
    <w:abstractNumId w:val="34"/>
  </w:num>
  <w:num w:numId="20">
    <w:abstractNumId w:val="2"/>
  </w:num>
  <w:num w:numId="21">
    <w:abstractNumId w:val="0"/>
  </w:num>
  <w:num w:numId="22">
    <w:abstractNumId w:val="39"/>
  </w:num>
  <w:num w:numId="23">
    <w:abstractNumId w:val="19"/>
  </w:num>
  <w:num w:numId="24">
    <w:abstractNumId w:val="28"/>
  </w:num>
  <w:num w:numId="25">
    <w:abstractNumId w:val="29"/>
  </w:num>
  <w:num w:numId="26">
    <w:abstractNumId w:val="32"/>
  </w:num>
  <w:num w:numId="27">
    <w:abstractNumId w:val="15"/>
  </w:num>
  <w:num w:numId="28">
    <w:abstractNumId w:val="20"/>
  </w:num>
  <w:num w:numId="29">
    <w:abstractNumId w:val="7"/>
  </w:num>
  <w:num w:numId="30">
    <w:abstractNumId w:val="13"/>
  </w:num>
  <w:num w:numId="31">
    <w:abstractNumId w:val="33"/>
  </w:num>
  <w:num w:numId="32">
    <w:abstractNumId w:val="8"/>
  </w:num>
  <w:num w:numId="33">
    <w:abstractNumId w:val="30"/>
  </w:num>
  <w:num w:numId="34">
    <w:abstractNumId w:val="42"/>
  </w:num>
  <w:num w:numId="35">
    <w:abstractNumId w:val="27"/>
  </w:num>
  <w:num w:numId="36">
    <w:abstractNumId w:val="36"/>
  </w:num>
  <w:num w:numId="37">
    <w:abstractNumId w:val="23"/>
  </w:num>
  <w:num w:numId="38">
    <w:abstractNumId w:val="12"/>
  </w:num>
  <w:num w:numId="39">
    <w:abstractNumId w:val="26"/>
  </w:num>
  <w:num w:numId="40">
    <w:abstractNumId w:val="11"/>
  </w:num>
  <w:num w:numId="41">
    <w:abstractNumId w:val="37"/>
  </w:num>
  <w:num w:numId="42">
    <w:abstractNumId w:val="3"/>
  </w:num>
  <w:num w:numId="43">
    <w:abstractNumId w:val="14"/>
  </w:num>
  <w:num w:numId="44">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90"/>
    <w:rsid w:val="000003DE"/>
    <w:rsid w:val="00000AC4"/>
    <w:rsid w:val="000026A4"/>
    <w:rsid w:val="000028F5"/>
    <w:rsid w:val="00003DF5"/>
    <w:rsid w:val="000050AA"/>
    <w:rsid w:val="0001152C"/>
    <w:rsid w:val="00011813"/>
    <w:rsid w:val="000123AC"/>
    <w:rsid w:val="000139BE"/>
    <w:rsid w:val="00016798"/>
    <w:rsid w:val="000175DE"/>
    <w:rsid w:val="00020755"/>
    <w:rsid w:val="00020D54"/>
    <w:rsid w:val="00024BB6"/>
    <w:rsid w:val="00024C5D"/>
    <w:rsid w:val="000251C8"/>
    <w:rsid w:val="00026380"/>
    <w:rsid w:val="000273B3"/>
    <w:rsid w:val="00027D93"/>
    <w:rsid w:val="000312B0"/>
    <w:rsid w:val="00031EBB"/>
    <w:rsid w:val="000343D5"/>
    <w:rsid w:val="0004030D"/>
    <w:rsid w:val="0004216A"/>
    <w:rsid w:val="00043D12"/>
    <w:rsid w:val="000441CB"/>
    <w:rsid w:val="00044B23"/>
    <w:rsid w:val="00045C67"/>
    <w:rsid w:val="000506A6"/>
    <w:rsid w:val="00052095"/>
    <w:rsid w:val="00052B11"/>
    <w:rsid w:val="00052C4E"/>
    <w:rsid w:val="00052E46"/>
    <w:rsid w:val="000554C6"/>
    <w:rsid w:val="00055991"/>
    <w:rsid w:val="0005736A"/>
    <w:rsid w:val="000604C4"/>
    <w:rsid w:val="00062197"/>
    <w:rsid w:val="00062658"/>
    <w:rsid w:val="00063743"/>
    <w:rsid w:val="00063EC5"/>
    <w:rsid w:val="00064C16"/>
    <w:rsid w:val="000679DB"/>
    <w:rsid w:val="00071484"/>
    <w:rsid w:val="00071841"/>
    <w:rsid w:val="0007321A"/>
    <w:rsid w:val="000769C8"/>
    <w:rsid w:val="000774B5"/>
    <w:rsid w:val="000774FC"/>
    <w:rsid w:val="0008063E"/>
    <w:rsid w:val="00080ACF"/>
    <w:rsid w:val="00080CDD"/>
    <w:rsid w:val="000836E2"/>
    <w:rsid w:val="000838DB"/>
    <w:rsid w:val="00084F5E"/>
    <w:rsid w:val="00087E5E"/>
    <w:rsid w:val="00087F7F"/>
    <w:rsid w:val="000907F1"/>
    <w:rsid w:val="00090AB3"/>
    <w:rsid w:val="000927CC"/>
    <w:rsid w:val="00093A90"/>
    <w:rsid w:val="00095375"/>
    <w:rsid w:val="000957D1"/>
    <w:rsid w:val="00095C56"/>
    <w:rsid w:val="00095E9D"/>
    <w:rsid w:val="000972F0"/>
    <w:rsid w:val="00097317"/>
    <w:rsid w:val="00097697"/>
    <w:rsid w:val="000A065C"/>
    <w:rsid w:val="000A22CF"/>
    <w:rsid w:val="000A3186"/>
    <w:rsid w:val="000A35DC"/>
    <w:rsid w:val="000A5412"/>
    <w:rsid w:val="000A58AC"/>
    <w:rsid w:val="000A5971"/>
    <w:rsid w:val="000A691A"/>
    <w:rsid w:val="000A6EC7"/>
    <w:rsid w:val="000B0002"/>
    <w:rsid w:val="000B09C8"/>
    <w:rsid w:val="000B25B1"/>
    <w:rsid w:val="000B31A3"/>
    <w:rsid w:val="000B4B41"/>
    <w:rsid w:val="000B5230"/>
    <w:rsid w:val="000B6E76"/>
    <w:rsid w:val="000B7919"/>
    <w:rsid w:val="000B7C8B"/>
    <w:rsid w:val="000C0249"/>
    <w:rsid w:val="000C2E46"/>
    <w:rsid w:val="000C4032"/>
    <w:rsid w:val="000C41B6"/>
    <w:rsid w:val="000C41CE"/>
    <w:rsid w:val="000C476E"/>
    <w:rsid w:val="000C6460"/>
    <w:rsid w:val="000C6AFF"/>
    <w:rsid w:val="000D0B0E"/>
    <w:rsid w:val="000D12B6"/>
    <w:rsid w:val="000D2795"/>
    <w:rsid w:val="000D54BA"/>
    <w:rsid w:val="000D76D0"/>
    <w:rsid w:val="000D7960"/>
    <w:rsid w:val="000D79DD"/>
    <w:rsid w:val="000E16A0"/>
    <w:rsid w:val="000E32A9"/>
    <w:rsid w:val="000E3DC2"/>
    <w:rsid w:val="000E570C"/>
    <w:rsid w:val="000E6E57"/>
    <w:rsid w:val="000E70D0"/>
    <w:rsid w:val="000F2A9B"/>
    <w:rsid w:val="000F4124"/>
    <w:rsid w:val="000F5A3E"/>
    <w:rsid w:val="000F5F9B"/>
    <w:rsid w:val="000F5FAF"/>
    <w:rsid w:val="001005DC"/>
    <w:rsid w:val="00100905"/>
    <w:rsid w:val="00100B02"/>
    <w:rsid w:val="0010294A"/>
    <w:rsid w:val="00102996"/>
    <w:rsid w:val="00102C5C"/>
    <w:rsid w:val="0010446C"/>
    <w:rsid w:val="00104CF2"/>
    <w:rsid w:val="00106080"/>
    <w:rsid w:val="00107DFC"/>
    <w:rsid w:val="00110C0E"/>
    <w:rsid w:val="001110AB"/>
    <w:rsid w:val="00113203"/>
    <w:rsid w:val="001132F5"/>
    <w:rsid w:val="001137C3"/>
    <w:rsid w:val="001139D0"/>
    <w:rsid w:val="00115691"/>
    <w:rsid w:val="00115BB9"/>
    <w:rsid w:val="00116FB9"/>
    <w:rsid w:val="00120924"/>
    <w:rsid w:val="00121B06"/>
    <w:rsid w:val="00121D83"/>
    <w:rsid w:val="00122EE8"/>
    <w:rsid w:val="00124605"/>
    <w:rsid w:val="00125CB3"/>
    <w:rsid w:val="0012639D"/>
    <w:rsid w:val="00126874"/>
    <w:rsid w:val="0013010D"/>
    <w:rsid w:val="0013046B"/>
    <w:rsid w:val="001309A2"/>
    <w:rsid w:val="001316F9"/>
    <w:rsid w:val="00132717"/>
    <w:rsid w:val="001335A9"/>
    <w:rsid w:val="0013644D"/>
    <w:rsid w:val="00136455"/>
    <w:rsid w:val="001400DD"/>
    <w:rsid w:val="0014198D"/>
    <w:rsid w:val="001424CE"/>
    <w:rsid w:val="00142B08"/>
    <w:rsid w:val="001437C6"/>
    <w:rsid w:val="00144397"/>
    <w:rsid w:val="00144BFA"/>
    <w:rsid w:val="00144C46"/>
    <w:rsid w:val="00144CF0"/>
    <w:rsid w:val="00145393"/>
    <w:rsid w:val="001456FD"/>
    <w:rsid w:val="00145AD2"/>
    <w:rsid w:val="00145EBA"/>
    <w:rsid w:val="00146185"/>
    <w:rsid w:val="0014667A"/>
    <w:rsid w:val="00147082"/>
    <w:rsid w:val="00147E58"/>
    <w:rsid w:val="00150029"/>
    <w:rsid w:val="00150AE9"/>
    <w:rsid w:val="001516CF"/>
    <w:rsid w:val="00151890"/>
    <w:rsid w:val="00153419"/>
    <w:rsid w:val="00153A59"/>
    <w:rsid w:val="00154885"/>
    <w:rsid w:val="001550B1"/>
    <w:rsid w:val="0015776A"/>
    <w:rsid w:val="00160A76"/>
    <w:rsid w:val="00162023"/>
    <w:rsid w:val="001626AD"/>
    <w:rsid w:val="00164DA3"/>
    <w:rsid w:val="001656FA"/>
    <w:rsid w:val="0016654C"/>
    <w:rsid w:val="00166B53"/>
    <w:rsid w:val="001701E0"/>
    <w:rsid w:val="0017219F"/>
    <w:rsid w:val="00174C91"/>
    <w:rsid w:val="00174DB5"/>
    <w:rsid w:val="001753E3"/>
    <w:rsid w:val="00175C3E"/>
    <w:rsid w:val="00176189"/>
    <w:rsid w:val="00177D69"/>
    <w:rsid w:val="00180A81"/>
    <w:rsid w:val="00180AEB"/>
    <w:rsid w:val="00182A26"/>
    <w:rsid w:val="00184998"/>
    <w:rsid w:val="00186521"/>
    <w:rsid w:val="001866C7"/>
    <w:rsid w:val="0018691E"/>
    <w:rsid w:val="0018765E"/>
    <w:rsid w:val="00190653"/>
    <w:rsid w:val="00190B60"/>
    <w:rsid w:val="0019260C"/>
    <w:rsid w:val="00192CE5"/>
    <w:rsid w:val="001932C6"/>
    <w:rsid w:val="001936E2"/>
    <w:rsid w:val="00194B4B"/>
    <w:rsid w:val="001968C2"/>
    <w:rsid w:val="001A2933"/>
    <w:rsid w:val="001A3621"/>
    <w:rsid w:val="001A38D0"/>
    <w:rsid w:val="001A4EC8"/>
    <w:rsid w:val="001A5810"/>
    <w:rsid w:val="001A6C62"/>
    <w:rsid w:val="001B06D7"/>
    <w:rsid w:val="001B1515"/>
    <w:rsid w:val="001B185D"/>
    <w:rsid w:val="001B249C"/>
    <w:rsid w:val="001B32D4"/>
    <w:rsid w:val="001B3DCD"/>
    <w:rsid w:val="001B796B"/>
    <w:rsid w:val="001C0CBC"/>
    <w:rsid w:val="001C230B"/>
    <w:rsid w:val="001C30BE"/>
    <w:rsid w:val="001C406A"/>
    <w:rsid w:val="001C423B"/>
    <w:rsid w:val="001C4A64"/>
    <w:rsid w:val="001C527F"/>
    <w:rsid w:val="001C5292"/>
    <w:rsid w:val="001C66BC"/>
    <w:rsid w:val="001C6D5D"/>
    <w:rsid w:val="001C7833"/>
    <w:rsid w:val="001D20F5"/>
    <w:rsid w:val="001D3B00"/>
    <w:rsid w:val="001D4052"/>
    <w:rsid w:val="001E0F92"/>
    <w:rsid w:val="001E1203"/>
    <w:rsid w:val="001E2DE0"/>
    <w:rsid w:val="001E33FE"/>
    <w:rsid w:val="001E3E94"/>
    <w:rsid w:val="001E589B"/>
    <w:rsid w:val="001E641B"/>
    <w:rsid w:val="001E6E93"/>
    <w:rsid w:val="001E7814"/>
    <w:rsid w:val="001F2557"/>
    <w:rsid w:val="001F5B08"/>
    <w:rsid w:val="001F6054"/>
    <w:rsid w:val="001F6881"/>
    <w:rsid w:val="001F6C67"/>
    <w:rsid w:val="002007E8"/>
    <w:rsid w:val="00201D87"/>
    <w:rsid w:val="00202832"/>
    <w:rsid w:val="00202850"/>
    <w:rsid w:val="002031C1"/>
    <w:rsid w:val="0021029F"/>
    <w:rsid w:val="0021037C"/>
    <w:rsid w:val="002128A8"/>
    <w:rsid w:val="00212F34"/>
    <w:rsid w:val="00213C5E"/>
    <w:rsid w:val="002179B4"/>
    <w:rsid w:val="00220870"/>
    <w:rsid w:val="00223619"/>
    <w:rsid w:val="00223B7B"/>
    <w:rsid w:val="00223FA7"/>
    <w:rsid w:val="002247A7"/>
    <w:rsid w:val="002248C2"/>
    <w:rsid w:val="0022503E"/>
    <w:rsid w:val="00225170"/>
    <w:rsid w:val="0022649C"/>
    <w:rsid w:val="00231903"/>
    <w:rsid w:val="00231F71"/>
    <w:rsid w:val="002321E6"/>
    <w:rsid w:val="002323FF"/>
    <w:rsid w:val="00232617"/>
    <w:rsid w:val="002326C7"/>
    <w:rsid w:val="00232784"/>
    <w:rsid w:val="0023376B"/>
    <w:rsid w:val="002339BD"/>
    <w:rsid w:val="00235DAE"/>
    <w:rsid w:val="002376A2"/>
    <w:rsid w:val="00242A12"/>
    <w:rsid w:val="0024407F"/>
    <w:rsid w:val="002446F1"/>
    <w:rsid w:val="002461D8"/>
    <w:rsid w:val="002463A0"/>
    <w:rsid w:val="00246684"/>
    <w:rsid w:val="00246FB1"/>
    <w:rsid w:val="00247D16"/>
    <w:rsid w:val="0025135F"/>
    <w:rsid w:val="00251963"/>
    <w:rsid w:val="00251BD8"/>
    <w:rsid w:val="002521D1"/>
    <w:rsid w:val="00252BF3"/>
    <w:rsid w:val="00253139"/>
    <w:rsid w:val="00253590"/>
    <w:rsid w:val="0025379C"/>
    <w:rsid w:val="00255060"/>
    <w:rsid w:val="0025588A"/>
    <w:rsid w:val="00255B7C"/>
    <w:rsid w:val="002571AA"/>
    <w:rsid w:val="00260ECA"/>
    <w:rsid w:val="00262242"/>
    <w:rsid w:val="002626A7"/>
    <w:rsid w:val="002630B9"/>
    <w:rsid w:val="00263748"/>
    <w:rsid w:val="00263D35"/>
    <w:rsid w:val="0026566E"/>
    <w:rsid w:val="002656E7"/>
    <w:rsid w:val="00266A33"/>
    <w:rsid w:val="0026767A"/>
    <w:rsid w:val="00270D47"/>
    <w:rsid w:val="002720D1"/>
    <w:rsid w:val="0027562C"/>
    <w:rsid w:val="00276C24"/>
    <w:rsid w:val="002773E7"/>
    <w:rsid w:val="00277FC4"/>
    <w:rsid w:val="00281061"/>
    <w:rsid w:val="00282398"/>
    <w:rsid w:val="002825F0"/>
    <w:rsid w:val="002825F7"/>
    <w:rsid w:val="0028360D"/>
    <w:rsid w:val="00283BCB"/>
    <w:rsid w:val="00284C91"/>
    <w:rsid w:val="002853C4"/>
    <w:rsid w:val="00286230"/>
    <w:rsid w:val="002864CB"/>
    <w:rsid w:val="00290833"/>
    <w:rsid w:val="00291239"/>
    <w:rsid w:val="0029136C"/>
    <w:rsid w:val="00293E4C"/>
    <w:rsid w:val="00294E10"/>
    <w:rsid w:val="00297756"/>
    <w:rsid w:val="002A19B2"/>
    <w:rsid w:val="002A1FD1"/>
    <w:rsid w:val="002A339A"/>
    <w:rsid w:val="002A6345"/>
    <w:rsid w:val="002A6884"/>
    <w:rsid w:val="002A72D6"/>
    <w:rsid w:val="002B045D"/>
    <w:rsid w:val="002B0B21"/>
    <w:rsid w:val="002B2EF0"/>
    <w:rsid w:val="002B30E1"/>
    <w:rsid w:val="002B3706"/>
    <w:rsid w:val="002B3E1B"/>
    <w:rsid w:val="002B44DD"/>
    <w:rsid w:val="002B536F"/>
    <w:rsid w:val="002B7584"/>
    <w:rsid w:val="002B7BE9"/>
    <w:rsid w:val="002B7E59"/>
    <w:rsid w:val="002C1693"/>
    <w:rsid w:val="002C2198"/>
    <w:rsid w:val="002C2866"/>
    <w:rsid w:val="002C2984"/>
    <w:rsid w:val="002C2FA5"/>
    <w:rsid w:val="002C6B05"/>
    <w:rsid w:val="002C701B"/>
    <w:rsid w:val="002C7135"/>
    <w:rsid w:val="002C7B00"/>
    <w:rsid w:val="002D5DAF"/>
    <w:rsid w:val="002D6523"/>
    <w:rsid w:val="002D6A6B"/>
    <w:rsid w:val="002E07B2"/>
    <w:rsid w:val="002E0C1E"/>
    <w:rsid w:val="002E277A"/>
    <w:rsid w:val="002E2A7F"/>
    <w:rsid w:val="002E4017"/>
    <w:rsid w:val="002E4BD0"/>
    <w:rsid w:val="002E5279"/>
    <w:rsid w:val="002E5414"/>
    <w:rsid w:val="002E64E8"/>
    <w:rsid w:val="002E68BA"/>
    <w:rsid w:val="002E6F9D"/>
    <w:rsid w:val="002E70DD"/>
    <w:rsid w:val="002E7D4E"/>
    <w:rsid w:val="002F3188"/>
    <w:rsid w:val="002F39B5"/>
    <w:rsid w:val="002F78A1"/>
    <w:rsid w:val="002F7CAD"/>
    <w:rsid w:val="00300349"/>
    <w:rsid w:val="003011D0"/>
    <w:rsid w:val="00301F22"/>
    <w:rsid w:val="00302056"/>
    <w:rsid w:val="003039FC"/>
    <w:rsid w:val="00304C64"/>
    <w:rsid w:val="003057A2"/>
    <w:rsid w:val="003060E4"/>
    <w:rsid w:val="003111BC"/>
    <w:rsid w:val="003128FC"/>
    <w:rsid w:val="0031327C"/>
    <w:rsid w:val="00314AFE"/>
    <w:rsid w:val="00316E5A"/>
    <w:rsid w:val="00317DA7"/>
    <w:rsid w:val="00320F29"/>
    <w:rsid w:val="00321BDB"/>
    <w:rsid w:val="0032561B"/>
    <w:rsid w:val="00325F81"/>
    <w:rsid w:val="003269D5"/>
    <w:rsid w:val="00326A39"/>
    <w:rsid w:val="003314F3"/>
    <w:rsid w:val="00332B64"/>
    <w:rsid w:val="003351EF"/>
    <w:rsid w:val="0033550A"/>
    <w:rsid w:val="0033638C"/>
    <w:rsid w:val="00337BC7"/>
    <w:rsid w:val="00337FC9"/>
    <w:rsid w:val="0034114C"/>
    <w:rsid w:val="00341E09"/>
    <w:rsid w:val="00341E52"/>
    <w:rsid w:val="00342144"/>
    <w:rsid w:val="0034286E"/>
    <w:rsid w:val="003450C5"/>
    <w:rsid w:val="00346500"/>
    <w:rsid w:val="00350470"/>
    <w:rsid w:val="00351FF7"/>
    <w:rsid w:val="003526F0"/>
    <w:rsid w:val="00352C75"/>
    <w:rsid w:val="00352CA6"/>
    <w:rsid w:val="0035309C"/>
    <w:rsid w:val="00353E1D"/>
    <w:rsid w:val="003544B5"/>
    <w:rsid w:val="0035489F"/>
    <w:rsid w:val="003557AB"/>
    <w:rsid w:val="00356DF8"/>
    <w:rsid w:val="00356EB4"/>
    <w:rsid w:val="00356F5A"/>
    <w:rsid w:val="00357B72"/>
    <w:rsid w:val="00360F06"/>
    <w:rsid w:val="003631FA"/>
    <w:rsid w:val="00364063"/>
    <w:rsid w:val="00364F95"/>
    <w:rsid w:val="00365F38"/>
    <w:rsid w:val="0036667C"/>
    <w:rsid w:val="0036697A"/>
    <w:rsid w:val="00366BDE"/>
    <w:rsid w:val="00370C36"/>
    <w:rsid w:val="00370E00"/>
    <w:rsid w:val="00375C46"/>
    <w:rsid w:val="0037687A"/>
    <w:rsid w:val="003771D6"/>
    <w:rsid w:val="00377C1D"/>
    <w:rsid w:val="0038298E"/>
    <w:rsid w:val="00384256"/>
    <w:rsid w:val="00384CAA"/>
    <w:rsid w:val="0038526B"/>
    <w:rsid w:val="00385D43"/>
    <w:rsid w:val="00392DDE"/>
    <w:rsid w:val="00394DC0"/>
    <w:rsid w:val="003952B3"/>
    <w:rsid w:val="00395923"/>
    <w:rsid w:val="00396695"/>
    <w:rsid w:val="00397D79"/>
    <w:rsid w:val="003A028D"/>
    <w:rsid w:val="003A1118"/>
    <w:rsid w:val="003A2751"/>
    <w:rsid w:val="003A375D"/>
    <w:rsid w:val="003A5681"/>
    <w:rsid w:val="003B0354"/>
    <w:rsid w:val="003B092B"/>
    <w:rsid w:val="003B264A"/>
    <w:rsid w:val="003B6AF5"/>
    <w:rsid w:val="003B7FC7"/>
    <w:rsid w:val="003C2067"/>
    <w:rsid w:val="003C4E3C"/>
    <w:rsid w:val="003C6955"/>
    <w:rsid w:val="003C7C85"/>
    <w:rsid w:val="003D0C1A"/>
    <w:rsid w:val="003D13B9"/>
    <w:rsid w:val="003D15E7"/>
    <w:rsid w:val="003D18A6"/>
    <w:rsid w:val="003D2421"/>
    <w:rsid w:val="003D2B82"/>
    <w:rsid w:val="003D59B6"/>
    <w:rsid w:val="003E13B6"/>
    <w:rsid w:val="003E188C"/>
    <w:rsid w:val="003E3114"/>
    <w:rsid w:val="003E3B2E"/>
    <w:rsid w:val="003E5511"/>
    <w:rsid w:val="003F069C"/>
    <w:rsid w:val="003F154D"/>
    <w:rsid w:val="003F1AD8"/>
    <w:rsid w:val="003F2798"/>
    <w:rsid w:val="003F2A5F"/>
    <w:rsid w:val="003F32C3"/>
    <w:rsid w:val="003F3CDD"/>
    <w:rsid w:val="003F4131"/>
    <w:rsid w:val="003F4AEC"/>
    <w:rsid w:val="003F5207"/>
    <w:rsid w:val="003F5DD6"/>
    <w:rsid w:val="003F5F51"/>
    <w:rsid w:val="003F62AA"/>
    <w:rsid w:val="003F6E1D"/>
    <w:rsid w:val="003F774F"/>
    <w:rsid w:val="003F7B95"/>
    <w:rsid w:val="003F7BC7"/>
    <w:rsid w:val="004001E5"/>
    <w:rsid w:val="004019BD"/>
    <w:rsid w:val="00405B8A"/>
    <w:rsid w:val="0040703B"/>
    <w:rsid w:val="0040742F"/>
    <w:rsid w:val="004117B0"/>
    <w:rsid w:val="00411CC0"/>
    <w:rsid w:val="00411F51"/>
    <w:rsid w:val="004121A0"/>
    <w:rsid w:val="00413D11"/>
    <w:rsid w:val="0041406B"/>
    <w:rsid w:val="00414B74"/>
    <w:rsid w:val="00414EE4"/>
    <w:rsid w:val="00415162"/>
    <w:rsid w:val="004153B5"/>
    <w:rsid w:val="00417DFD"/>
    <w:rsid w:val="00422D0F"/>
    <w:rsid w:val="004239A8"/>
    <w:rsid w:val="004252B4"/>
    <w:rsid w:val="00425EAD"/>
    <w:rsid w:val="0043521C"/>
    <w:rsid w:val="004357A7"/>
    <w:rsid w:val="00435B28"/>
    <w:rsid w:val="0044012A"/>
    <w:rsid w:val="0044051D"/>
    <w:rsid w:val="00440C57"/>
    <w:rsid w:val="00440D2F"/>
    <w:rsid w:val="004419A8"/>
    <w:rsid w:val="00441A76"/>
    <w:rsid w:val="00441ACC"/>
    <w:rsid w:val="00443949"/>
    <w:rsid w:val="00443AD6"/>
    <w:rsid w:val="0044428F"/>
    <w:rsid w:val="004461FA"/>
    <w:rsid w:val="00447C65"/>
    <w:rsid w:val="00447F88"/>
    <w:rsid w:val="00450539"/>
    <w:rsid w:val="0045122F"/>
    <w:rsid w:val="004522DD"/>
    <w:rsid w:val="00452CF3"/>
    <w:rsid w:val="00453909"/>
    <w:rsid w:val="00454E2F"/>
    <w:rsid w:val="004553C1"/>
    <w:rsid w:val="00455C28"/>
    <w:rsid w:val="00456A33"/>
    <w:rsid w:val="004576AA"/>
    <w:rsid w:val="00460389"/>
    <w:rsid w:val="004609C1"/>
    <w:rsid w:val="0046176B"/>
    <w:rsid w:val="0046353F"/>
    <w:rsid w:val="00463D1A"/>
    <w:rsid w:val="00470130"/>
    <w:rsid w:val="004740A8"/>
    <w:rsid w:val="00475F3B"/>
    <w:rsid w:val="00476FFC"/>
    <w:rsid w:val="004772BD"/>
    <w:rsid w:val="004778E9"/>
    <w:rsid w:val="00481AE7"/>
    <w:rsid w:val="00484208"/>
    <w:rsid w:val="00484530"/>
    <w:rsid w:val="004855FB"/>
    <w:rsid w:val="00485B78"/>
    <w:rsid w:val="00487D52"/>
    <w:rsid w:val="00492676"/>
    <w:rsid w:val="00492CF8"/>
    <w:rsid w:val="00494576"/>
    <w:rsid w:val="0049518A"/>
    <w:rsid w:val="00495802"/>
    <w:rsid w:val="0049641E"/>
    <w:rsid w:val="004A094C"/>
    <w:rsid w:val="004A0D4A"/>
    <w:rsid w:val="004A0E37"/>
    <w:rsid w:val="004A3462"/>
    <w:rsid w:val="004A40C5"/>
    <w:rsid w:val="004A5D94"/>
    <w:rsid w:val="004A6538"/>
    <w:rsid w:val="004A7EE3"/>
    <w:rsid w:val="004B15C7"/>
    <w:rsid w:val="004B2332"/>
    <w:rsid w:val="004B236A"/>
    <w:rsid w:val="004B3703"/>
    <w:rsid w:val="004B3A4C"/>
    <w:rsid w:val="004B4F2E"/>
    <w:rsid w:val="004B5605"/>
    <w:rsid w:val="004B7CDF"/>
    <w:rsid w:val="004C18E3"/>
    <w:rsid w:val="004C2A81"/>
    <w:rsid w:val="004C3C4A"/>
    <w:rsid w:val="004C5DF6"/>
    <w:rsid w:val="004C747A"/>
    <w:rsid w:val="004D01CF"/>
    <w:rsid w:val="004D2F45"/>
    <w:rsid w:val="004D3B0C"/>
    <w:rsid w:val="004D3E43"/>
    <w:rsid w:val="004D5131"/>
    <w:rsid w:val="004D63FA"/>
    <w:rsid w:val="004D76B3"/>
    <w:rsid w:val="004D7F61"/>
    <w:rsid w:val="004E006D"/>
    <w:rsid w:val="004E08DA"/>
    <w:rsid w:val="004E1F61"/>
    <w:rsid w:val="004E201D"/>
    <w:rsid w:val="004E464B"/>
    <w:rsid w:val="004E6BE1"/>
    <w:rsid w:val="004E7D23"/>
    <w:rsid w:val="004F00A1"/>
    <w:rsid w:val="004F0CE9"/>
    <w:rsid w:val="004F3594"/>
    <w:rsid w:val="004F411E"/>
    <w:rsid w:val="004F5245"/>
    <w:rsid w:val="004F5A34"/>
    <w:rsid w:val="004F5D42"/>
    <w:rsid w:val="00501C7F"/>
    <w:rsid w:val="0050218E"/>
    <w:rsid w:val="00502CDF"/>
    <w:rsid w:val="00504128"/>
    <w:rsid w:val="00504A4C"/>
    <w:rsid w:val="0050625B"/>
    <w:rsid w:val="00506F7E"/>
    <w:rsid w:val="0051211C"/>
    <w:rsid w:val="00513F18"/>
    <w:rsid w:val="005201DF"/>
    <w:rsid w:val="0052048D"/>
    <w:rsid w:val="00522AF4"/>
    <w:rsid w:val="0052378B"/>
    <w:rsid w:val="005240F3"/>
    <w:rsid w:val="00526A80"/>
    <w:rsid w:val="00527024"/>
    <w:rsid w:val="00527151"/>
    <w:rsid w:val="0052736F"/>
    <w:rsid w:val="005277FB"/>
    <w:rsid w:val="00530E83"/>
    <w:rsid w:val="00531FC8"/>
    <w:rsid w:val="00534D94"/>
    <w:rsid w:val="00534E95"/>
    <w:rsid w:val="005355BC"/>
    <w:rsid w:val="00536214"/>
    <w:rsid w:val="00536886"/>
    <w:rsid w:val="00536B78"/>
    <w:rsid w:val="0053791B"/>
    <w:rsid w:val="0054089D"/>
    <w:rsid w:val="0054134E"/>
    <w:rsid w:val="0054139A"/>
    <w:rsid w:val="00542073"/>
    <w:rsid w:val="0054432C"/>
    <w:rsid w:val="00544C79"/>
    <w:rsid w:val="0054507E"/>
    <w:rsid w:val="00545435"/>
    <w:rsid w:val="00545930"/>
    <w:rsid w:val="0055072B"/>
    <w:rsid w:val="00552029"/>
    <w:rsid w:val="0055218F"/>
    <w:rsid w:val="005531D5"/>
    <w:rsid w:val="00556677"/>
    <w:rsid w:val="005567CB"/>
    <w:rsid w:val="0055794D"/>
    <w:rsid w:val="0055799B"/>
    <w:rsid w:val="0056256F"/>
    <w:rsid w:val="00562D4C"/>
    <w:rsid w:val="00563300"/>
    <w:rsid w:val="0056370A"/>
    <w:rsid w:val="005642ED"/>
    <w:rsid w:val="00565E53"/>
    <w:rsid w:val="00567B73"/>
    <w:rsid w:val="00570371"/>
    <w:rsid w:val="00570841"/>
    <w:rsid w:val="00570B22"/>
    <w:rsid w:val="00571F6C"/>
    <w:rsid w:val="005728F4"/>
    <w:rsid w:val="005733E9"/>
    <w:rsid w:val="00573959"/>
    <w:rsid w:val="00575A97"/>
    <w:rsid w:val="00577EC3"/>
    <w:rsid w:val="0058255E"/>
    <w:rsid w:val="00582A1A"/>
    <w:rsid w:val="00583A86"/>
    <w:rsid w:val="00584BAB"/>
    <w:rsid w:val="005855CA"/>
    <w:rsid w:val="00587127"/>
    <w:rsid w:val="00590B2D"/>
    <w:rsid w:val="00590FDA"/>
    <w:rsid w:val="00591214"/>
    <w:rsid w:val="005938C2"/>
    <w:rsid w:val="00593B38"/>
    <w:rsid w:val="005A0AEB"/>
    <w:rsid w:val="005A356E"/>
    <w:rsid w:val="005A4584"/>
    <w:rsid w:val="005A5ABC"/>
    <w:rsid w:val="005A6E8D"/>
    <w:rsid w:val="005A6ED8"/>
    <w:rsid w:val="005A728F"/>
    <w:rsid w:val="005A7668"/>
    <w:rsid w:val="005A7FD8"/>
    <w:rsid w:val="005B0DC0"/>
    <w:rsid w:val="005B2A68"/>
    <w:rsid w:val="005B3631"/>
    <w:rsid w:val="005B3E97"/>
    <w:rsid w:val="005B3FB9"/>
    <w:rsid w:val="005C0449"/>
    <w:rsid w:val="005C0C62"/>
    <w:rsid w:val="005C3E21"/>
    <w:rsid w:val="005C50A7"/>
    <w:rsid w:val="005C5B9F"/>
    <w:rsid w:val="005C7768"/>
    <w:rsid w:val="005C7CB0"/>
    <w:rsid w:val="005D15FB"/>
    <w:rsid w:val="005D1D9E"/>
    <w:rsid w:val="005D4A70"/>
    <w:rsid w:val="005D5EF5"/>
    <w:rsid w:val="005D6BB8"/>
    <w:rsid w:val="005D7BFA"/>
    <w:rsid w:val="005E0E52"/>
    <w:rsid w:val="005E16AA"/>
    <w:rsid w:val="005E2770"/>
    <w:rsid w:val="005E31A0"/>
    <w:rsid w:val="005E33F1"/>
    <w:rsid w:val="005E3746"/>
    <w:rsid w:val="005E3C14"/>
    <w:rsid w:val="005E46B9"/>
    <w:rsid w:val="005E4C86"/>
    <w:rsid w:val="005E69C6"/>
    <w:rsid w:val="005E725F"/>
    <w:rsid w:val="005F19E0"/>
    <w:rsid w:val="005F207F"/>
    <w:rsid w:val="005F3ED6"/>
    <w:rsid w:val="00600034"/>
    <w:rsid w:val="006015F2"/>
    <w:rsid w:val="0060492A"/>
    <w:rsid w:val="00610C90"/>
    <w:rsid w:val="00612817"/>
    <w:rsid w:val="00612B27"/>
    <w:rsid w:val="00612ED6"/>
    <w:rsid w:val="0061369F"/>
    <w:rsid w:val="006136EE"/>
    <w:rsid w:val="00613EE1"/>
    <w:rsid w:val="00615931"/>
    <w:rsid w:val="006161BF"/>
    <w:rsid w:val="0061627D"/>
    <w:rsid w:val="00616EF0"/>
    <w:rsid w:val="006171FC"/>
    <w:rsid w:val="00620D90"/>
    <w:rsid w:val="0062296B"/>
    <w:rsid w:val="00622BC2"/>
    <w:rsid w:val="00630E80"/>
    <w:rsid w:val="0063239A"/>
    <w:rsid w:val="00632464"/>
    <w:rsid w:val="00633559"/>
    <w:rsid w:val="0063467B"/>
    <w:rsid w:val="0063617E"/>
    <w:rsid w:val="00637A06"/>
    <w:rsid w:val="00642457"/>
    <w:rsid w:val="006433AD"/>
    <w:rsid w:val="00643E14"/>
    <w:rsid w:val="00644A2B"/>
    <w:rsid w:val="006453BA"/>
    <w:rsid w:val="0064644A"/>
    <w:rsid w:val="00646630"/>
    <w:rsid w:val="00650E5C"/>
    <w:rsid w:val="0065213B"/>
    <w:rsid w:val="006528C8"/>
    <w:rsid w:val="00653823"/>
    <w:rsid w:val="00653AF1"/>
    <w:rsid w:val="006566CA"/>
    <w:rsid w:val="00656951"/>
    <w:rsid w:val="00656FB3"/>
    <w:rsid w:val="00661B90"/>
    <w:rsid w:val="006621B9"/>
    <w:rsid w:val="00662936"/>
    <w:rsid w:val="00662FD0"/>
    <w:rsid w:val="006639A9"/>
    <w:rsid w:val="00663FE7"/>
    <w:rsid w:val="006643FE"/>
    <w:rsid w:val="00665011"/>
    <w:rsid w:val="00666D31"/>
    <w:rsid w:val="00666E02"/>
    <w:rsid w:val="00670332"/>
    <w:rsid w:val="00670B12"/>
    <w:rsid w:val="00672A50"/>
    <w:rsid w:val="00673135"/>
    <w:rsid w:val="00673E6C"/>
    <w:rsid w:val="006748F5"/>
    <w:rsid w:val="00674D57"/>
    <w:rsid w:val="00676E57"/>
    <w:rsid w:val="00677985"/>
    <w:rsid w:val="00681668"/>
    <w:rsid w:val="006818C0"/>
    <w:rsid w:val="00681B73"/>
    <w:rsid w:val="006827C3"/>
    <w:rsid w:val="00684BAD"/>
    <w:rsid w:val="00684CA9"/>
    <w:rsid w:val="00687579"/>
    <w:rsid w:val="00687A96"/>
    <w:rsid w:val="00694410"/>
    <w:rsid w:val="00696E64"/>
    <w:rsid w:val="00697673"/>
    <w:rsid w:val="006A0F81"/>
    <w:rsid w:val="006A2562"/>
    <w:rsid w:val="006A3A7A"/>
    <w:rsid w:val="006A5183"/>
    <w:rsid w:val="006A55D6"/>
    <w:rsid w:val="006A5F9C"/>
    <w:rsid w:val="006A62EA"/>
    <w:rsid w:val="006B09CD"/>
    <w:rsid w:val="006B2C49"/>
    <w:rsid w:val="006B30B6"/>
    <w:rsid w:val="006B39D9"/>
    <w:rsid w:val="006B5F50"/>
    <w:rsid w:val="006B6C29"/>
    <w:rsid w:val="006B7B4D"/>
    <w:rsid w:val="006B7BC2"/>
    <w:rsid w:val="006C2875"/>
    <w:rsid w:val="006C2BA2"/>
    <w:rsid w:val="006C5A56"/>
    <w:rsid w:val="006C5A6F"/>
    <w:rsid w:val="006C62DF"/>
    <w:rsid w:val="006D00CB"/>
    <w:rsid w:val="006D081E"/>
    <w:rsid w:val="006D0878"/>
    <w:rsid w:val="006D3CEE"/>
    <w:rsid w:val="006D427E"/>
    <w:rsid w:val="006D49F2"/>
    <w:rsid w:val="006D626C"/>
    <w:rsid w:val="006D67B0"/>
    <w:rsid w:val="006E0E70"/>
    <w:rsid w:val="006E1494"/>
    <w:rsid w:val="006E1B07"/>
    <w:rsid w:val="006E30AD"/>
    <w:rsid w:val="006E32E7"/>
    <w:rsid w:val="006E3ACC"/>
    <w:rsid w:val="006E5048"/>
    <w:rsid w:val="006E5585"/>
    <w:rsid w:val="006E5E27"/>
    <w:rsid w:val="006E5ED0"/>
    <w:rsid w:val="006E67CD"/>
    <w:rsid w:val="006E6E41"/>
    <w:rsid w:val="006E73D2"/>
    <w:rsid w:val="006F0351"/>
    <w:rsid w:val="006F0365"/>
    <w:rsid w:val="006F1D28"/>
    <w:rsid w:val="006F2167"/>
    <w:rsid w:val="006F2AA6"/>
    <w:rsid w:val="006F2C3E"/>
    <w:rsid w:val="006F3308"/>
    <w:rsid w:val="006F3EDA"/>
    <w:rsid w:val="006F79D8"/>
    <w:rsid w:val="00700C0F"/>
    <w:rsid w:val="007037C2"/>
    <w:rsid w:val="00705C20"/>
    <w:rsid w:val="00707AF3"/>
    <w:rsid w:val="00710D67"/>
    <w:rsid w:val="00713D07"/>
    <w:rsid w:val="00714594"/>
    <w:rsid w:val="00714C72"/>
    <w:rsid w:val="0071532D"/>
    <w:rsid w:val="00715371"/>
    <w:rsid w:val="00716044"/>
    <w:rsid w:val="00716847"/>
    <w:rsid w:val="0071712F"/>
    <w:rsid w:val="0071752B"/>
    <w:rsid w:val="007175DB"/>
    <w:rsid w:val="00717AA5"/>
    <w:rsid w:val="00717EE0"/>
    <w:rsid w:val="00722EAA"/>
    <w:rsid w:val="0072324E"/>
    <w:rsid w:val="0072455C"/>
    <w:rsid w:val="00724963"/>
    <w:rsid w:val="0072606E"/>
    <w:rsid w:val="00731015"/>
    <w:rsid w:val="00731837"/>
    <w:rsid w:val="007326EB"/>
    <w:rsid w:val="00732D70"/>
    <w:rsid w:val="00735278"/>
    <w:rsid w:val="00735A2C"/>
    <w:rsid w:val="00735F0A"/>
    <w:rsid w:val="007408D7"/>
    <w:rsid w:val="00740D1A"/>
    <w:rsid w:val="0074194E"/>
    <w:rsid w:val="00741E46"/>
    <w:rsid w:val="00742B46"/>
    <w:rsid w:val="00744543"/>
    <w:rsid w:val="007448BD"/>
    <w:rsid w:val="00744C61"/>
    <w:rsid w:val="00744E12"/>
    <w:rsid w:val="00750A41"/>
    <w:rsid w:val="00750D31"/>
    <w:rsid w:val="00752AFA"/>
    <w:rsid w:val="0075324D"/>
    <w:rsid w:val="0075458E"/>
    <w:rsid w:val="00754F9B"/>
    <w:rsid w:val="00755A66"/>
    <w:rsid w:val="00755C6C"/>
    <w:rsid w:val="00755CD1"/>
    <w:rsid w:val="007565EC"/>
    <w:rsid w:val="007567D7"/>
    <w:rsid w:val="0075693E"/>
    <w:rsid w:val="00757336"/>
    <w:rsid w:val="0075780A"/>
    <w:rsid w:val="007613CE"/>
    <w:rsid w:val="00761DCC"/>
    <w:rsid w:val="00763DCD"/>
    <w:rsid w:val="00763EC2"/>
    <w:rsid w:val="00765D4F"/>
    <w:rsid w:val="0076624B"/>
    <w:rsid w:val="00766703"/>
    <w:rsid w:val="00771106"/>
    <w:rsid w:val="00772784"/>
    <w:rsid w:val="00773317"/>
    <w:rsid w:val="0077386D"/>
    <w:rsid w:val="00776AD4"/>
    <w:rsid w:val="00777EA1"/>
    <w:rsid w:val="0078014F"/>
    <w:rsid w:val="00780FED"/>
    <w:rsid w:val="007830E6"/>
    <w:rsid w:val="00783529"/>
    <w:rsid w:val="0078480C"/>
    <w:rsid w:val="00785AC2"/>
    <w:rsid w:val="00785AF8"/>
    <w:rsid w:val="00786746"/>
    <w:rsid w:val="00790888"/>
    <w:rsid w:val="00791804"/>
    <w:rsid w:val="0079189D"/>
    <w:rsid w:val="00792A88"/>
    <w:rsid w:val="00793C72"/>
    <w:rsid w:val="00795506"/>
    <w:rsid w:val="00796189"/>
    <w:rsid w:val="007978F5"/>
    <w:rsid w:val="007A0D12"/>
    <w:rsid w:val="007A182F"/>
    <w:rsid w:val="007A2D31"/>
    <w:rsid w:val="007A3A6B"/>
    <w:rsid w:val="007A6847"/>
    <w:rsid w:val="007B0B5A"/>
    <w:rsid w:val="007B0CD4"/>
    <w:rsid w:val="007B0D6C"/>
    <w:rsid w:val="007B2030"/>
    <w:rsid w:val="007B210C"/>
    <w:rsid w:val="007B4532"/>
    <w:rsid w:val="007B57E8"/>
    <w:rsid w:val="007B6C39"/>
    <w:rsid w:val="007B799C"/>
    <w:rsid w:val="007C1EEA"/>
    <w:rsid w:val="007C2C8F"/>
    <w:rsid w:val="007C4BAD"/>
    <w:rsid w:val="007C5B0F"/>
    <w:rsid w:val="007C6CD6"/>
    <w:rsid w:val="007C79AD"/>
    <w:rsid w:val="007D1E4A"/>
    <w:rsid w:val="007D2381"/>
    <w:rsid w:val="007D286A"/>
    <w:rsid w:val="007D4FCF"/>
    <w:rsid w:val="007D5D65"/>
    <w:rsid w:val="007D6B09"/>
    <w:rsid w:val="007E0940"/>
    <w:rsid w:val="007E10F3"/>
    <w:rsid w:val="007E232D"/>
    <w:rsid w:val="007E2569"/>
    <w:rsid w:val="007E38E4"/>
    <w:rsid w:val="007E42FD"/>
    <w:rsid w:val="007E7171"/>
    <w:rsid w:val="007E72CF"/>
    <w:rsid w:val="007E793C"/>
    <w:rsid w:val="007E7EF0"/>
    <w:rsid w:val="007E7F0A"/>
    <w:rsid w:val="007F17A2"/>
    <w:rsid w:val="007F18BD"/>
    <w:rsid w:val="007F2384"/>
    <w:rsid w:val="007F2513"/>
    <w:rsid w:val="007F4678"/>
    <w:rsid w:val="007F5043"/>
    <w:rsid w:val="007F51A1"/>
    <w:rsid w:val="007F5206"/>
    <w:rsid w:val="007F52A4"/>
    <w:rsid w:val="007F5C17"/>
    <w:rsid w:val="007F6DFF"/>
    <w:rsid w:val="00800E96"/>
    <w:rsid w:val="00801C66"/>
    <w:rsid w:val="00802559"/>
    <w:rsid w:val="008044CD"/>
    <w:rsid w:val="00807258"/>
    <w:rsid w:val="008074E3"/>
    <w:rsid w:val="0081001D"/>
    <w:rsid w:val="00811550"/>
    <w:rsid w:val="008134E3"/>
    <w:rsid w:val="00814930"/>
    <w:rsid w:val="00815DB5"/>
    <w:rsid w:val="00816AA8"/>
    <w:rsid w:val="00821C17"/>
    <w:rsid w:val="00821F11"/>
    <w:rsid w:val="008227FB"/>
    <w:rsid w:val="00822B4D"/>
    <w:rsid w:val="00822EEC"/>
    <w:rsid w:val="00822FB8"/>
    <w:rsid w:val="008242D7"/>
    <w:rsid w:val="00830B43"/>
    <w:rsid w:val="008312A3"/>
    <w:rsid w:val="0083243D"/>
    <w:rsid w:val="0083580E"/>
    <w:rsid w:val="00836741"/>
    <w:rsid w:val="00836920"/>
    <w:rsid w:val="00837151"/>
    <w:rsid w:val="008379E5"/>
    <w:rsid w:val="0084031D"/>
    <w:rsid w:val="00841E4F"/>
    <w:rsid w:val="00842518"/>
    <w:rsid w:val="008428FF"/>
    <w:rsid w:val="00842D72"/>
    <w:rsid w:val="00842EEA"/>
    <w:rsid w:val="0084678C"/>
    <w:rsid w:val="00852296"/>
    <w:rsid w:val="00852563"/>
    <w:rsid w:val="0085474A"/>
    <w:rsid w:val="00854855"/>
    <w:rsid w:val="008555FA"/>
    <w:rsid w:val="008574BE"/>
    <w:rsid w:val="008577C7"/>
    <w:rsid w:val="008614CF"/>
    <w:rsid w:val="00861C78"/>
    <w:rsid w:val="00863ECB"/>
    <w:rsid w:val="008644D4"/>
    <w:rsid w:val="008650F7"/>
    <w:rsid w:val="00867737"/>
    <w:rsid w:val="00867FC0"/>
    <w:rsid w:val="00871524"/>
    <w:rsid w:val="008715A3"/>
    <w:rsid w:val="008732C1"/>
    <w:rsid w:val="0087338E"/>
    <w:rsid w:val="0087356B"/>
    <w:rsid w:val="0087494E"/>
    <w:rsid w:val="00875332"/>
    <w:rsid w:val="00880460"/>
    <w:rsid w:val="008819D6"/>
    <w:rsid w:val="0088584F"/>
    <w:rsid w:val="00887012"/>
    <w:rsid w:val="0088787E"/>
    <w:rsid w:val="00887E94"/>
    <w:rsid w:val="008901F2"/>
    <w:rsid w:val="0089156D"/>
    <w:rsid w:val="00893F08"/>
    <w:rsid w:val="00893FFC"/>
    <w:rsid w:val="008962C6"/>
    <w:rsid w:val="00896A5B"/>
    <w:rsid w:val="00896DCC"/>
    <w:rsid w:val="008A08C2"/>
    <w:rsid w:val="008A154C"/>
    <w:rsid w:val="008A2713"/>
    <w:rsid w:val="008A55BE"/>
    <w:rsid w:val="008A648D"/>
    <w:rsid w:val="008A73BF"/>
    <w:rsid w:val="008B03BB"/>
    <w:rsid w:val="008B054D"/>
    <w:rsid w:val="008B07DF"/>
    <w:rsid w:val="008B3067"/>
    <w:rsid w:val="008B5CB7"/>
    <w:rsid w:val="008C0832"/>
    <w:rsid w:val="008C26BB"/>
    <w:rsid w:val="008C3B7F"/>
    <w:rsid w:val="008C4657"/>
    <w:rsid w:val="008C58A5"/>
    <w:rsid w:val="008C64F3"/>
    <w:rsid w:val="008C70BC"/>
    <w:rsid w:val="008C7DCB"/>
    <w:rsid w:val="008D1046"/>
    <w:rsid w:val="008D21C4"/>
    <w:rsid w:val="008D26BC"/>
    <w:rsid w:val="008D65D2"/>
    <w:rsid w:val="008D6725"/>
    <w:rsid w:val="008D6E81"/>
    <w:rsid w:val="008E1D03"/>
    <w:rsid w:val="008E1F73"/>
    <w:rsid w:val="008E2805"/>
    <w:rsid w:val="008E65E6"/>
    <w:rsid w:val="008E700D"/>
    <w:rsid w:val="008E7ED4"/>
    <w:rsid w:val="008F08B6"/>
    <w:rsid w:val="008F2975"/>
    <w:rsid w:val="008F377D"/>
    <w:rsid w:val="008F4105"/>
    <w:rsid w:val="008F4C68"/>
    <w:rsid w:val="008F6483"/>
    <w:rsid w:val="008F6736"/>
    <w:rsid w:val="00900D37"/>
    <w:rsid w:val="00900E2F"/>
    <w:rsid w:val="0090134F"/>
    <w:rsid w:val="00901476"/>
    <w:rsid w:val="00901714"/>
    <w:rsid w:val="00901731"/>
    <w:rsid w:val="009024CF"/>
    <w:rsid w:val="00904C09"/>
    <w:rsid w:val="00905D27"/>
    <w:rsid w:val="00907096"/>
    <w:rsid w:val="00907C1D"/>
    <w:rsid w:val="009100A2"/>
    <w:rsid w:val="00910642"/>
    <w:rsid w:val="00910EF2"/>
    <w:rsid w:val="00911701"/>
    <w:rsid w:val="00914232"/>
    <w:rsid w:val="009151CF"/>
    <w:rsid w:val="009159DF"/>
    <w:rsid w:val="00915AAF"/>
    <w:rsid w:val="00915AF6"/>
    <w:rsid w:val="0091628E"/>
    <w:rsid w:val="00916E09"/>
    <w:rsid w:val="009174CE"/>
    <w:rsid w:val="00920444"/>
    <w:rsid w:val="0092142E"/>
    <w:rsid w:val="00923A00"/>
    <w:rsid w:val="00924594"/>
    <w:rsid w:val="00926B7F"/>
    <w:rsid w:val="0093100C"/>
    <w:rsid w:val="009310B9"/>
    <w:rsid w:val="009316B2"/>
    <w:rsid w:val="009336E2"/>
    <w:rsid w:val="00933A9C"/>
    <w:rsid w:val="00934393"/>
    <w:rsid w:val="009354AD"/>
    <w:rsid w:val="009359E7"/>
    <w:rsid w:val="00935CC8"/>
    <w:rsid w:val="00941876"/>
    <w:rsid w:val="009418CF"/>
    <w:rsid w:val="00941C38"/>
    <w:rsid w:val="00941E08"/>
    <w:rsid w:val="00942170"/>
    <w:rsid w:val="009434B6"/>
    <w:rsid w:val="00943A5B"/>
    <w:rsid w:val="00943BF1"/>
    <w:rsid w:val="0094484F"/>
    <w:rsid w:val="0094516C"/>
    <w:rsid w:val="00951AD3"/>
    <w:rsid w:val="00952096"/>
    <w:rsid w:val="009529CF"/>
    <w:rsid w:val="0095592C"/>
    <w:rsid w:val="00956332"/>
    <w:rsid w:val="00956510"/>
    <w:rsid w:val="00956649"/>
    <w:rsid w:val="00957C38"/>
    <w:rsid w:val="00960BE4"/>
    <w:rsid w:val="0096125D"/>
    <w:rsid w:val="009661D0"/>
    <w:rsid w:val="00967F0C"/>
    <w:rsid w:val="00970526"/>
    <w:rsid w:val="009717DD"/>
    <w:rsid w:val="00972069"/>
    <w:rsid w:val="0097300D"/>
    <w:rsid w:val="00974D0A"/>
    <w:rsid w:val="0098062E"/>
    <w:rsid w:val="00980DDB"/>
    <w:rsid w:val="00981A8B"/>
    <w:rsid w:val="00983A79"/>
    <w:rsid w:val="00984744"/>
    <w:rsid w:val="0098656A"/>
    <w:rsid w:val="00987693"/>
    <w:rsid w:val="00992F8D"/>
    <w:rsid w:val="00993C8E"/>
    <w:rsid w:val="00993DDF"/>
    <w:rsid w:val="0099421E"/>
    <w:rsid w:val="0099778D"/>
    <w:rsid w:val="00997FBE"/>
    <w:rsid w:val="009A2D71"/>
    <w:rsid w:val="009A3DFA"/>
    <w:rsid w:val="009A481E"/>
    <w:rsid w:val="009A5B25"/>
    <w:rsid w:val="009A5D62"/>
    <w:rsid w:val="009A69A0"/>
    <w:rsid w:val="009A7915"/>
    <w:rsid w:val="009A7F73"/>
    <w:rsid w:val="009B034B"/>
    <w:rsid w:val="009B1F24"/>
    <w:rsid w:val="009B3441"/>
    <w:rsid w:val="009B40EB"/>
    <w:rsid w:val="009B46D5"/>
    <w:rsid w:val="009B4B79"/>
    <w:rsid w:val="009B4DCC"/>
    <w:rsid w:val="009B775D"/>
    <w:rsid w:val="009C0F25"/>
    <w:rsid w:val="009C16C1"/>
    <w:rsid w:val="009C35C0"/>
    <w:rsid w:val="009C3682"/>
    <w:rsid w:val="009C396D"/>
    <w:rsid w:val="009C4DE7"/>
    <w:rsid w:val="009C6331"/>
    <w:rsid w:val="009C6ED4"/>
    <w:rsid w:val="009C7883"/>
    <w:rsid w:val="009C7C21"/>
    <w:rsid w:val="009C7EEB"/>
    <w:rsid w:val="009D0063"/>
    <w:rsid w:val="009D2601"/>
    <w:rsid w:val="009D3CD5"/>
    <w:rsid w:val="009D516C"/>
    <w:rsid w:val="009D57D1"/>
    <w:rsid w:val="009D5E65"/>
    <w:rsid w:val="009D607A"/>
    <w:rsid w:val="009D68DD"/>
    <w:rsid w:val="009E0500"/>
    <w:rsid w:val="009E3FD3"/>
    <w:rsid w:val="009E42CA"/>
    <w:rsid w:val="009E523F"/>
    <w:rsid w:val="009E60CB"/>
    <w:rsid w:val="009E66A4"/>
    <w:rsid w:val="009E733A"/>
    <w:rsid w:val="009E7EFC"/>
    <w:rsid w:val="009F13B2"/>
    <w:rsid w:val="009F168D"/>
    <w:rsid w:val="009F24D5"/>
    <w:rsid w:val="009F43C5"/>
    <w:rsid w:val="009F4720"/>
    <w:rsid w:val="009F6488"/>
    <w:rsid w:val="009F6B93"/>
    <w:rsid w:val="00A0009B"/>
    <w:rsid w:val="00A008C7"/>
    <w:rsid w:val="00A01E56"/>
    <w:rsid w:val="00A02A91"/>
    <w:rsid w:val="00A04E07"/>
    <w:rsid w:val="00A0664D"/>
    <w:rsid w:val="00A07678"/>
    <w:rsid w:val="00A100AC"/>
    <w:rsid w:val="00A10B79"/>
    <w:rsid w:val="00A12030"/>
    <w:rsid w:val="00A13AD1"/>
    <w:rsid w:val="00A1415A"/>
    <w:rsid w:val="00A1489B"/>
    <w:rsid w:val="00A14AF3"/>
    <w:rsid w:val="00A14DFA"/>
    <w:rsid w:val="00A15992"/>
    <w:rsid w:val="00A15D9B"/>
    <w:rsid w:val="00A16F9B"/>
    <w:rsid w:val="00A17851"/>
    <w:rsid w:val="00A20369"/>
    <w:rsid w:val="00A21E84"/>
    <w:rsid w:val="00A21EDA"/>
    <w:rsid w:val="00A233DE"/>
    <w:rsid w:val="00A2353F"/>
    <w:rsid w:val="00A241E2"/>
    <w:rsid w:val="00A24589"/>
    <w:rsid w:val="00A24D54"/>
    <w:rsid w:val="00A332E1"/>
    <w:rsid w:val="00A353C8"/>
    <w:rsid w:val="00A3637D"/>
    <w:rsid w:val="00A402C1"/>
    <w:rsid w:val="00A41CBE"/>
    <w:rsid w:val="00A42450"/>
    <w:rsid w:val="00A45399"/>
    <w:rsid w:val="00A4696A"/>
    <w:rsid w:val="00A475A6"/>
    <w:rsid w:val="00A50067"/>
    <w:rsid w:val="00A5475C"/>
    <w:rsid w:val="00A558AD"/>
    <w:rsid w:val="00A60D2F"/>
    <w:rsid w:val="00A61267"/>
    <w:rsid w:val="00A637F6"/>
    <w:rsid w:val="00A63E15"/>
    <w:rsid w:val="00A64352"/>
    <w:rsid w:val="00A66D99"/>
    <w:rsid w:val="00A725C9"/>
    <w:rsid w:val="00A72663"/>
    <w:rsid w:val="00A73621"/>
    <w:rsid w:val="00A74B92"/>
    <w:rsid w:val="00A74C4E"/>
    <w:rsid w:val="00A76F48"/>
    <w:rsid w:val="00A83020"/>
    <w:rsid w:val="00A83DAE"/>
    <w:rsid w:val="00A841D8"/>
    <w:rsid w:val="00A8537F"/>
    <w:rsid w:val="00A85725"/>
    <w:rsid w:val="00A86366"/>
    <w:rsid w:val="00A86506"/>
    <w:rsid w:val="00A873CD"/>
    <w:rsid w:val="00A873E2"/>
    <w:rsid w:val="00A87BBB"/>
    <w:rsid w:val="00A91DFE"/>
    <w:rsid w:val="00A93064"/>
    <w:rsid w:val="00A94C38"/>
    <w:rsid w:val="00A956EB"/>
    <w:rsid w:val="00A96A5B"/>
    <w:rsid w:val="00AA2FF6"/>
    <w:rsid w:val="00AA5EAE"/>
    <w:rsid w:val="00AA6425"/>
    <w:rsid w:val="00AB1488"/>
    <w:rsid w:val="00AB2258"/>
    <w:rsid w:val="00AB4058"/>
    <w:rsid w:val="00AB43A4"/>
    <w:rsid w:val="00AB46E2"/>
    <w:rsid w:val="00AB589F"/>
    <w:rsid w:val="00AB5A50"/>
    <w:rsid w:val="00AB5D9C"/>
    <w:rsid w:val="00AB5F79"/>
    <w:rsid w:val="00AB6551"/>
    <w:rsid w:val="00AB760F"/>
    <w:rsid w:val="00AC0C62"/>
    <w:rsid w:val="00AC1264"/>
    <w:rsid w:val="00AC23E5"/>
    <w:rsid w:val="00AC46ED"/>
    <w:rsid w:val="00AC4779"/>
    <w:rsid w:val="00AC53C3"/>
    <w:rsid w:val="00AC5F2D"/>
    <w:rsid w:val="00AC7E94"/>
    <w:rsid w:val="00AC7FE3"/>
    <w:rsid w:val="00AD08D0"/>
    <w:rsid w:val="00AD14E9"/>
    <w:rsid w:val="00AD2245"/>
    <w:rsid w:val="00AD2EDC"/>
    <w:rsid w:val="00AD47D9"/>
    <w:rsid w:val="00AD485E"/>
    <w:rsid w:val="00AD5092"/>
    <w:rsid w:val="00AD52E8"/>
    <w:rsid w:val="00AD5419"/>
    <w:rsid w:val="00AD69F4"/>
    <w:rsid w:val="00AD7399"/>
    <w:rsid w:val="00AE1351"/>
    <w:rsid w:val="00AE298A"/>
    <w:rsid w:val="00AE2E5E"/>
    <w:rsid w:val="00AE330A"/>
    <w:rsid w:val="00AE3F83"/>
    <w:rsid w:val="00AE76CA"/>
    <w:rsid w:val="00AF0F55"/>
    <w:rsid w:val="00AF380A"/>
    <w:rsid w:val="00AF4276"/>
    <w:rsid w:val="00AF64A3"/>
    <w:rsid w:val="00AF6F50"/>
    <w:rsid w:val="00AF7228"/>
    <w:rsid w:val="00AF7A6A"/>
    <w:rsid w:val="00B0020E"/>
    <w:rsid w:val="00B00C93"/>
    <w:rsid w:val="00B0170F"/>
    <w:rsid w:val="00B032F3"/>
    <w:rsid w:val="00B036C1"/>
    <w:rsid w:val="00B040F3"/>
    <w:rsid w:val="00B04ACB"/>
    <w:rsid w:val="00B10990"/>
    <w:rsid w:val="00B143EF"/>
    <w:rsid w:val="00B16627"/>
    <w:rsid w:val="00B169A1"/>
    <w:rsid w:val="00B17B6E"/>
    <w:rsid w:val="00B17E17"/>
    <w:rsid w:val="00B17E20"/>
    <w:rsid w:val="00B20709"/>
    <w:rsid w:val="00B20BF1"/>
    <w:rsid w:val="00B20F59"/>
    <w:rsid w:val="00B22409"/>
    <w:rsid w:val="00B23D4C"/>
    <w:rsid w:val="00B24CB3"/>
    <w:rsid w:val="00B25132"/>
    <w:rsid w:val="00B25642"/>
    <w:rsid w:val="00B27001"/>
    <w:rsid w:val="00B27644"/>
    <w:rsid w:val="00B27DB1"/>
    <w:rsid w:val="00B3222E"/>
    <w:rsid w:val="00B3286E"/>
    <w:rsid w:val="00B3667A"/>
    <w:rsid w:val="00B37BB2"/>
    <w:rsid w:val="00B404DB"/>
    <w:rsid w:val="00B40A84"/>
    <w:rsid w:val="00B40DF1"/>
    <w:rsid w:val="00B411B7"/>
    <w:rsid w:val="00B41BBF"/>
    <w:rsid w:val="00B42697"/>
    <w:rsid w:val="00B42AB5"/>
    <w:rsid w:val="00B4396E"/>
    <w:rsid w:val="00B444B1"/>
    <w:rsid w:val="00B45DD0"/>
    <w:rsid w:val="00B46D57"/>
    <w:rsid w:val="00B53190"/>
    <w:rsid w:val="00B54189"/>
    <w:rsid w:val="00B5778A"/>
    <w:rsid w:val="00B602A5"/>
    <w:rsid w:val="00B60FAD"/>
    <w:rsid w:val="00B624CA"/>
    <w:rsid w:val="00B626BA"/>
    <w:rsid w:val="00B62B6C"/>
    <w:rsid w:val="00B62E86"/>
    <w:rsid w:val="00B6481E"/>
    <w:rsid w:val="00B64CB1"/>
    <w:rsid w:val="00B65DB8"/>
    <w:rsid w:val="00B65EB8"/>
    <w:rsid w:val="00B66629"/>
    <w:rsid w:val="00B66E62"/>
    <w:rsid w:val="00B670B8"/>
    <w:rsid w:val="00B70102"/>
    <w:rsid w:val="00B70C83"/>
    <w:rsid w:val="00B7176F"/>
    <w:rsid w:val="00B71F27"/>
    <w:rsid w:val="00B72787"/>
    <w:rsid w:val="00B728EF"/>
    <w:rsid w:val="00B74F39"/>
    <w:rsid w:val="00B75444"/>
    <w:rsid w:val="00B77601"/>
    <w:rsid w:val="00B77649"/>
    <w:rsid w:val="00B779C8"/>
    <w:rsid w:val="00B77E02"/>
    <w:rsid w:val="00B8072B"/>
    <w:rsid w:val="00B8118B"/>
    <w:rsid w:val="00B816ED"/>
    <w:rsid w:val="00B82B92"/>
    <w:rsid w:val="00B82C8E"/>
    <w:rsid w:val="00B8393A"/>
    <w:rsid w:val="00B85BE3"/>
    <w:rsid w:val="00B85CA3"/>
    <w:rsid w:val="00B92E4E"/>
    <w:rsid w:val="00B95751"/>
    <w:rsid w:val="00B96CD2"/>
    <w:rsid w:val="00B9766F"/>
    <w:rsid w:val="00B97EE9"/>
    <w:rsid w:val="00BA08EA"/>
    <w:rsid w:val="00BB165F"/>
    <w:rsid w:val="00BB2029"/>
    <w:rsid w:val="00BB222F"/>
    <w:rsid w:val="00BB2328"/>
    <w:rsid w:val="00BB369A"/>
    <w:rsid w:val="00BB465D"/>
    <w:rsid w:val="00BB4982"/>
    <w:rsid w:val="00BB4B1D"/>
    <w:rsid w:val="00BC0882"/>
    <w:rsid w:val="00BC135F"/>
    <w:rsid w:val="00BC142C"/>
    <w:rsid w:val="00BC20C5"/>
    <w:rsid w:val="00BC512E"/>
    <w:rsid w:val="00BC6656"/>
    <w:rsid w:val="00BC751F"/>
    <w:rsid w:val="00BD1A9C"/>
    <w:rsid w:val="00BD1C87"/>
    <w:rsid w:val="00BD21F1"/>
    <w:rsid w:val="00BD234B"/>
    <w:rsid w:val="00BD3E35"/>
    <w:rsid w:val="00BD455B"/>
    <w:rsid w:val="00BD4FDB"/>
    <w:rsid w:val="00BD555C"/>
    <w:rsid w:val="00BD66F4"/>
    <w:rsid w:val="00BD74FC"/>
    <w:rsid w:val="00BE104B"/>
    <w:rsid w:val="00BE1826"/>
    <w:rsid w:val="00BE1B83"/>
    <w:rsid w:val="00BE1EDA"/>
    <w:rsid w:val="00BE2178"/>
    <w:rsid w:val="00BE33E6"/>
    <w:rsid w:val="00BE3A8A"/>
    <w:rsid w:val="00BE3D36"/>
    <w:rsid w:val="00BE405C"/>
    <w:rsid w:val="00BE4162"/>
    <w:rsid w:val="00BE5BD6"/>
    <w:rsid w:val="00BE5C23"/>
    <w:rsid w:val="00BE5CA3"/>
    <w:rsid w:val="00BE5DCA"/>
    <w:rsid w:val="00BE6152"/>
    <w:rsid w:val="00BE6BD1"/>
    <w:rsid w:val="00BE7B63"/>
    <w:rsid w:val="00BE7F0E"/>
    <w:rsid w:val="00BF0100"/>
    <w:rsid w:val="00BF0EB8"/>
    <w:rsid w:val="00BF1611"/>
    <w:rsid w:val="00BF271E"/>
    <w:rsid w:val="00BF340F"/>
    <w:rsid w:val="00BF3963"/>
    <w:rsid w:val="00BF4365"/>
    <w:rsid w:val="00BF51B8"/>
    <w:rsid w:val="00BF752A"/>
    <w:rsid w:val="00BF7AB2"/>
    <w:rsid w:val="00C03173"/>
    <w:rsid w:val="00C0427F"/>
    <w:rsid w:val="00C0433F"/>
    <w:rsid w:val="00C055BB"/>
    <w:rsid w:val="00C0571E"/>
    <w:rsid w:val="00C10101"/>
    <w:rsid w:val="00C12B69"/>
    <w:rsid w:val="00C15CD1"/>
    <w:rsid w:val="00C16056"/>
    <w:rsid w:val="00C163EC"/>
    <w:rsid w:val="00C1681D"/>
    <w:rsid w:val="00C179A3"/>
    <w:rsid w:val="00C2040B"/>
    <w:rsid w:val="00C23788"/>
    <w:rsid w:val="00C23FF2"/>
    <w:rsid w:val="00C2410D"/>
    <w:rsid w:val="00C278FA"/>
    <w:rsid w:val="00C27CB6"/>
    <w:rsid w:val="00C305F9"/>
    <w:rsid w:val="00C33BBC"/>
    <w:rsid w:val="00C345CE"/>
    <w:rsid w:val="00C349ED"/>
    <w:rsid w:val="00C35A49"/>
    <w:rsid w:val="00C37386"/>
    <w:rsid w:val="00C4126E"/>
    <w:rsid w:val="00C41B65"/>
    <w:rsid w:val="00C424E0"/>
    <w:rsid w:val="00C42747"/>
    <w:rsid w:val="00C42E52"/>
    <w:rsid w:val="00C44435"/>
    <w:rsid w:val="00C44AB1"/>
    <w:rsid w:val="00C450C9"/>
    <w:rsid w:val="00C45D8F"/>
    <w:rsid w:val="00C45F36"/>
    <w:rsid w:val="00C500D1"/>
    <w:rsid w:val="00C508CD"/>
    <w:rsid w:val="00C52C02"/>
    <w:rsid w:val="00C55D66"/>
    <w:rsid w:val="00C57580"/>
    <w:rsid w:val="00C57601"/>
    <w:rsid w:val="00C61825"/>
    <w:rsid w:val="00C62718"/>
    <w:rsid w:val="00C633B7"/>
    <w:rsid w:val="00C6399D"/>
    <w:rsid w:val="00C70DFC"/>
    <w:rsid w:val="00C70F86"/>
    <w:rsid w:val="00C71C7D"/>
    <w:rsid w:val="00C73CB5"/>
    <w:rsid w:val="00C75D75"/>
    <w:rsid w:val="00C770F5"/>
    <w:rsid w:val="00C8028C"/>
    <w:rsid w:val="00C804E2"/>
    <w:rsid w:val="00C82D80"/>
    <w:rsid w:val="00C831EE"/>
    <w:rsid w:val="00C835E4"/>
    <w:rsid w:val="00C83F19"/>
    <w:rsid w:val="00C851FF"/>
    <w:rsid w:val="00C85487"/>
    <w:rsid w:val="00C854F1"/>
    <w:rsid w:val="00C866AD"/>
    <w:rsid w:val="00C87807"/>
    <w:rsid w:val="00C90EA0"/>
    <w:rsid w:val="00C9173D"/>
    <w:rsid w:val="00C9185E"/>
    <w:rsid w:val="00C94DFF"/>
    <w:rsid w:val="00C94FF8"/>
    <w:rsid w:val="00C95CDC"/>
    <w:rsid w:val="00C96D4E"/>
    <w:rsid w:val="00C96E51"/>
    <w:rsid w:val="00CA0DED"/>
    <w:rsid w:val="00CA0F51"/>
    <w:rsid w:val="00CA103D"/>
    <w:rsid w:val="00CA1EB5"/>
    <w:rsid w:val="00CA264C"/>
    <w:rsid w:val="00CA26AA"/>
    <w:rsid w:val="00CA5746"/>
    <w:rsid w:val="00CA5F26"/>
    <w:rsid w:val="00CA7DA1"/>
    <w:rsid w:val="00CB1CDD"/>
    <w:rsid w:val="00CB2BEC"/>
    <w:rsid w:val="00CB2FCD"/>
    <w:rsid w:val="00CB4463"/>
    <w:rsid w:val="00CB51F4"/>
    <w:rsid w:val="00CB5640"/>
    <w:rsid w:val="00CB5CC7"/>
    <w:rsid w:val="00CB6840"/>
    <w:rsid w:val="00CB7AD9"/>
    <w:rsid w:val="00CB7D0C"/>
    <w:rsid w:val="00CC01F9"/>
    <w:rsid w:val="00CC2735"/>
    <w:rsid w:val="00CC2995"/>
    <w:rsid w:val="00CC5079"/>
    <w:rsid w:val="00CC7112"/>
    <w:rsid w:val="00CD02BD"/>
    <w:rsid w:val="00CD1514"/>
    <w:rsid w:val="00CD1F00"/>
    <w:rsid w:val="00CD214C"/>
    <w:rsid w:val="00CD3BD4"/>
    <w:rsid w:val="00CD42AB"/>
    <w:rsid w:val="00CD5066"/>
    <w:rsid w:val="00CD5281"/>
    <w:rsid w:val="00CD585A"/>
    <w:rsid w:val="00CD604D"/>
    <w:rsid w:val="00CD772B"/>
    <w:rsid w:val="00CE063E"/>
    <w:rsid w:val="00CE143B"/>
    <w:rsid w:val="00CE2CF8"/>
    <w:rsid w:val="00CE368B"/>
    <w:rsid w:val="00CE3AF3"/>
    <w:rsid w:val="00CE4C05"/>
    <w:rsid w:val="00CE6BD0"/>
    <w:rsid w:val="00CE7165"/>
    <w:rsid w:val="00CF087A"/>
    <w:rsid w:val="00CF4236"/>
    <w:rsid w:val="00CF4546"/>
    <w:rsid w:val="00CF57E9"/>
    <w:rsid w:val="00D00B03"/>
    <w:rsid w:val="00D00DC9"/>
    <w:rsid w:val="00D00F5B"/>
    <w:rsid w:val="00D00F5E"/>
    <w:rsid w:val="00D024D4"/>
    <w:rsid w:val="00D03C3E"/>
    <w:rsid w:val="00D04477"/>
    <w:rsid w:val="00D04770"/>
    <w:rsid w:val="00D05E61"/>
    <w:rsid w:val="00D05EC6"/>
    <w:rsid w:val="00D06302"/>
    <w:rsid w:val="00D073B0"/>
    <w:rsid w:val="00D134F3"/>
    <w:rsid w:val="00D138E8"/>
    <w:rsid w:val="00D148D6"/>
    <w:rsid w:val="00D16369"/>
    <w:rsid w:val="00D16A40"/>
    <w:rsid w:val="00D21E02"/>
    <w:rsid w:val="00D2261B"/>
    <w:rsid w:val="00D22968"/>
    <w:rsid w:val="00D2326D"/>
    <w:rsid w:val="00D24FF6"/>
    <w:rsid w:val="00D2520F"/>
    <w:rsid w:val="00D3092A"/>
    <w:rsid w:val="00D33701"/>
    <w:rsid w:val="00D34353"/>
    <w:rsid w:val="00D354D4"/>
    <w:rsid w:val="00D377F5"/>
    <w:rsid w:val="00D419A0"/>
    <w:rsid w:val="00D4287F"/>
    <w:rsid w:val="00D43B48"/>
    <w:rsid w:val="00D43C76"/>
    <w:rsid w:val="00D44403"/>
    <w:rsid w:val="00D44E11"/>
    <w:rsid w:val="00D44E38"/>
    <w:rsid w:val="00D46679"/>
    <w:rsid w:val="00D50D93"/>
    <w:rsid w:val="00D553CB"/>
    <w:rsid w:val="00D56B4D"/>
    <w:rsid w:val="00D57F9D"/>
    <w:rsid w:val="00D64477"/>
    <w:rsid w:val="00D660AC"/>
    <w:rsid w:val="00D66B3F"/>
    <w:rsid w:val="00D66C91"/>
    <w:rsid w:val="00D70CB9"/>
    <w:rsid w:val="00D71DA9"/>
    <w:rsid w:val="00D72C12"/>
    <w:rsid w:val="00D747E0"/>
    <w:rsid w:val="00D75FC8"/>
    <w:rsid w:val="00D77959"/>
    <w:rsid w:val="00D801D6"/>
    <w:rsid w:val="00D83938"/>
    <w:rsid w:val="00D848CB"/>
    <w:rsid w:val="00D851CD"/>
    <w:rsid w:val="00D85B4D"/>
    <w:rsid w:val="00D86DED"/>
    <w:rsid w:val="00D86DFF"/>
    <w:rsid w:val="00D8716C"/>
    <w:rsid w:val="00D87E9A"/>
    <w:rsid w:val="00D90798"/>
    <w:rsid w:val="00D916EB"/>
    <w:rsid w:val="00D91D41"/>
    <w:rsid w:val="00D9274F"/>
    <w:rsid w:val="00D950B3"/>
    <w:rsid w:val="00D95231"/>
    <w:rsid w:val="00D9544B"/>
    <w:rsid w:val="00D95BF0"/>
    <w:rsid w:val="00D97834"/>
    <w:rsid w:val="00D979AF"/>
    <w:rsid w:val="00DA0702"/>
    <w:rsid w:val="00DA0787"/>
    <w:rsid w:val="00DA0A24"/>
    <w:rsid w:val="00DA123F"/>
    <w:rsid w:val="00DA1376"/>
    <w:rsid w:val="00DA1F77"/>
    <w:rsid w:val="00DA2543"/>
    <w:rsid w:val="00DA33F7"/>
    <w:rsid w:val="00DA35AF"/>
    <w:rsid w:val="00DA3E59"/>
    <w:rsid w:val="00DA4301"/>
    <w:rsid w:val="00DA4547"/>
    <w:rsid w:val="00DA4912"/>
    <w:rsid w:val="00DA4FC6"/>
    <w:rsid w:val="00DA4FE2"/>
    <w:rsid w:val="00DA6AB3"/>
    <w:rsid w:val="00DA737C"/>
    <w:rsid w:val="00DB113C"/>
    <w:rsid w:val="00DB1820"/>
    <w:rsid w:val="00DB36C4"/>
    <w:rsid w:val="00DB54FB"/>
    <w:rsid w:val="00DB5FE7"/>
    <w:rsid w:val="00DB6B39"/>
    <w:rsid w:val="00DB79CA"/>
    <w:rsid w:val="00DC0BEF"/>
    <w:rsid w:val="00DC1013"/>
    <w:rsid w:val="00DC2CC1"/>
    <w:rsid w:val="00DC5041"/>
    <w:rsid w:val="00DC6681"/>
    <w:rsid w:val="00DC67A8"/>
    <w:rsid w:val="00DC6867"/>
    <w:rsid w:val="00DC6ED8"/>
    <w:rsid w:val="00DC78B2"/>
    <w:rsid w:val="00DD0A6B"/>
    <w:rsid w:val="00DD1342"/>
    <w:rsid w:val="00DD17B1"/>
    <w:rsid w:val="00DD2D7B"/>
    <w:rsid w:val="00DD2DAB"/>
    <w:rsid w:val="00DD49F2"/>
    <w:rsid w:val="00DD4FCD"/>
    <w:rsid w:val="00DD52AF"/>
    <w:rsid w:val="00DE0587"/>
    <w:rsid w:val="00DE10C6"/>
    <w:rsid w:val="00DE1641"/>
    <w:rsid w:val="00DE1900"/>
    <w:rsid w:val="00DE2491"/>
    <w:rsid w:val="00DE3498"/>
    <w:rsid w:val="00DE34C9"/>
    <w:rsid w:val="00DE5054"/>
    <w:rsid w:val="00DE639B"/>
    <w:rsid w:val="00DF08FA"/>
    <w:rsid w:val="00DF26CD"/>
    <w:rsid w:val="00DF2D69"/>
    <w:rsid w:val="00DF392F"/>
    <w:rsid w:val="00DF78C1"/>
    <w:rsid w:val="00E00CCD"/>
    <w:rsid w:val="00E00E9A"/>
    <w:rsid w:val="00E0174E"/>
    <w:rsid w:val="00E01C84"/>
    <w:rsid w:val="00E01DAD"/>
    <w:rsid w:val="00E02D42"/>
    <w:rsid w:val="00E037E3"/>
    <w:rsid w:val="00E03CBB"/>
    <w:rsid w:val="00E05A9D"/>
    <w:rsid w:val="00E06FCD"/>
    <w:rsid w:val="00E06FE2"/>
    <w:rsid w:val="00E103A7"/>
    <w:rsid w:val="00E10931"/>
    <w:rsid w:val="00E1098A"/>
    <w:rsid w:val="00E11024"/>
    <w:rsid w:val="00E11680"/>
    <w:rsid w:val="00E12056"/>
    <w:rsid w:val="00E1232F"/>
    <w:rsid w:val="00E1243F"/>
    <w:rsid w:val="00E1671C"/>
    <w:rsid w:val="00E168F0"/>
    <w:rsid w:val="00E17914"/>
    <w:rsid w:val="00E179F5"/>
    <w:rsid w:val="00E17F08"/>
    <w:rsid w:val="00E22652"/>
    <w:rsid w:val="00E234BD"/>
    <w:rsid w:val="00E23755"/>
    <w:rsid w:val="00E238DA"/>
    <w:rsid w:val="00E24EA5"/>
    <w:rsid w:val="00E25724"/>
    <w:rsid w:val="00E26620"/>
    <w:rsid w:val="00E26639"/>
    <w:rsid w:val="00E30665"/>
    <w:rsid w:val="00E31516"/>
    <w:rsid w:val="00E32C9C"/>
    <w:rsid w:val="00E33077"/>
    <w:rsid w:val="00E33517"/>
    <w:rsid w:val="00E33C52"/>
    <w:rsid w:val="00E36467"/>
    <w:rsid w:val="00E36622"/>
    <w:rsid w:val="00E405E7"/>
    <w:rsid w:val="00E417F3"/>
    <w:rsid w:val="00E454A7"/>
    <w:rsid w:val="00E46988"/>
    <w:rsid w:val="00E47771"/>
    <w:rsid w:val="00E52223"/>
    <w:rsid w:val="00E526DD"/>
    <w:rsid w:val="00E528D8"/>
    <w:rsid w:val="00E53440"/>
    <w:rsid w:val="00E535C4"/>
    <w:rsid w:val="00E54C3D"/>
    <w:rsid w:val="00E55F56"/>
    <w:rsid w:val="00E572C1"/>
    <w:rsid w:val="00E627FE"/>
    <w:rsid w:val="00E635DD"/>
    <w:rsid w:val="00E67397"/>
    <w:rsid w:val="00E707E2"/>
    <w:rsid w:val="00E73112"/>
    <w:rsid w:val="00E732B5"/>
    <w:rsid w:val="00E7418F"/>
    <w:rsid w:val="00E748C1"/>
    <w:rsid w:val="00E753A8"/>
    <w:rsid w:val="00E75BB2"/>
    <w:rsid w:val="00E779E4"/>
    <w:rsid w:val="00E81793"/>
    <w:rsid w:val="00E82286"/>
    <w:rsid w:val="00E828F2"/>
    <w:rsid w:val="00E8395E"/>
    <w:rsid w:val="00E847A2"/>
    <w:rsid w:val="00E85D4A"/>
    <w:rsid w:val="00E87117"/>
    <w:rsid w:val="00E87FA7"/>
    <w:rsid w:val="00E9059E"/>
    <w:rsid w:val="00E90E7A"/>
    <w:rsid w:val="00E90FA5"/>
    <w:rsid w:val="00E926CA"/>
    <w:rsid w:val="00E9696C"/>
    <w:rsid w:val="00E971EC"/>
    <w:rsid w:val="00E97860"/>
    <w:rsid w:val="00EA0D1B"/>
    <w:rsid w:val="00EA1778"/>
    <w:rsid w:val="00EA182B"/>
    <w:rsid w:val="00EA1B5E"/>
    <w:rsid w:val="00EA33C6"/>
    <w:rsid w:val="00EA3852"/>
    <w:rsid w:val="00EA43B5"/>
    <w:rsid w:val="00EA69FC"/>
    <w:rsid w:val="00EA7315"/>
    <w:rsid w:val="00EA7AB2"/>
    <w:rsid w:val="00EB1156"/>
    <w:rsid w:val="00EB1EA9"/>
    <w:rsid w:val="00EB276F"/>
    <w:rsid w:val="00EB2B9F"/>
    <w:rsid w:val="00EB327D"/>
    <w:rsid w:val="00EB3B22"/>
    <w:rsid w:val="00EB53CF"/>
    <w:rsid w:val="00EB6465"/>
    <w:rsid w:val="00EB6B78"/>
    <w:rsid w:val="00EC0292"/>
    <w:rsid w:val="00EC3506"/>
    <w:rsid w:val="00EC44AB"/>
    <w:rsid w:val="00EC5A6A"/>
    <w:rsid w:val="00EC66F6"/>
    <w:rsid w:val="00EC7D64"/>
    <w:rsid w:val="00ED25F2"/>
    <w:rsid w:val="00ED2DA0"/>
    <w:rsid w:val="00ED342F"/>
    <w:rsid w:val="00ED39A5"/>
    <w:rsid w:val="00ED429E"/>
    <w:rsid w:val="00ED45B1"/>
    <w:rsid w:val="00ED4683"/>
    <w:rsid w:val="00ED4C57"/>
    <w:rsid w:val="00ED5BF5"/>
    <w:rsid w:val="00ED757C"/>
    <w:rsid w:val="00ED7813"/>
    <w:rsid w:val="00EE0479"/>
    <w:rsid w:val="00EE0870"/>
    <w:rsid w:val="00EE37AA"/>
    <w:rsid w:val="00EE3F96"/>
    <w:rsid w:val="00EE4CD3"/>
    <w:rsid w:val="00EE552F"/>
    <w:rsid w:val="00EE5631"/>
    <w:rsid w:val="00EE67D2"/>
    <w:rsid w:val="00EE6E5F"/>
    <w:rsid w:val="00EF0EC3"/>
    <w:rsid w:val="00EF0F00"/>
    <w:rsid w:val="00EF1151"/>
    <w:rsid w:val="00EF1ED9"/>
    <w:rsid w:val="00EF22FC"/>
    <w:rsid w:val="00EF3608"/>
    <w:rsid w:val="00EF5C31"/>
    <w:rsid w:val="00EF614C"/>
    <w:rsid w:val="00EF6B26"/>
    <w:rsid w:val="00EF75F1"/>
    <w:rsid w:val="00F0102D"/>
    <w:rsid w:val="00F01B4A"/>
    <w:rsid w:val="00F026AD"/>
    <w:rsid w:val="00F03C50"/>
    <w:rsid w:val="00F0419A"/>
    <w:rsid w:val="00F049F5"/>
    <w:rsid w:val="00F064A7"/>
    <w:rsid w:val="00F06914"/>
    <w:rsid w:val="00F06F8B"/>
    <w:rsid w:val="00F07811"/>
    <w:rsid w:val="00F07E2E"/>
    <w:rsid w:val="00F105DE"/>
    <w:rsid w:val="00F1325E"/>
    <w:rsid w:val="00F13ED0"/>
    <w:rsid w:val="00F163B2"/>
    <w:rsid w:val="00F16D86"/>
    <w:rsid w:val="00F20771"/>
    <w:rsid w:val="00F20B6A"/>
    <w:rsid w:val="00F23992"/>
    <w:rsid w:val="00F23BAF"/>
    <w:rsid w:val="00F240C7"/>
    <w:rsid w:val="00F247E5"/>
    <w:rsid w:val="00F26158"/>
    <w:rsid w:val="00F308E2"/>
    <w:rsid w:val="00F32312"/>
    <w:rsid w:val="00F33A6F"/>
    <w:rsid w:val="00F34B24"/>
    <w:rsid w:val="00F36B0A"/>
    <w:rsid w:val="00F37207"/>
    <w:rsid w:val="00F4067A"/>
    <w:rsid w:val="00F40D6D"/>
    <w:rsid w:val="00F41E7E"/>
    <w:rsid w:val="00F42272"/>
    <w:rsid w:val="00F4358D"/>
    <w:rsid w:val="00F43792"/>
    <w:rsid w:val="00F437FD"/>
    <w:rsid w:val="00F46210"/>
    <w:rsid w:val="00F46249"/>
    <w:rsid w:val="00F47132"/>
    <w:rsid w:val="00F50D2C"/>
    <w:rsid w:val="00F51651"/>
    <w:rsid w:val="00F54B43"/>
    <w:rsid w:val="00F56693"/>
    <w:rsid w:val="00F566F8"/>
    <w:rsid w:val="00F573AC"/>
    <w:rsid w:val="00F57508"/>
    <w:rsid w:val="00F60867"/>
    <w:rsid w:val="00F60CC8"/>
    <w:rsid w:val="00F61B12"/>
    <w:rsid w:val="00F61C8E"/>
    <w:rsid w:val="00F64B9F"/>
    <w:rsid w:val="00F65031"/>
    <w:rsid w:val="00F6692E"/>
    <w:rsid w:val="00F66CF1"/>
    <w:rsid w:val="00F671C6"/>
    <w:rsid w:val="00F677E9"/>
    <w:rsid w:val="00F702D8"/>
    <w:rsid w:val="00F71F5D"/>
    <w:rsid w:val="00F731D3"/>
    <w:rsid w:val="00F735EA"/>
    <w:rsid w:val="00F73DB8"/>
    <w:rsid w:val="00F74C0D"/>
    <w:rsid w:val="00F753F9"/>
    <w:rsid w:val="00F80160"/>
    <w:rsid w:val="00F8025D"/>
    <w:rsid w:val="00F80932"/>
    <w:rsid w:val="00F8416C"/>
    <w:rsid w:val="00F84244"/>
    <w:rsid w:val="00F85BF6"/>
    <w:rsid w:val="00F85C3A"/>
    <w:rsid w:val="00F87871"/>
    <w:rsid w:val="00F90689"/>
    <w:rsid w:val="00F91033"/>
    <w:rsid w:val="00F912CF"/>
    <w:rsid w:val="00F92B4B"/>
    <w:rsid w:val="00F938C8"/>
    <w:rsid w:val="00F96C26"/>
    <w:rsid w:val="00F97BCF"/>
    <w:rsid w:val="00FA1A73"/>
    <w:rsid w:val="00FA1BF5"/>
    <w:rsid w:val="00FA26EB"/>
    <w:rsid w:val="00FA3184"/>
    <w:rsid w:val="00FA3BF5"/>
    <w:rsid w:val="00FA6163"/>
    <w:rsid w:val="00FA6AC5"/>
    <w:rsid w:val="00FA7592"/>
    <w:rsid w:val="00FB00C1"/>
    <w:rsid w:val="00FB0991"/>
    <w:rsid w:val="00FB0CB7"/>
    <w:rsid w:val="00FB1281"/>
    <w:rsid w:val="00FB2819"/>
    <w:rsid w:val="00FB281A"/>
    <w:rsid w:val="00FB336C"/>
    <w:rsid w:val="00FB4703"/>
    <w:rsid w:val="00FB6CDB"/>
    <w:rsid w:val="00FB7B24"/>
    <w:rsid w:val="00FB7DD1"/>
    <w:rsid w:val="00FC0D07"/>
    <w:rsid w:val="00FC1DBA"/>
    <w:rsid w:val="00FC2EFA"/>
    <w:rsid w:val="00FC45C4"/>
    <w:rsid w:val="00FC71EB"/>
    <w:rsid w:val="00FC7814"/>
    <w:rsid w:val="00FC7975"/>
    <w:rsid w:val="00FD11F3"/>
    <w:rsid w:val="00FD2580"/>
    <w:rsid w:val="00FD274F"/>
    <w:rsid w:val="00FD35BE"/>
    <w:rsid w:val="00FD72F5"/>
    <w:rsid w:val="00FD77BB"/>
    <w:rsid w:val="00FD79C6"/>
    <w:rsid w:val="00FE1C5E"/>
    <w:rsid w:val="00FE25D9"/>
    <w:rsid w:val="00FE2709"/>
    <w:rsid w:val="00FE2763"/>
    <w:rsid w:val="00FE393C"/>
    <w:rsid w:val="00FE3CB8"/>
    <w:rsid w:val="00FE525E"/>
    <w:rsid w:val="00FE52AE"/>
    <w:rsid w:val="00FE6327"/>
    <w:rsid w:val="00FE75AA"/>
    <w:rsid w:val="00FE7B22"/>
    <w:rsid w:val="00FF0822"/>
    <w:rsid w:val="00FF0CC3"/>
    <w:rsid w:val="00FF1547"/>
    <w:rsid w:val="00FF273D"/>
    <w:rsid w:val="00FF3C06"/>
    <w:rsid w:val="00FF538D"/>
    <w:rsid w:val="00FF5390"/>
    <w:rsid w:val="00FF586C"/>
    <w:rsid w:val="00FF636B"/>
    <w:rsid w:val="00FF662C"/>
    <w:rsid w:val="00FF75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71834F1B"/>
  <w15:docId w15:val="{2E649902-47F3-4D02-844F-C1641180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3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65"/>
  </w:style>
  <w:style w:type="paragraph" w:styleId="Footer">
    <w:name w:val="footer"/>
    <w:basedOn w:val="Normal"/>
    <w:link w:val="FooterChar"/>
    <w:uiPriority w:val="99"/>
    <w:unhideWhenUsed/>
    <w:rsid w:val="00E3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65"/>
  </w:style>
  <w:style w:type="paragraph" w:styleId="BalloonText">
    <w:name w:val="Balloon Text"/>
    <w:basedOn w:val="Normal"/>
    <w:link w:val="BalloonTextChar"/>
    <w:uiPriority w:val="99"/>
    <w:semiHidden/>
    <w:unhideWhenUsed/>
    <w:rsid w:val="00AD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8D0"/>
    <w:rPr>
      <w:rFonts w:ascii="Segoe UI" w:hAnsi="Segoe UI" w:cs="Segoe UI"/>
      <w:sz w:val="18"/>
      <w:szCs w:val="18"/>
    </w:rPr>
  </w:style>
  <w:style w:type="paragraph" w:styleId="ListParagraph">
    <w:name w:val="List Paragraph"/>
    <w:basedOn w:val="Normal"/>
    <w:uiPriority w:val="34"/>
    <w:qFormat/>
    <w:rsid w:val="00B40A84"/>
    <w:pPr>
      <w:ind w:left="720"/>
      <w:contextualSpacing/>
    </w:pPr>
  </w:style>
  <w:style w:type="paragraph" w:styleId="FootnoteText">
    <w:name w:val="footnote text"/>
    <w:basedOn w:val="Normal"/>
    <w:link w:val="FootnoteTextChar"/>
    <w:uiPriority w:val="99"/>
    <w:semiHidden/>
    <w:unhideWhenUsed/>
    <w:rsid w:val="00836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920"/>
    <w:rPr>
      <w:sz w:val="20"/>
      <w:szCs w:val="20"/>
    </w:rPr>
  </w:style>
  <w:style w:type="character" w:styleId="FootnoteReference">
    <w:name w:val="footnote reference"/>
    <w:basedOn w:val="DefaultParagraphFont"/>
    <w:uiPriority w:val="99"/>
    <w:semiHidden/>
    <w:unhideWhenUsed/>
    <w:rsid w:val="00836920"/>
    <w:rPr>
      <w:vertAlign w:val="superscript"/>
    </w:rPr>
  </w:style>
  <w:style w:type="table" w:styleId="TableGrid">
    <w:name w:val="Table Grid"/>
    <w:basedOn w:val="TableNormal"/>
    <w:uiPriority w:val="39"/>
    <w:rsid w:val="0030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op-down-nav">
    <w:name w:val="drop-down-nav"/>
    <w:basedOn w:val="Normal"/>
    <w:rsid w:val="00CC507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50539"/>
    <w:rPr>
      <w:color w:val="0563C1" w:themeColor="hyperlink"/>
      <w:u w:val="single"/>
    </w:rPr>
  </w:style>
  <w:style w:type="character" w:customStyle="1" w:styleId="il">
    <w:name w:val="il"/>
    <w:basedOn w:val="DefaultParagraphFont"/>
    <w:rsid w:val="00D22968"/>
  </w:style>
  <w:style w:type="character" w:styleId="LineNumber">
    <w:name w:val="line number"/>
    <w:basedOn w:val="DefaultParagraphFont"/>
    <w:uiPriority w:val="99"/>
    <w:semiHidden/>
    <w:unhideWhenUsed/>
    <w:rsid w:val="000441CB"/>
  </w:style>
  <w:style w:type="paragraph" w:styleId="NoSpacing">
    <w:name w:val="No Spacing"/>
    <w:uiPriority w:val="1"/>
    <w:qFormat/>
    <w:rsid w:val="00A12030"/>
    <w:pPr>
      <w:spacing w:after="0" w:line="240" w:lineRule="auto"/>
    </w:pPr>
    <w:rPr>
      <w:rFonts w:ascii="Times New Roman" w:eastAsiaTheme="minorHAnsi" w:hAnsi="Times New Roman" w:cstheme="minorBidi"/>
      <w:color w:val="auto"/>
      <w:sz w:val="24"/>
    </w:rPr>
  </w:style>
  <w:style w:type="paragraph" w:styleId="DocumentMap">
    <w:name w:val="Document Map"/>
    <w:basedOn w:val="Normal"/>
    <w:link w:val="DocumentMapChar"/>
    <w:uiPriority w:val="99"/>
    <w:semiHidden/>
    <w:unhideWhenUsed/>
    <w:rsid w:val="008312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312A3"/>
    <w:rPr>
      <w:rFonts w:ascii="Lucida Grande" w:hAnsi="Lucida Grande" w:cs="Lucida Grande"/>
      <w:sz w:val="24"/>
      <w:szCs w:val="24"/>
    </w:rPr>
  </w:style>
  <w:style w:type="paragraph" w:styleId="CommentSubject">
    <w:name w:val="annotation subject"/>
    <w:basedOn w:val="CommentText"/>
    <w:next w:val="CommentText"/>
    <w:link w:val="CommentSubjectChar"/>
    <w:uiPriority w:val="99"/>
    <w:semiHidden/>
    <w:unhideWhenUsed/>
    <w:rsid w:val="00941E08"/>
    <w:rPr>
      <w:b/>
      <w:bCs/>
    </w:rPr>
  </w:style>
  <w:style w:type="character" w:customStyle="1" w:styleId="CommentSubjectChar">
    <w:name w:val="Comment Subject Char"/>
    <w:basedOn w:val="CommentTextChar"/>
    <w:link w:val="CommentSubject"/>
    <w:uiPriority w:val="99"/>
    <w:semiHidden/>
    <w:rsid w:val="00941E08"/>
    <w:rPr>
      <w:b/>
      <w:bCs/>
      <w:sz w:val="20"/>
      <w:szCs w:val="20"/>
    </w:rPr>
  </w:style>
  <w:style w:type="paragraph" w:styleId="Revision">
    <w:name w:val="Revision"/>
    <w:hidden/>
    <w:uiPriority w:val="99"/>
    <w:semiHidden/>
    <w:rsid w:val="00941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9334">
      <w:bodyDiv w:val="1"/>
      <w:marLeft w:val="0"/>
      <w:marRight w:val="0"/>
      <w:marTop w:val="0"/>
      <w:marBottom w:val="0"/>
      <w:divBdr>
        <w:top w:val="none" w:sz="0" w:space="0" w:color="auto"/>
        <w:left w:val="none" w:sz="0" w:space="0" w:color="auto"/>
        <w:bottom w:val="none" w:sz="0" w:space="0" w:color="auto"/>
        <w:right w:val="none" w:sz="0" w:space="0" w:color="auto"/>
      </w:divBdr>
    </w:div>
    <w:div w:id="213588959">
      <w:bodyDiv w:val="1"/>
      <w:marLeft w:val="0"/>
      <w:marRight w:val="0"/>
      <w:marTop w:val="0"/>
      <w:marBottom w:val="0"/>
      <w:divBdr>
        <w:top w:val="none" w:sz="0" w:space="0" w:color="auto"/>
        <w:left w:val="none" w:sz="0" w:space="0" w:color="auto"/>
        <w:bottom w:val="none" w:sz="0" w:space="0" w:color="auto"/>
        <w:right w:val="none" w:sz="0" w:space="0" w:color="auto"/>
      </w:divBdr>
    </w:div>
    <w:div w:id="315837692">
      <w:bodyDiv w:val="1"/>
      <w:marLeft w:val="0"/>
      <w:marRight w:val="0"/>
      <w:marTop w:val="0"/>
      <w:marBottom w:val="0"/>
      <w:divBdr>
        <w:top w:val="none" w:sz="0" w:space="0" w:color="auto"/>
        <w:left w:val="none" w:sz="0" w:space="0" w:color="auto"/>
        <w:bottom w:val="none" w:sz="0" w:space="0" w:color="auto"/>
        <w:right w:val="none" w:sz="0" w:space="0" w:color="auto"/>
      </w:divBdr>
    </w:div>
    <w:div w:id="480199907">
      <w:bodyDiv w:val="1"/>
      <w:marLeft w:val="0"/>
      <w:marRight w:val="0"/>
      <w:marTop w:val="0"/>
      <w:marBottom w:val="0"/>
      <w:divBdr>
        <w:top w:val="none" w:sz="0" w:space="0" w:color="auto"/>
        <w:left w:val="none" w:sz="0" w:space="0" w:color="auto"/>
        <w:bottom w:val="none" w:sz="0" w:space="0" w:color="auto"/>
        <w:right w:val="none" w:sz="0" w:space="0" w:color="auto"/>
      </w:divBdr>
    </w:div>
    <w:div w:id="769398176">
      <w:bodyDiv w:val="1"/>
      <w:marLeft w:val="0"/>
      <w:marRight w:val="0"/>
      <w:marTop w:val="0"/>
      <w:marBottom w:val="0"/>
      <w:divBdr>
        <w:top w:val="none" w:sz="0" w:space="0" w:color="auto"/>
        <w:left w:val="none" w:sz="0" w:space="0" w:color="auto"/>
        <w:bottom w:val="none" w:sz="0" w:space="0" w:color="auto"/>
        <w:right w:val="none" w:sz="0" w:space="0" w:color="auto"/>
      </w:divBdr>
    </w:div>
    <w:div w:id="813719800">
      <w:bodyDiv w:val="1"/>
      <w:marLeft w:val="0"/>
      <w:marRight w:val="0"/>
      <w:marTop w:val="0"/>
      <w:marBottom w:val="0"/>
      <w:divBdr>
        <w:top w:val="none" w:sz="0" w:space="0" w:color="auto"/>
        <w:left w:val="none" w:sz="0" w:space="0" w:color="auto"/>
        <w:bottom w:val="none" w:sz="0" w:space="0" w:color="auto"/>
        <w:right w:val="none" w:sz="0" w:space="0" w:color="auto"/>
      </w:divBdr>
    </w:div>
    <w:div w:id="851072759">
      <w:bodyDiv w:val="1"/>
      <w:marLeft w:val="0"/>
      <w:marRight w:val="0"/>
      <w:marTop w:val="0"/>
      <w:marBottom w:val="0"/>
      <w:divBdr>
        <w:top w:val="none" w:sz="0" w:space="0" w:color="auto"/>
        <w:left w:val="none" w:sz="0" w:space="0" w:color="auto"/>
        <w:bottom w:val="none" w:sz="0" w:space="0" w:color="auto"/>
        <w:right w:val="none" w:sz="0" w:space="0" w:color="auto"/>
      </w:divBdr>
    </w:div>
    <w:div w:id="987635780">
      <w:bodyDiv w:val="1"/>
      <w:marLeft w:val="0"/>
      <w:marRight w:val="0"/>
      <w:marTop w:val="0"/>
      <w:marBottom w:val="0"/>
      <w:divBdr>
        <w:top w:val="none" w:sz="0" w:space="0" w:color="auto"/>
        <w:left w:val="none" w:sz="0" w:space="0" w:color="auto"/>
        <w:bottom w:val="none" w:sz="0" w:space="0" w:color="auto"/>
        <w:right w:val="none" w:sz="0" w:space="0" w:color="auto"/>
      </w:divBdr>
    </w:div>
    <w:div w:id="999425042">
      <w:bodyDiv w:val="1"/>
      <w:marLeft w:val="0"/>
      <w:marRight w:val="0"/>
      <w:marTop w:val="0"/>
      <w:marBottom w:val="0"/>
      <w:divBdr>
        <w:top w:val="none" w:sz="0" w:space="0" w:color="auto"/>
        <w:left w:val="none" w:sz="0" w:space="0" w:color="auto"/>
        <w:bottom w:val="none" w:sz="0" w:space="0" w:color="auto"/>
        <w:right w:val="none" w:sz="0" w:space="0" w:color="auto"/>
      </w:divBdr>
    </w:div>
    <w:div w:id="1042364248">
      <w:bodyDiv w:val="1"/>
      <w:marLeft w:val="0"/>
      <w:marRight w:val="0"/>
      <w:marTop w:val="0"/>
      <w:marBottom w:val="0"/>
      <w:divBdr>
        <w:top w:val="none" w:sz="0" w:space="0" w:color="auto"/>
        <w:left w:val="none" w:sz="0" w:space="0" w:color="auto"/>
        <w:bottom w:val="none" w:sz="0" w:space="0" w:color="auto"/>
        <w:right w:val="none" w:sz="0" w:space="0" w:color="auto"/>
      </w:divBdr>
    </w:div>
    <w:div w:id="1092554172">
      <w:bodyDiv w:val="1"/>
      <w:marLeft w:val="0"/>
      <w:marRight w:val="0"/>
      <w:marTop w:val="0"/>
      <w:marBottom w:val="0"/>
      <w:divBdr>
        <w:top w:val="none" w:sz="0" w:space="0" w:color="auto"/>
        <w:left w:val="none" w:sz="0" w:space="0" w:color="auto"/>
        <w:bottom w:val="none" w:sz="0" w:space="0" w:color="auto"/>
        <w:right w:val="none" w:sz="0" w:space="0" w:color="auto"/>
      </w:divBdr>
    </w:div>
    <w:div w:id="1117523185">
      <w:bodyDiv w:val="1"/>
      <w:marLeft w:val="0"/>
      <w:marRight w:val="0"/>
      <w:marTop w:val="0"/>
      <w:marBottom w:val="0"/>
      <w:divBdr>
        <w:top w:val="none" w:sz="0" w:space="0" w:color="auto"/>
        <w:left w:val="none" w:sz="0" w:space="0" w:color="auto"/>
        <w:bottom w:val="none" w:sz="0" w:space="0" w:color="auto"/>
        <w:right w:val="none" w:sz="0" w:space="0" w:color="auto"/>
      </w:divBdr>
    </w:div>
    <w:div w:id="1365256116">
      <w:bodyDiv w:val="1"/>
      <w:marLeft w:val="0"/>
      <w:marRight w:val="0"/>
      <w:marTop w:val="0"/>
      <w:marBottom w:val="0"/>
      <w:divBdr>
        <w:top w:val="none" w:sz="0" w:space="0" w:color="auto"/>
        <w:left w:val="none" w:sz="0" w:space="0" w:color="auto"/>
        <w:bottom w:val="none" w:sz="0" w:space="0" w:color="auto"/>
        <w:right w:val="none" w:sz="0" w:space="0" w:color="auto"/>
      </w:divBdr>
    </w:div>
    <w:div w:id="1441493184">
      <w:bodyDiv w:val="1"/>
      <w:marLeft w:val="0"/>
      <w:marRight w:val="0"/>
      <w:marTop w:val="0"/>
      <w:marBottom w:val="0"/>
      <w:divBdr>
        <w:top w:val="none" w:sz="0" w:space="0" w:color="auto"/>
        <w:left w:val="none" w:sz="0" w:space="0" w:color="auto"/>
        <w:bottom w:val="none" w:sz="0" w:space="0" w:color="auto"/>
        <w:right w:val="none" w:sz="0" w:space="0" w:color="auto"/>
      </w:divBdr>
    </w:div>
    <w:div w:id="1479616680">
      <w:bodyDiv w:val="1"/>
      <w:marLeft w:val="0"/>
      <w:marRight w:val="0"/>
      <w:marTop w:val="0"/>
      <w:marBottom w:val="0"/>
      <w:divBdr>
        <w:top w:val="none" w:sz="0" w:space="0" w:color="auto"/>
        <w:left w:val="none" w:sz="0" w:space="0" w:color="auto"/>
        <w:bottom w:val="none" w:sz="0" w:space="0" w:color="auto"/>
        <w:right w:val="none" w:sz="0" w:space="0" w:color="auto"/>
      </w:divBdr>
    </w:div>
    <w:div w:id="1835366646">
      <w:bodyDiv w:val="1"/>
      <w:marLeft w:val="0"/>
      <w:marRight w:val="0"/>
      <w:marTop w:val="0"/>
      <w:marBottom w:val="0"/>
      <w:divBdr>
        <w:top w:val="none" w:sz="0" w:space="0" w:color="auto"/>
        <w:left w:val="none" w:sz="0" w:space="0" w:color="auto"/>
        <w:bottom w:val="none" w:sz="0" w:space="0" w:color="auto"/>
        <w:right w:val="none" w:sz="0" w:space="0" w:color="auto"/>
      </w:divBdr>
    </w:div>
    <w:div w:id="1984459509">
      <w:bodyDiv w:val="1"/>
      <w:marLeft w:val="0"/>
      <w:marRight w:val="0"/>
      <w:marTop w:val="0"/>
      <w:marBottom w:val="0"/>
      <w:divBdr>
        <w:top w:val="none" w:sz="0" w:space="0" w:color="auto"/>
        <w:left w:val="none" w:sz="0" w:space="0" w:color="auto"/>
        <w:bottom w:val="none" w:sz="0" w:space="0" w:color="auto"/>
        <w:right w:val="none" w:sz="0" w:space="0" w:color="auto"/>
      </w:divBdr>
      <w:divsChild>
        <w:div w:id="124350689">
          <w:marLeft w:val="1166"/>
          <w:marRight w:val="0"/>
          <w:marTop w:val="106"/>
          <w:marBottom w:val="0"/>
          <w:divBdr>
            <w:top w:val="none" w:sz="0" w:space="0" w:color="auto"/>
            <w:left w:val="none" w:sz="0" w:space="0" w:color="auto"/>
            <w:bottom w:val="none" w:sz="0" w:space="0" w:color="auto"/>
            <w:right w:val="none" w:sz="0" w:space="0" w:color="auto"/>
          </w:divBdr>
        </w:div>
        <w:div w:id="181669160">
          <w:marLeft w:val="1166"/>
          <w:marRight w:val="0"/>
          <w:marTop w:val="106"/>
          <w:marBottom w:val="0"/>
          <w:divBdr>
            <w:top w:val="none" w:sz="0" w:space="0" w:color="auto"/>
            <w:left w:val="none" w:sz="0" w:space="0" w:color="auto"/>
            <w:bottom w:val="none" w:sz="0" w:space="0" w:color="auto"/>
            <w:right w:val="none" w:sz="0" w:space="0" w:color="auto"/>
          </w:divBdr>
        </w:div>
        <w:div w:id="470901750">
          <w:marLeft w:val="547"/>
          <w:marRight w:val="0"/>
          <w:marTop w:val="106"/>
          <w:marBottom w:val="0"/>
          <w:divBdr>
            <w:top w:val="none" w:sz="0" w:space="0" w:color="auto"/>
            <w:left w:val="none" w:sz="0" w:space="0" w:color="auto"/>
            <w:bottom w:val="none" w:sz="0" w:space="0" w:color="auto"/>
            <w:right w:val="none" w:sz="0" w:space="0" w:color="auto"/>
          </w:divBdr>
        </w:div>
        <w:div w:id="554388119">
          <w:marLeft w:val="1166"/>
          <w:marRight w:val="0"/>
          <w:marTop w:val="106"/>
          <w:marBottom w:val="0"/>
          <w:divBdr>
            <w:top w:val="none" w:sz="0" w:space="0" w:color="auto"/>
            <w:left w:val="none" w:sz="0" w:space="0" w:color="auto"/>
            <w:bottom w:val="none" w:sz="0" w:space="0" w:color="auto"/>
            <w:right w:val="none" w:sz="0" w:space="0" w:color="auto"/>
          </w:divBdr>
        </w:div>
        <w:div w:id="1125392018">
          <w:marLeft w:val="1166"/>
          <w:marRight w:val="0"/>
          <w:marTop w:val="106"/>
          <w:marBottom w:val="0"/>
          <w:divBdr>
            <w:top w:val="none" w:sz="0" w:space="0" w:color="auto"/>
            <w:left w:val="none" w:sz="0" w:space="0" w:color="auto"/>
            <w:bottom w:val="none" w:sz="0" w:space="0" w:color="auto"/>
            <w:right w:val="none" w:sz="0" w:space="0" w:color="auto"/>
          </w:divBdr>
        </w:div>
        <w:div w:id="1127547020">
          <w:marLeft w:val="547"/>
          <w:marRight w:val="0"/>
          <w:marTop w:val="106"/>
          <w:marBottom w:val="0"/>
          <w:divBdr>
            <w:top w:val="none" w:sz="0" w:space="0" w:color="auto"/>
            <w:left w:val="none" w:sz="0" w:space="0" w:color="auto"/>
            <w:bottom w:val="none" w:sz="0" w:space="0" w:color="auto"/>
            <w:right w:val="none" w:sz="0" w:space="0" w:color="auto"/>
          </w:divBdr>
        </w:div>
        <w:div w:id="1227454618">
          <w:marLeft w:val="547"/>
          <w:marRight w:val="0"/>
          <w:marTop w:val="106"/>
          <w:marBottom w:val="0"/>
          <w:divBdr>
            <w:top w:val="none" w:sz="0" w:space="0" w:color="auto"/>
            <w:left w:val="none" w:sz="0" w:space="0" w:color="auto"/>
            <w:bottom w:val="none" w:sz="0" w:space="0" w:color="auto"/>
            <w:right w:val="none" w:sz="0" w:space="0" w:color="auto"/>
          </w:divBdr>
        </w:div>
        <w:div w:id="1359046128">
          <w:marLeft w:val="1166"/>
          <w:marRight w:val="0"/>
          <w:marTop w:val="106"/>
          <w:marBottom w:val="0"/>
          <w:divBdr>
            <w:top w:val="none" w:sz="0" w:space="0" w:color="auto"/>
            <w:left w:val="none" w:sz="0" w:space="0" w:color="auto"/>
            <w:bottom w:val="none" w:sz="0" w:space="0" w:color="auto"/>
            <w:right w:val="none" w:sz="0" w:space="0" w:color="auto"/>
          </w:divBdr>
        </w:div>
        <w:div w:id="1635331155">
          <w:marLeft w:val="1166"/>
          <w:marRight w:val="0"/>
          <w:marTop w:val="106"/>
          <w:marBottom w:val="0"/>
          <w:divBdr>
            <w:top w:val="none" w:sz="0" w:space="0" w:color="auto"/>
            <w:left w:val="none" w:sz="0" w:space="0" w:color="auto"/>
            <w:bottom w:val="none" w:sz="0" w:space="0" w:color="auto"/>
            <w:right w:val="none" w:sz="0" w:space="0" w:color="auto"/>
          </w:divBdr>
        </w:div>
        <w:div w:id="1988435109">
          <w:marLeft w:val="547"/>
          <w:marRight w:val="0"/>
          <w:marTop w:val="106"/>
          <w:marBottom w:val="0"/>
          <w:divBdr>
            <w:top w:val="none" w:sz="0" w:space="0" w:color="auto"/>
            <w:left w:val="none" w:sz="0" w:space="0" w:color="auto"/>
            <w:bottom w:val="none" w:sz="0" w:space="0" w:color="auto"/>
            <w:right w:val="none" w:sz="0" w:space="0" w:color="auto"/>
          </w:divBdr>
        </w:div>
      </w:divsChild>
    </w:div>
    <w:div w:id="206185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s://www.wisconsin.edu/uw-policies/uw-system-administrative-policies/segregated-university-fe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yperlink" Target="https://www.wisconsin.edu/regents/polic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sconsin.edu/financial-administration/financial-administrative-policies-procedures/fpp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isconsin.edu/financial-administration/financial-administrative-policies-procedures/gapp-numeric-index/"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1.xlsx"/><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7E45-F058-4DD2-8D79-FC19AA3E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8579</Words>
  <Characters>48902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57367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Metke, Angela M</dc:creator>
  <cp:keywords/>
  <dc:description/>
  <cp:lastModifiedBy>Sullivan, Lisa V</cp:lastModifiedBy>
  <cp:revision>2</cp:revision>
  <cp:lastPrinted>2019-01-17T22:29:00Z</cp:lastPrinted>
  <dcterms:created xsi:type="dcterms:W3CDTF">2019-02-04T20:10:00Z</dcterms:created>
  <dcterms:modified xsi:type="dcterms:W3CDTF">2019-02-04T20:10:00Z</dcterms:modified>
</cp:coreProperties>
</file>