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F016E" w14:textId="5F6932CB" w:rsidR="00AA683D" w:rsidRDefault="00281E73" w:rsidP="00281E73">
      <w:pPr>
        <w:pStyle w:val="BodyText"/>
        <w:jc w:val="center"/>
        <w:rPr>
          <w:rFonts w:ascii="Times New Roman"/>
          <w:sz w:val="20"/>
        </w:rPr>
      </w:pPr>
      <w:r>
        <w:rPr>
          <w:noProof/>
        </w:rPr>
        <w:drawing>
          <wp:inline distT="0" distB="0" distL="0" distR="0" wp14:anchorId="528EC429" wp14:editId="02558595">
            <wp:extent cx="3062605" cy="1630680"/>
            <wp:effectExtent l="0" t="0" r="0" b="0"/>
            <wp:docPr id="700772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3062605" cy="1630680"/>
                    </a:xfrm>
                    <a:prstGeom prst="rect">
                      <a:avLst/>
                    </a:prstGeom>
                  </pic:spPr>
                </pic:pic>
              </a:graphicData>
            </a:graphic>
          </wp:inline>
        </w:drawing>
      </w:r>
    </w:p>
    <w:p w14:paraId="1B2F016F" w14:textId="77777777" w:rsidR="00AA683D" w:rsidRDefault="00AA683D">
      <w:pPr>
        <w:pStyle w:val="BodyText"/>
        <w:rPr>
          <w:rFonts w:ascii="Times New Roman"/>
          <w:sz w:val="20"/>
        </w:rPr>
      </w:pPr>
    </w:p>
    <w:p w14:paraId="1B2F0170" w14:textId="77777777" w:rsidR="00AA683D" w:rsidRDefault="00AA683D">
      <w:pPr>
        <w:pStyle w:val="BodyText"/>
        <w:rPr>
          <w:rFonts w:ascii="Times New Roman"/>
          <w:sz w:val="20"/>
        </w:rPr>
      </w:pPr>
    </w:p>
    <w:p w14:paraId="1B2F0171" w14:textId="77777777" w:rsidR="00AA683D" w:rsidRDefault="00AA683D">
      <w:pPr>
        <w:pStyle w:val="BodyText"/>
        <w:rPr>
          <w:rFonts w:ascii="Times New Roman"/>
          <w:sz w:val="20"/>
        </w:rPr>
      </w:pPr>
    </w:p>
    <w:p w14:paraId="1B2F0172" w14:textId="03F4CDC9" w:rsidR="00AA683D" w:rsidRDefault="00B51F75" w:rsidP="57B24392">
      <w:pPr>
        <w:spacing w:before="149"/>
        <w:ind w:left="2626" w:right="2647"/>
        <w:jc w:val="center"/>
        <w:rPr>
          <w:b/>
          <w:bCs/>
          <w:sz w:val="48"/>
          <w:szCs w:val="48"/>
        </w:rPr>
      </w:pPr>
      <w:r w:rsidRPr="57B24392">
        <w:rPr>
          <w:b/>
          <w:bCs/>
          <w:sz w:val="48"/>
          <w:szCs w:val="48"/>
        </w:rPr>
        <w:t>Cost Transf</w:t>
      </w:r>
      <w:r w:rsidR="737372C8" w:rsidRPr="57B24392">
        <w:rPr>
          <w:b/>
          <w:bCs/>
          <w:sz w:val="48"/>
          <w:szCs w:val="48"/>
        </w:rPr>
        <w:t>e</w:t>
      </w:r>
      <w:r w:rsidR="000D29C4">
        <w:rPr>
          <w:b/>
          <w:bCs/>
          <w:sz w:val="48"/>
          <w:szCs w:val="48"/>
        </w:rPr>
        <w:t>r</w:t>
      </w:r>
      <w:r w:rsidRPr="57B24392">
        <w:rPr>
          <w:b/>
          <w:bCs/>
          <w:sz w:val="48"/>
          <w:szCs w:val="48"/>
        </w:rPr>
        <w:t xml:space="preserve"> Workflow Tool</w:t>
      </w:r>
    </w:p>
    <w:p w14:paraId="1B2F0173" w14:textId="77777777" w:rsidR="00AA683D" w:rsidRDefault="00AA683D">
      <w:pPr>
        <w:pStyle w:val="BodyText"/>
        <w:rPr>
          <w:b/>
          <w:sz w:val="20"/>
        </w:rPr>
      </w:pPr>
    </w:p>
    <w:p w14:paraId="1B2F0174" w14:textId="77777777" w:rsidR="00AA683D" w:rsidRDefault="00AA683D">
      <w:pPr>
        <w:pStyle w:val="BodyText"/>
        <w:rPr>
          <w:b/>
          <w:sz w:val="20"/>
        </w:rPr>
      </w:pPr>
    </w:p>
    <w:p w14:paraId="1B2F0175" w14:textId="77777777" w:rsidR="00AA683D" w:rsidRDefault="00AA683D">
      <w:pPr>
        <w:pStyle w:val="BodyText"/>
        <w:rPr>
          <w:b/>
          <w:sz w:val="20"/>
        </w:rPr>
      </w:pPr>
    </w:p>
    <w:p w14:paraId="1B2F0176" w14:textId="77777777" w:rsidR="00AA683D" w:rsidRDefault="00AA683D">
      <w:pPr>
        <w:pStyle w:val="BodyText"/>
        <w:rPr>
          <w:b/>
          <w:sz w:val="20"/>
        </w:rPr>
      </w:pPr>
    </w:p>
    <w:p w14:paraId="1B2F0177" w14:textId="77777777" w:rsidR="00AA683D" w:rsidRDefault="00AA683D">
      <w:pPr>
        <w:pStyle w:val="BodyText"/>
        <w:rPr>
          <w:b/>
          <w:sz w:val="20"/>
        </w:rPr>
      </w:pPr>
    </w:p>
    <w:p w14:paraId="1B2F0178" w14:textId="77777777" w:rsidR="00AA683D" w:rsidRDefault="00AA683D">
      <w:pPr>
        <w:pStyle w:val="BodyText"/>
        <w:rPr>
          <w:b/>
          <w:sz w:val="20"/>
        </w:rPr>
      </w:pPr>
    </w:p>
    <w:p w14:paraId="1B2F0179" w14:textId="77777777" w:rsidR="00AA683D" w:rsidRDefault="00AA683D">
      <w:pPr>
        <w:pStyle w:val="BodyText"/>
        <w:rPr>
          <w:b/>
          <w:sz w:val="20"/>
        </w:rPr>
      </w:pPr>
    </w:p>
    <w:p w14:paraId="1B2F017A" w14:textId="77777777" w:rsidR="00AA683D" w:rsidRDefault="00AA683D">
      <w:pPr>
        <w:pStyle w:val="BodyText"/>
        <w:rPr>
          <w:b/>
          <w:sz w:val="20"/>
        </w:rPr>
      </w:pPr>
    </w:p>
    <w:p w14:paraId="1B2F017B" w14:textId="77777777" w:rsidR="00AA683D" w:rsidRDefault="00AA683D">
      <w:pPr>
        <w:pStyle w:val="BodyText"/>
        <w:rPr>
          <w:b/>
          <w:sz w:val="20"/>
        </w:rPr>
      </w:pPr>
    </w:p>
    <w:p w14:paraId="1B2F017C" w14:textId="77777777" w:rsidR="00AA683D" w:rsidRDefault="00AA683D">
      <w:pPr>
        <w:pStyle w:val="BodyText"/>
        <w:rPr>
          <w:b/>
          <w:sz w:val="20"/>
        </w:rPr>
      </w:pPr>
    </w:p>
    <w:p w14:paraId="1B2F017D" w14:textId="77777777" w:rsidR="00AA683D" w:rsidRDefault="00AA683D">
      <w:pPr>
        <w:pStyle w:val="BodyText"/>
        <w:rPr>
          <w:b/>
          <w:sz w:val="20"/>
        </w:rPr>
      </w:pPr>
    </w:p>
    <w:p w14:paraId="1B2F017E" w14:textId="77777777" w:rsidR="00AA683D" w:rsidRDefault="00AA683D">
      <w:pPr>
        <w:pStyle w:val="BodyText"/>
        <w:rPr>
          <w:b/>
          <w:sz w:val="20"/>
        </w:rPr>
      </w:pPr>
    </w:p>
    <w:p w14:paraId="1B2F017F" w14:textId="77777777" w:rsidR="00AA683D" w:rsidRDefault="00AA683D">
      <w:pPr>
        <w:pStyle w:val="BodyText"/>
        <w:rPr>
          <w:b/>
          <w:sz w:val="20"/>
        </w:rPr>
      </w:pPr>
    </w:p>
    <w:p w14:paraId="1B2F0180" w14:textId="77777777" w:rsidR="00AA683D" w:rsidRDefault="00AA683D">
      <w:pPr>
        <w:pStyle w:val="BodyText"/>
        <w:rPr>
          <w:b/>
          <w:sz w:val="20"/>
        </w:rPr>
      </w:pPr>
    </w:p>
    <w:p w14:paraId="1B2F0181" w14:textId="77777777" w:rsidR="00AA683D" w:rsidRDefault="00AA683D">
      <w:pPr>
        <w:pStyle w:val="BodyText"/>
        <w:rPr>
          <w:b/>
          <w:sz w:val="20"/>
        </w:rPr>
      </w:pPr>
    </w:p>
    <w:p w14:paraId="1B2F0182" w14:textId="77777777" w:rsidR="00AA683D" w:rsidRDefault="00AA683D">
      <w:pPr>
        <w:pStyle w:val="BodyText"/>
        <w:rPr>
          <w:b/>
          <w:sz w:val="20"/>
        </w:rPr>
      </w:pPr>
    </w:p>
    <w:p w14:paraId="1B2F0183" w14:textId="77777777" w:rsidR="00AA683D" w:rsidRDefault="00AA683D">
      <w:pPr>
        <w:pStyle w:val="BodyText"/>
        <w:rPr>
          <w:b/>
          <w:sz w:val="20"/>
        </w:rPr>
      </w:pPr>
    </w:p>
    <w:p w14:paraId="1B2F0184" w14:textId="77777777" w:rsidR="00AA683D" w:rsidRDefault="00AA683D">
      <w:pPr>
        <w:pStyle w:val="BodyText"/>
        <w:rPr>
          <w:b/>
          <w:sz w:val="20"/>
        </w:rPr>
      </w:pPr>
    </w:p>
    <w:p w14:paraId="1B2F0185" w14:textId="77777777" w:rsidR="00AA683D" w:rsidRDefault="00AA683D">
      <w:pPr>
        <w:pStyle w:val="BodyText"/>
        <w:rPr>
          <w:b/>
          <w:sz w:val="20"/>
        </w:rPr>
      </w:pPr>
    </w:p>
    <w:p w14:paraId="1B2F0186" w14:textId="77777777" w:rsidR="00AA683D" w:rsidRDefault="00AA683D">
      <w:pPr>
        <w:pStyle w:val="BodyText"/>
        <w:rPr>
          <w:b/>
          <w:sz w:val="20"/>
        </w:rPr>
      </w:pPr>
    </w:p>
    <w:p w14:paraId="1B2F0187" w14:textId="77777777" w:rsidR="00AA683D" w:rsidRDefault="00AA683D">
      <w:pPr>
        <w:pStyle w:val="BodyText"/>
        <w:rPr>
          <w:b/>
          <w:sz w:val="20"/>
        </w:rPr>
      </w:pPr>
    </w:p>
    <w:p w14:paraId="1B2F0188" w14:textId="77777777" w:rsidR="00AA683D" w:rsidRDefault="00AA683D">
      <w:pPr>
        <w:pStyle w:val="BodyText"/>
        <w:rPr>
          <w:b/>
          <w:sz w:val="20"/>
        </w:rPr>
      </w:pPr>
    </w:p>
    <w:p w14:paraId="1B2F0189" w14:textId="77777777" w:rsidR="00AA683D" w:rsidRDefault="00AA683D">
      <w:pPr>
        <w:pStyle w:val="BodyText"/>
        <w:rPr>
          <w:b/>
          <w:sz w:val="20"/>
        </w:rPr>
      </w:pPr>
    </w:p>
    <w:p w14:paraId="1B2F018A" w14:textId="77777777" w:rsidR="00AA683D" w:rsidRDefault="00AA683D">
      <w:pPr>
        <w:pStyle w:val="BodyText"/>
        <w:rPr>
          <w:b/>
          <w:sz w:val="20"/>
        </w:rPr>
      </w:pPr>
    </w:p>
    <w:p w14:paraId="1B2F018B" w14:textId="77777777" w:rsidR="00AA683D" w:rsidRDefault="00AA683D">
      <w:pPr>
        <w:pStyle w:val="BodyText"/>
        <w:rPr>
          <w:b/>
          <w:sz w:val="22"/>
        </w:rPr>
      </w:pPr>
    </w:p>
    <w:p w14:paraId="1B2F018D" w14:textId="4C4B7C37" w:rsidR="00AA683D" w:rsidRDefault="00281E73">
      <w:pPr>
        <w:jc w:val="right"/>
        <w:rPr>
          <w:sz w:val="36"/>
        </w:rPr>
        <w:sectPr w:rsidR="00AA683D">
          <w:headerReference w:type="default" r:id="rId12"/>
          <w:footerReference w:type="default" r:id="rId13"/>
          <w:type w:val="continuous"/>
          <w:pgSz w:w="12240" w:h="15840"/>
          <w:pgMar w:top="1400" w:right="600" w:bottom="1020" w:left="620" w:header="720" w:footer="828" w:gutter="0"/>
          <w:pgNumType w:start="1"/>
          <w:cols w:space="720"/>
        </w:sectPr>
      </w:pPr>
      <w:r>
        <w:rPr>
          <w:b/>
          <w:sz w:val="36"/>
        </w:rPr>
        <w:fldChar w:fldCharType="begin"/>
      </w:r>
      <w:r>
        <w:rPr>
          <w:b/>
          <w:sz w:val="36"/>
        </w:rPr>
        <w:instrText xml:space="preserve"> DATE  \@ "MMMM yy"  \* MERGEFORMAT </w:instrText>
      </w:r>
      <w:r>
        <w:rPr>
          <w:b/>
          <w:sz w:val="36"/>
        </w:rPr>
        <w:fldChar w:fldCharType="separate"/>
      </w:r>
      <w:r w:rsidR="004200FF">
        <w:rPr>
          <w:b/>
          <w:noProof/>
          <w:sz w:val="36"/>
        </w:rPr>
        <w:t>April 21</w:t>
      </w:r>
      <w:r>
        <w:rPr>
          <w:b/>
          <w:sz w:val="36"/>
        </w:rPr>
        <w:fldChar w:fldCharType="end"/>
      </w:r>
      <w:r w:rsidR="00C153C1">
        <w:rPr>
          <w:b/>
          <w:sz w:val="36"/>
        </w:rPr>
        <w:t>20</w:t>
      </w:r>
    </w:p>
    <w:sdt>
      <w:sdtPr>
        <w:rPr>
          <w:rFonts w:ascii="Calibri" w:eastAsia="Calibri" w:hAnsi="Calibri" w:cs="Calibri"/>
          <w:color w:val="auto"/>
          <w:sz w:val="22"/>
          <w:szCs w:val="22"/>
          <w:lang w:bidi="en-US"/>
        </w:rPr>
        <w:id w:val="1747151867"/>
        <w:docPartObj>
          <w:docPartGallery w:val="Table of Contents"/>
          <w:docPartUnique/>
        </w:docPartObj>
      </w:sdtPr>
      <w:sdtEndPr>
        <w:rPr>
          <w:b/>
          <w:bCs/>
          <w:noProof/>
        </w:rPr>
      </w:sdtEndPr>
      <w:sdtContent>
        <w:p w14:paraId="0EA7F776" w14:textId="707E305C" w:rsidR="002E3C37" w:rsidRDefault="002E3C37">
          <w:pPr>
            <w:pStyle w:val="TOCHeading"/>
          </w:pPr>
          <w:r>
            <w:t>Table of Contents</w:t>
          </w:r>
        </w:p>
        <w:p w14:paraId="248BD781" w14:textId="51876F60" w:rsidR="00651F6F" w:rsidRDefault="002E3C37">
          <w:pPr>
            <w:pStyle w:val="TOC1"/>
            <w:tabs>
              <w:tab w:val="right" w:leader="dot" w:pos="1101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42002635" w:history="1">
            <w:r w:rsidR="00651F6F" w:rsidRPr="003A06F5">
              <w:rPr>
                <w:rStyle w:val="Hyperlink"/>
                <w:noProof/>
              </w:rPr>
              <w:t>Cost Transfer Workflow Tool Introduction</w:t>
            </w:r>
            <w:r w:rsidR="00651F6F">
              <w:rPr>
                <w:noProof/>
                <w:webHidden/>
              </w:rPr>
              <w:tab/>
            </w:r>
            <w:r w:rsidR="00651F6F">
              <w:rPr>
                <w:noProof/>
                <w:webHidden/>
              </w:rPr>
              <w:fldChar w:fldCharType="begin"/>
            </w:r>
            <w:r w:rsidR="00651F6F">
              <w:rPr>
                <w:noProof/>
                <w:webHidden/>
              </w:rPr>
              <w:instrText xml:space="preserve"> PAGEREF _Toc42002635 \h </w:instrText>
            </w:r>
            <w:r w:rsidR="00651F6F">
              <w:rPr>
                <w:noProof/>
                <w:webHidden/>
              </w:rPr>
            </w:r>
            <w:r w:rsidR="00651F6F">
              <w:rPr>
                <w:noProof/>
                <w:webHidden/>
              </w:rPr>
              <w:fldChar w:fldCharType="separate"/>
            </w:r>
            <w:r w:rsidR="00651F6F">
              <w:rPr>
                <w:noProof/>
                <w:webHidden/>
              </w:rPr>
              <w:t>4</w:t>
            </w:r>
            <w:r w:rsidR="00651F6F">
              <w:rPr>
                <w:noProof/>
                <w:webHidden/>
              </w:rPr>
              <w:fldChar w:fldCharType="end"/>
            </w:r>
          </w:hyperlink>
        </w:p>
        <w:p w14:paraId="23D72B5C" w14:textId="5CA888E6" w:rsidR="00651F6F" w:rsidRDefault="004200FF">
          <w:pPr>
            <w:pStyle w:val="TOC2"/>
            <w:tabs>
              <w:tab w:val="right" w:leader="dot" w:pos="11010"/>
            </w:tabs>
            <w:rPr>
              <w:rFonts w:asciiTheme="minorHAnsi" w:eastAsiaTheme="minorEastAsia" w:hAnsiTheme="minorHAnsi" w:cstheme="minorBidi"/>
              <w:noProof/>
              <w:lang w:bidi="ar-SA"/>
            </w:rPr>
          </w:pPr>
          <w:hyperlink w:anchor="_Toc42002636" w:history="1">
            <w:r w:rsidR="00651F6F" w:rsidRPr="003A06F5">
              <w:rPr>
                <w:rStyle w:val="Hyperlink"/>
                <w:noProof/>
              </w:rPr>
              <w:t>What is it?</w:t>
            </w:r>
            <w:r w:rsidR="00651F6F">
              <w:rPr>
                <w:noProof/>
                <w:webHidden/>
              </w:rPr>
              <w:tab/>
            </w:r>
            <w:r w:rsidR="00651F6F">
              <w:rPr>
                <w:noProof/>
                <w:webHidden/>
              </w:rPr>
              <w:fldChar w:fldCharType="begin"/>
            </w:r>
            <w:r w:rsidR="00651F6F">
              <w:rPr>
                <w:noProof/>
                <w:webHidden/>
              </w:rPr>
              <w:instrText xml:space="preserve"> PAGEREF _Toc42002636 \h </w:instrText>
            </w:r>
            <w:r w:rsidR="00651F6F">
              <w:rPr>
                <w:noProof/>
                <w:webHidden/>
              </w:rPr>
            </w:r>
            <w:r w:rsidR="00651F6F">
              <w:rPr>
                <w:noProof/>
                <w:webHidden/>
              </w:rPr>
              <w:fldChar w:fldCharType="separate"/>
            </w:r>
            <w:r w:rsidR="00651F6F">
              <w:rPr>
                <w:noProof/>
                <w:webHidden/>
              </w:rPr>
              <w:t>4</w:t>
            </w:r>
            <w:r w:rsidR="00651F6F">
              <w:rPr>
                <w:noProof/>
                <w:webHidden/>
              </w:rPr>
              <w:fldChar w:fldCharType="end"/>
            </w:r>
          </w:hyperlink>
        </w:p>
        <w:p w14:paraId="10A72471" w14:textId="6F887346" w:rsidR="00651F6F" w:rsidRDefault="004200FF">
          <w:pPr>
            <w:pStyle w:val="TOC2"/>
            <w:tabs>
              <w:tab w:val="right" w:leader="dot" w:pos="11010"/>
            </w:tabs>
            <w:rPr>
              <w:rFonts w:asciiTheme="minorHAnsi" w:eastAsiaTheme="minorEastAsia" w:hAnsiTheme="minorHAnsi" w:cstheme="minorBidi"/>
              <w:noProof/>
              <w:lang w:bidi="ar-SA"/>
            </w:rPr>
          </w:pPr>
          <w:hyperlink w:anchor="_Toc42002637" w:history="1">
            <w:r w:rsidR="00651F6F" w:rsidRPr="003A06F5">
              <w:rPr>
                <w:rStyle w:val="Hyperlink"/>
                <w:noProof/>
              </w:rPr>
              <w:t>Purpose of This Training Document</w:t>
            </w:r>
            <w:r w:rsidR="00651F6F">
              <w:rPr>
                <w:noProof/>
                <w:webHidden/>
              </w:rPr>
              <w:tab/>
            </w:r>
            <w:r w:rsidR="00651F6F">
              <w:rPr>
                <w:noProof/>
                <w:webHidden/>
              </w:rPr>
              <w:fldChar w:fldCharType="begin"/>
            </w:r>
            <w:r w:rsidR="00651F6F">
              <w:rPr>
                <w:noProof/>
                <w:webHidden/>
              </w:rPr>
              <w:instrText xml:space="preserve"> PAGEREF _Toc42002637 \h </w:instrText>
            </w:r>
            <w:r w:rsidR="00651F6F">
              <w:rPr>
                <w:noProof/>
                <w:webHidden/>
              </w:rPr>
            </w:r>
            <w:r w:rsidR="00651F6F">
              <w:rPr>
                <w:noProof/>
                <w:webHidden/>
              </w:rPr>
              <w:fldChar w:fldCharType="separate"/>
            </w:r>
            <w:r w:rsidR="00651F6F">
              <w:rPr>
                <w:noProof/>
                <w:webHidden/>
              </w:rPr>
              <w:t>4</w:t>
            </w:r>
            <w:r w:rsidR="00651F6F">
              <w:rPr>
                <w:noProof/>
                <w:webHidden/>
              </w:rPr>
              <w:fldChar w:fldCharType="end"/>
            </w:r>
          </w:hyperlink>
        </w:p>
        <w:p w14:paraId="772DC97B" w14:textId="4D74BFBC" w:rsidR="00651F6F" w:rsidRDefault="004200FF">
          <w:pPr>
            <w:pStyle w:val="TOC2"/>
            <w:tabs>
              <w:tab w:val="right" w:leader="dot" w:pos="11010"/>
            </w:tabs>
            <w:rPr>
              <w:rFonts w:asciiTheme="minorHAnsi" w:eastAsiaTheme="minorEastAsia" w:hAnsiTheme="minorHAnsi" w:cstheme="minorBidi"/>
              <w:noProof/>
              <w:lang w:bidi="ar-SA"/>
            </w:rPr>
          </w:pPr>
          <w:hyperlink w:anchor="_Toc42002638" w:history="1">
            <w:r w:rsidR="00651F6F" w:rsidRPr="003A06F5">
              <w:rPr>
                <w:rStyle w:val="Hyperlink"/>
                <w:noProof/>
              </w:rPr>
              <w:t>Resources</w:t>
            </w:r>
            <w:r w:rsidR="00651F6F">
              <w:rPr>
                <w:noProof/>
                <w:webHidden/>
              </w:rPr>
              <w:tab/>
            </w:r>
            <w:r w:rsidR="00651F6F">
              <w:rPr>
                <w:noProof/>
                <w:webHidden/>
              </w:rPr>
              <w:fldChar w:fldCharType="begin"/>
            </w:r>
            <w:r w:rsidR="00651F6F">
              <w:rPr>
                <w:noProof/>
                <w:webHidden/>
              </w:rPr>
              <w:instrText xml:space="preserve"> PAGEREF _Toc42002638 \h </w:instrText>
            </w:r>
            <w:r w:rsidR="00651F6F">
              <w:rPr>
                <w:noProof/>
                <w:webHidden/>
              </w:rPr>
            </w:r>
            <w:r w:rsidR="00651F6F">
              <w:rPr>
                <w:noProof/>
                <w:webHidden/>
              </w:rPr>
              <w:fldChar w:fldCharType="separate"/>
            </w:r>
            <w:r w:rsidR="00651F6F">
              <w:rPr>
                <w:noProof/>
                <w:webHidden/>
              </w:rPr>
              <w:t>4</w:t>
            </w:r>
            <w:r w:rsidR="00651F6F">
              <w:rPr>
                <w:noProof/>
                <w:webHidden/>
              </w:rPr>
              <w:fldChar w:fldCharType="end"/>
            </w:r>
          </w:hyperlink>
        </w:p>
        <w:p w14:paraId="329769FF" w14:textId="01FEEC7F" w:rsidR="00651F6F" w:rsidRDefault="004200FF">
          <w:pPr>
            <w:pStyle w:val="TOC1"/>
            <w:tabs>
              <w:tab w:val="right" w:leader="dot" w:pos="11010"/>
            </w:tabs>
            <w:rPr>
              <w:rFonts w:asciiTheme="minorHAnsi" w:eastAsiaTheme="minorEastAsia" w:hAnsiTheme="minorHAnsi" w:cstheme="minorBidi"/>
              <w:noProof/>
              <w:sz w:val="22"/>
              <w:szCs w:val="22"/>
              <w:lang w:bidi="ar-SA"/>
            </w:rPr>
          </w:pPr>
          <w:hyperlink w:anchor="_Toc42002639" w:history="1">
            <w:r w:rsidR="00651F6F" w:rsidRPr="003A06F5">
              <w:rPr>
                <w:rStyle w:val="Hyperlink"/>
                <w:noProof/>
              </w:rPr>
              <w:t>Cost Transfer Tool Overview</w:t>
            </w:r>
            <w:r w:rsidR="00651F6F">
              <w:rPr>
                <w:noProof/>
                <w:webHidden/>
              </w:rPr>
              <w:tab/>
            </w:r>
            <w:r w:rsidR="00651F6F">
              <w:rPr>
                <w:noProof/>
                <w:webHidden/>
              </w:rPr>
              <w:fldChar w:fldCharType="begin"/>
            </w:r>
            <w:r w:rsidR="00651F6F">
              <w:rPr>
                <w:noProof/>
                <w:webHidden/>
              </w:rPr>
              <w:instrText xml:space="preserve"> PAGEREF _Toc42002639 \h </w:instrText>
            </w:r>
            <w:r w:rsidR="00651F6F">
              <w:rPr>
                <w:noProof/>
                <w:webHidden/>
              </w:rPr>
            </w:r>
            <w:r w:rsidR="00651F6F">
              <w:rPr>
                <w:noProof/>
                <w:webHidden/>
              </w:rPr>
              <w:fldChar w:fldCharType="separate"/>
            </w:r>
            <w:r w:rsidR="00651F6F">
              <w:rPr>
                <w:noProof/>
                <w:webHidden/>
              </w:rPr>
              <w:t>5</w:t>
            </w:r>
            <w:r w:rsidR="00651F6F">
              <w:rPr>
                <w:noProof/>
                <w:webHidden/>
              </w:rPr>
              <w:fldChar w:fldCharType="end"/>
            </w:r>
          </w:hyperlink>
        </w:p>
        <w:p w14:paraId="75CA2E48" w14:textId="76C27F17" w:rsidR="00651F6F" w:rsidRDefault="004200FF">
          <w:pPr>
            <w:pStyle w:val="TOC2"/>
            <w:tabs>
              <w:tab w:val="right" w:leader="dot" w:pos="11010"/>
            </w:tabs>
            <w:rPr>
              <w:rFonts w:asciiTheme="minorHAnsi" w:eastAsiaTheme="minorEastAsia" w:hAnsiTheme="minorHAnsi" w:cstheme="minorBidi"/>
              <w:noProof/>
              <w:lang w:bidi="ar-SA"/>
            </w:rPr>
          </w:pPr>
          <w:hyperlink w:anchor="_Toc42002640" w:history="1">
            <w:r w:rsidR="00651F6F" w:rsidRPr="003A06F5">
              <w:rPr>
                <w:rStyle w:val="Hyperlink"/>
                <w:noProof/>
              </w:rPr>
              <w:t>Features</w:t>
            </w:r>
            <w:r w:rsidR="00651F6F">
              <w:rPr>
                <w:noProof/>
                <w:webHidden/>
              </w:rPr>
              <w:tab/>
            </w:r>
            <w:r w:rsidR="00651F6F">
              <w:rPr>
                <w:noProof/>
                <w:webHidden/>
              </w:rPr>
              <w:fldChar w:fldCharType="begin"/>
            </w:r>
            <w:r w:rsidR="00651F6F">
              <w:rPr>
                <w:noProof/>
                <w:webHidden/>
              </w:rPr>
              <w:instrText xml:space="preserve"> PAGEREF _Toc42002640 \h </w:instrText>
            </w:r>
            <w:r w:rsidR="00651F6F">
              <w:rPr>
                <w:noProof/>
                <w:webHidden/>
              </w:rPr>
            </w:r>
            <w:r w:rsidR="00651F6F">
              <w:rPr>
                <w:noProof/>
                <w:webHidden/>
              </w:rPr>
              <w:fldChar w:fldCharType="separate"/>
            </w:r>
            <w:r w:rsidR="00651F6F">
              <w:rPr>
                <w:noProof/>
                <w:webHidden/>
              </w:rPr>
              <w:t>5</w:t>
            </w:r>
            <w:r w:rsidR="00651F6F">
              <w:rPr>
                <w:noProof/>
                <w:webHidden/>
              </w:rPr>
              <w:fldChar w:fldCharType="end"/>
            </w:r>
          </w:hyperlink>
        </w:p>
        <w:p w14:paraId="685E6768" w14:textId="796FD4C4" w:rsidR="00651F6F" w:rsidRDefault="004200FF">
          <w:pPr>
            <w:pStyle w:val="TOC2"/>
            <w:tabs>
              <w:tab w:val="right" w:leader="dot" w:pos="11010"/>
            </w:tabs>
            <w:rPr>
              <w:rFonts w:asciiTheme="minorHAnsi" w:eastAsiaTheme="minorEastAsia" w:hAnsiTheme="minorHAnsi" w:cstheme="minorBidi"/>
              <w:noProof/>
              <w:lang w:bidi="ar-SA"/>
            </w:rPr>
          </w:pPr>
          <w:hyperlink w:anchor="_Toc42002641" w:history="1">
            <w:r w:rsidR="00651F6F" w:rsidRPr="003A06F5">
              <w:rPr>
                <w:rStyle w:val="Hyperlink"/>
                <w:noProof/>
              </w:rPr>
              <w:t>SCT vs. NSCT</w:t>
            </w:r>
            <w:r w:rsidR="00651F6F">
              <w:rPr>
                <w:noProof/>
                <w:webHidden/>
              </w:rPr>
              <w:tab/>
            </w:r>
            <w:r w:rsidR="00651F6F">
              <w:rPr>
                <w:noProof/>
                <w:webHidden/>
              </w:rPr>
              <w:fldChar w:fldCharType="begin"/>
            </w:r>
            <w:r w:rsidR="00651F6F">
              <w:rPr>
                <w:noProof/>
                <w:webHidden/>
              </w:rPr>
              <w:instrText xml:space="preserve"> PAGEREF _Toc42002641 \h </w:instrText>
            </w:r>
            <w:r w:rsidR="00651F6F">
              <w:rPr>
                <w:noProof/>
                <w:webHidden/>
              </w:rPr>
            </w:r>
            <w:r w:rsidR="00651F6F">
              <w:rPr>
                <w:noProof/>
                <w:webHidden/>
              </w:rPr>
              <w:fldChar w:fldCharType="separate"/>
            </w:r>
            <w:r w:rsidR="00651F6F">
              <w:rPr>
                <w:noProof/>
                <w:webHidden/>
              </w:rPr>
              <w:t>5</w:t>
            </w:r>
            <w:r w:rsidR="00651F6F">
              <w:rPr>
                <w:noProof/>
                <w:webHidden/>
              </w:rPr>
              <w:fldChar w:fldCharType="end"/>
            </w:r>
          </w:hyperlink>
        </w:p>
        <w:p w14:paraId="08B1E650" w14:textId="72E1F351" w:rsidR="00651F6F" w:rsidRDefault="004200FF">
          <w:pPr>
            <w:pStyle w:val="TOC2"/>
            <w:tabs>
              <w:tab w:val="right" w:leader="dot" w:pos="11010"/>
            </w:tabs>
            <w:rPr>
              <w:rFonts w:asciiTheme="minorHAnsi" w:eastAsiaTheme="minorEastAsia" w:hAnsiTheme="minorHAnsi" w:cstheme="minorBidi"/>
              <w:noProof/>
              <w:lang w:bidi="ar-SA"/>
            </w:rPr>
          </w:pPr>
          <w:hyperlink w:anchor="_Toc42002642" w:history="1">
            <w:r w:rsidR="00651F6F" w:rsidRPr="003A06F5">
              <w:rPr>
                <w:rStyle w:val="Hyperlink"/>
                <w:noProof/>
              </w:rPr>
              <w:t>Data Entry</w:t>
            </w:r>
            <w:r w:rsidR="00651F6F">
              <w:rPr>
                <w:noProof/>
                <w:webHidden/>
              </w:rPr>
              <w:tab/>
            </w:r>
            <w:r w:rsidR="00651F6F">
              <w:rPr>
                <w:noProof/>
                <w:webHidden/>
              </w:rPr>
              <w:fldChar w:fldCharType="begin"/>
            </w:r>
            <w:r w:rsidR="00651F6F">
              <w:rPr>
                <w:noProof/>
                <w:webHidden/>
              </w:rPr>
              <w:instrText xml:space="preserve"> PAGEREF _Toc42002642 \h </w:instrText>
            </w:r>
            <w:r w:rsidR="00651F6F">
              <w:rPr>
                <w:noProof/>
                <w:webHidden/>
              </w:rPr>
            </w:r>
            <w:r w:rsidR="00651F6F">
              <w:rPr>
                <w:noProof/>
                <w:webHidden/>
              </w:rPr>
              <w:fldChar w:fldCharType="separate"/>
            </w:r>
            <w:r w:rsidR="00651F6F">
              <w:rPr>
                <w:noProof/>
                <w:webHidden/>
              </w:rPr>
              <w:t>6</w:t>
            </w:r>
            <w:r w:rsidR="00651F6F">
              <w:rPr>
                <w:noProof/>
                <w:webHidden/>
              </w:rPr>
              <w:fldChar w:fldCharType="end"/>
            </w:r>
          </w:hyperlink>
        </w:p>
        <w:p w14:paraId="2BDD4343" w14:textId="7062189E" w:rsidR="00651F6F" w:rsidRDefault="004200FF">
          <w:pPr>
            <w:pStyle w:val="TOC2"/>
            <w:tabs>
              <w:tab w:val="right" w:leader="dot" w:pos="11010"/>
            </w:tabs>
            <w:rPr>
              <w:rFonts w:asciiTheme="minorHAnsi" w:eastAsiaTheme="minorEastAsia" w:hAnsiTheme="minorHAnsi" w:cstheme="minorBidi"/>
              <w:noProof/>
              <w:lang w:bidi="ar-SA"/>
            </w:rPr>
          </w:pPr>
          <w:hyperlink w:anchor="_Toc42002643" w:history="1">
            <w:r w:rsidR="00651F6F" w:rsidRPr="003A06F5">
              <w:rPr>
                <w:rStyle w:val="Hyperlink"/>
                <w:noProof/>
              </w:rPr>
              <w:t>Validations</w:t>
            </w:r>
            <w:r w:rsidR="00651F6F">
              <w:rPr>
                <w:noProof/>
                <w:webHidden/>
              </w:rPr>
              <w:tab/>
            </w:r>
            <w:r w:rsidR="00651F6F">
              <w:rPr>
                <w:noProof/>
                <w:webHidden/>
              </w:rPr>
              <w:fldChar w:fldCharType="begin"/>
            </w:r>
            <w:r w:rsidR="00651F6F">
              <w:rPr>
                <w:noProof/>
                <w:webHidden/>
              </w:rPr>
              <w:instrText xml:space="preserve"> PAGEREF _Toc42002643 \h </w:instrText>
            </w:r>
            <w:r w:rsidR="00651F6F">
              <w:rPr>
                <w:noProof/>
                <w:webHidden/>
              </w:rPr>
            </w:r>
            <w:r w:rsidR="00651F6F">
              <w:rPr>
                <w:noProof/>
                <w:webHidden/>
              </w:rPr>
              <w:fldChar w:fldCharType="separate"/>
            </w:r>
            <w:r w:rsidR="00651F6F">
              <w:rPr>
                <w:noProof/>
                <w:webHidden/>
              </w:rPr>
              <w:t>6</w:t>
            </w:r>
            <w:r w:rsidR="00651F6F">
              <w:rPr>
                <w:noProof/>
                <w:webHidden/>
              </w:rPr>
              <w:fldChar w:fldCharType="end"/>
            </w:r>
          </w:hyperlink>
        </w:p>
        <w:p w14:paraId="626A1DA8" w14:textId="024B845E" w:rsidR="00651F6F" w:rsidRDefault="004200FF">
          <w:pPr>
            <w:pStyle w:val="TOC2"/>
            <w:tabs>
              <w:tab w:val="right" w:leader="dot" w:pos="11010"/>
            </w:tabs>
            <w:rPr>
              <w:rFonts w:asciiTheme="minorHAnsi" w:eastAsiaTheme="minorEastAsia" w:hAnsiTheme="minorHAnsi" w:cstheme="minorBidi"/>
              <w:noProof/>
              <w:lang w:bidi="ar-SA"/>
            </w:rPr>
          </w:pPr>
          <w:hyperlink w:anchor="_Toc42002644" w:history="1">
            <w:r w:rsidR="00651F6F" w:rsidRPr="003A06F5">
              <w:rPr>
                <w:rStyle w:val="Hyperlink"/>
                <w:noProof/>
              </w:rPr>
              <w:t>Workflow</w:t>
            </w:r>
            <w:r w:rsidR="00651F6F">
              <w:rPr>
                <w:noProof/>
                <w:webHidden/>
              </w:rPr>
              <w:tab/>
            </w:r>
            <w:r w:rsidR="00651F6F">
              <w:rPr>
                <w:noProof/>
                <w:webHidden/>
              </w:rPr>
              <w:fldChar w:fldCharType="begin"/>
            </w:r>
            <w:r w:rsidR="00651F6F">
              <w:rPr>
                <w:noProof/>
                <w:webHidden/>
              </w:rPr>
              <w:instrText xml:space="preserve"> PAGEREF _Toc42002644 \h </w:instrText>
            </w:r>
            <w:r w:rsidR="00651F6F">
              <w:rPr>
                <w:noProof/>
                <w:webHidden/>
              </w:rPr>
            </w:r>
            <w:r w:rsidR="00651F6F">
              <w:rPr>
                <w:noProof/>
                <w:webHidden/>
              </w:rPr>
              <w:fldChar w:fldCharType="separate"/>
            </w:r>
            <w:r w:rsidR="00651F6F">
              <w:rPr>
                <w:noProof/>
                <w:webHidden/>
              </w:rPr>
              <w:t>7</w:t>
            </w:r>
            <w:r w:rsidR="00651F6F">
              <w:rPr>
                <w:noProof/>
                <w:webHidden/>
              </w:rPr>
              <w:fldChar w:fldCharType="end"/>
            </w:r>
          </w:hyperlink>
        </w:p>
        <w:p w14:paraId="1C009857" w14:textId="2CAD6E20" w:rsidR="00651F6F" w:rsidRDefault="004200FF">
          <w:pPr>
            <w:pStyle w:val="TOC3"/>
            <w:tabs>
              <w:tab w:val="right" w:leader="dot" w:pos="11010"/>
            </w:tabs>
            <w:rPr>
              <w:rFonts w:asciiTheme="minorHAnsi" w:eastAsiaTheme="minorEastAsia" w:hAnsiTheme="minorHAnsi" w:cstheme="minorBidi"/>
              <w:noProof/>
              <w:lang w:bidi="ar-SA"/>
            </w:rPr>
          </w:pPr>
          <w:hyperlink w:anchor="_Toc42002645" w:history="1">
            <w:r w:rsidR="00651F6F" w:rsidRPr="003A06F5">
              <w:rPr>
                <w:rStyle w:val="Hyperlink"/>
                <w:noProof/>
              </w:rPr>
              <w:t>Person Resolution</w:t>
            </w:r>
            <w:r w:rsidR="00651F6F">
              <w:rPr>
                <w:noProof/>
                <w:webHidden/>
              </w:rPr>
              <w:tab/>
            </w:r>
            <w:r w:rsidR="00651F6F">
              <w:rPr>
                <w:noProof/>
                <w:webHidden/>
              </w:rPr>
              <w:fldChar w:fldCharType="begin"/>
            </w:r>
            <w:r w:rsidR="00651F6F">
              <w:rPr>
                <w:noProof/>
                <w:webHidden/>
              </w:rPr>
              <w:instrText xml:space="preserve"> PAGEREF _Toc42002645 \h </w:instrText>
            </w:r>
            <w:r w:rsidR="00651F6F">
              <w:rPr>
                <w:noProof/>
                <w:webHidden/>
              </w:rPr>
            </w:r>
            <w:r w:rsidR="00651F6F">
              <w:rPr>
                <w:noProof/>
                <w:webHidden/>
              </w:rPr>
              <w:fldChar w:fldCharType="separate"/>
            </w:r>
            <w:r w:rsidR="00651F6F">
              <w:rPr>
                <w:noProof/>
                <w:webHidden/>
              </w:rPr>
              <w:t>10</w:t>
            </w:r>
            <w:r w:rsidR="00651F6F">
              <w:rPr>
                <w:noProof/>
                <w:webHidden/>
              </w:rPr>
              <w:fldChar w:fldCharType="end"/>
            </w:r>
          </w:hyperlink>
        </w:p>
        <w:p w14:paraId="5DE10111" w14:textId="21EC1F6C" w:rsidR="00651F6F" w:rsidRDefault="004200FF">
          <w:pPr>
            <w:pStyle w:val="TOC3"/>
            <w:tabs>
              <w:tab w:val="right" w:leader="dot" w:pos="11010"/>
            </w:tabs>
            <w:rPr>
              <w:rFonts w:asciiTheme="minorHAnsi" w:eastAsiaTheme="minorEastAsia" w:hAnsiTheme="minorHAnsi" w:cstheme="minorBidi"/>
              <w:noProof/>
              <w:lang w:bidi="ar-SA"/>
            </w:rPr>
          </w:pPr>
          <w:hyperlink w:anchor="_Toc42002646" w:history="1">
            <w:r w:rsidR="00651F6F" w:rsidRPr="003A06F5">
              <w:rPr>
                <w:rStyle w:val="Hyperlink"/>
                <w:noProof/>
              </w:rPr>
              <w:t>Other Aspects to Workflow and Approval</w:t>
            </w:r>
            <w:r w:rsidR="00651F6F">
              <w:rPr>
                <w:noProof/>
                <w:webHidden/>
              </w:rPr>
              <w:tab/>
            </w:r>
            <w:r w:rsidR="00651F6F">
              <w:rPr>
                <w:noProof/>
                <w:webHidden/>
              </w:rPr>
              <w:fldChar w:fldCharType="begin"/>
            </w:r>
            <w:r w:rsidR="00651F6F">
              <w:rPr>
                <w:noProof/>
                <w:webHidden/>
              </w:rPr>
              <w:instrText xml:space="preserve"> PAGEREF _Toc42002646 \h </w:instrText>
            </w:r>
            <w:r w:rsidR="00651F6F">
              <w:rPr>
                <w:noProof/>
                <w:webHidden/>
              </w:rPr>
            </w:r>
            <w:r w:rsidR="00651F6F">
              <w:rPr>
                <w:noProof/>
                <w:webHidden/>
              </w:rPr>
              <w:fldChar w:fldCharType="separate"/>
            </w:r>
            <w:r w:rsidR="00651F6F">
              <w:rPr>
                <w:noProof/>
                <w:webHidden/>
              </w:rPr>
              <w:t>10</w:t>
            </w:r>
            <w:r w:rsidR="00651F6F">
              <w:rPr>
                <w:noProof/>
                <w:webHidden/>
              </w:rPr>
              <w:fldChar w:fldCharType="end"/>
            </w:r>
          </w:hyperlink>
        </w:p>
        <w:p w14:paraId="1BF2E39C" w14:textId="3E11C1A5" w:rsidR="00651F6F" w:rsidRDefault="004200FF">
          <w:pPr>
            <w:pStyle w:val="TOC1"/>
            <w:tabs>
              <w:tab w:val="right" w:leader="dot" w:pos="11010"/>
            </w:tabs>
            <w:rPr>
              <w:rFonts w:asciiTheme="minorHAnsi" w:eastAsiaTheme="minorEastAsia" w:hAnsiTheme="minorHAnsi" w:cstheme="minorBidi"/>
              <w:noProof/>
              <w:sz w:val="22"/>
              <w:szCs w:val="22"/>
              <w:lang w:bidi="ar-SA"/>
            </w:rPr>
          </w:pPr>
          <w:hyperlink w:anchor="_Toc42002647" w:history="1">
            <w:r w:rsidR="00651F6F" w:rsidRPr="003A06F5">
              <w:rPr>
                <w:rStyle w:val="Hyperlink"/>
                <w:noProof/>
              </w:rPr>
              <w:t>Cost Transfer Workflow Tool User Instructions</w:t>
            </w:r>
            <w:r w:rsidR="00651F6F">
              <w:rPr>
                <w:noProof/>
                <w:webHidden/>
              </w:rPr>
              <w:tab/>
            </w:r>
            <w:r w:rsidR="00651F6F">
              <w:rPr>
                <w:noProof/>
                <w:webHidden/>
              </w:rPr>
              <w:fldChar w:fldCharType="begin"/>
            </w:r>
            <w:r w:rsidR="00651F6F">
              <w:rPr>
                <w:noProof/>
                <w:webHidden/>
              </w:rPr>
              <w:instrText xml:space="preserve"> PAGEREF _Toc42002647 \h </w:instrText>
            </w:r>
            <w:r w:rsidR="00651F6F">
              <w:rPr>
                <w:noProof/>
                <w:webHidden/>
              </w:rPr>
            </w:r>
            <w:r w:rsidR="00651F6F">
              <w:rPr>
                <w:noProof/>
                <w:webHidden/>
              </w:rPr>
              <w:fldChar w:fldCharType="separate"/>
            </w:r>
            <w:r w:rsidR="00651F6F">
              <w:rPr>
                <w:noProof/>
                <w:webHidden/>
              </w:rPr>
              <w:t>12</w:t>
            </w:r>
            <w:r w:rsidR="00651F6F">
              <w:rPr>
                <w:noProof/>
                <w:webHidden/>
              </w:rPr>
              <w:fldChar w:fldCharType="end"/>
            </w:r>
          </w:hyperlink>
        </w:p>
        <w:p w14:paraId="5012A9DE" w14:textId="65B83A23" w:rsidR="00651F6F" w:rsidRDefault="004200FF">
          <w:pPr>
            <w:pStyle w:val="TOC2"/>
            <w:tabs>
              <w:tab w:val="right" w:leader="dot" w:pos="11010"/>
            </w:tabs>
            <w:rPr>
              <w:rFonts w:asciiTheme="minorHAnsi" w:eastAsiaTheme="minorEastAsia" w:hAnsiTheme="minorHAnsi" w:cstheme="minorBidi"/>
              <w:noProof/>
              <w:lang w:bidi="ar-SA"/>
            </w:rPr>
          </w:pPr>
          <w:hyperlink w:anchor="_Toc42002648" w:history="1">
            <w:r w:rsidR="00651F6F" w:rsidRPr="003A06F5">
              <w:rPr>
                <w:rStyle w:val="Hyperlink"/>
                <w:noProof/>
              </w:rPr>
              <w:t>Roles</w:t>
            </w:r>
            <w:r w:rsidR="00651F6F">
              <w:rPr>
                <w:noProof/>
                <w:webHidden/>
              </w:rPr>
              <w:tab/>
            </w:r>
            <w:r w:rsidR="00651F6F">
              <w:rPr>
                <w:noProof/>
                <w:webHidden/>
              </w:rPr>
              <w:fldChar w:fldCharType="begin"/>
            </w:r>
            <w:r w:rsidR="00651F6F">
              <w:rPr>
                <w:noProof/>
                <w:webHidden/>
              </w:rPr>
              <w:instrText xml:space="preserve"> PAGEREF _Toc42002648 \h </w:instrText>
            </w:r>
            <w:r w:rsidR="00651F6F">
              <w:rPr>
                <w:noProof/>
                <w:webHidden/>
              </w:rPr>
            </w:r>
            <w:r w:rsidR="00651F6F">
              <w:rPr>
                <w:noProof/>
                <w:webHidden/>
              </w:rPr>
              <w:fldChar w:fldCharType="separate"/>
            </w:r>
            <w:r w:rsidR="00651F6F">
              <w:rPr>
                <w:noProof/>
                <w:webHidden/>
              </w:rPr>
              <w:t>12</w:t>
            </w:r>
            <w:r w:rsidR="00651F6F">
              <w:rPr>
                <w:noProof/>
                <w:webHidden/>
              </w:rPr>
              <w:fldChar w:fldCharType="end"/>
            </w:r>
          </w:hyperlink>
        </w:p>
        <w:p w14:paraId="770B8D73" w14:textId="66DF5005" w:rsidR="00651F6F" w:rsidRDefault="004200FF">
          <w:pPr>
            <w:pStyle w:val="TOC1"/>
            <w:tabs>
              <w:tab w:val="right" w:leader="dot" w:pos="11010"/>
            </w:tabs>
            <w:rPr>
              <w:rFonts w:asciiTheme="minorHAnsi" w:eastAsiaTheme="minorEastAsia" w:hAnsiTheme="minorHAnsi" w:cstheme="minorBidi"/>
              <w:noProof/>
              <w:sz w:val="22"/>
              <w:szCs w:val="22"/>
              <w:lang w:bidi="ar-SA"/>
            </w:rPr>
          </w:pPr>
          <w:hyperlink w:anchor="_Toc42002649" w:history="1">
            <w:r w:rsidR="00651F6F" w:rsidRPr="003A06F5">
              <w:rPr>
                <w:rStyle w:val="Hyperlink"/>
                <w:noProof/>
              </w:rPr>
              <w:t>Instructions for Preparers of Non-Salary Cost Transfers:</w:t>
            </w:r>
            <w:r w:rsidR="00651F6F">
              <w:rPr>
                <w:noProof/>
                <w:webHidden/>
              </w:rPr>
              <w:tab/>
            </w:r>
            <w:r w:rsidR="00651F6F">
              <w:rPr>
                <w:noProof/>
                <w:webHidden/>
              </w:rPr>
              <w:fldChar w:fldCharType="begin"/>
            </w:r>
            <w:r w:rsidR="00651F6F">
              <w:rPr>
                <w:noProof/>
                <w:webHidden/>
              </w:rPr>
              <w:instrText xml:space="preserve"> PAGEREF _Toc42002649 \h </w:instrText>
            </w:r>
            <w:r w:rsidR="00651F6F">
              <w:rPr>
                <w:noProof/>
                <w:webHidden/>
              </w:rPr>
            </w:r>
            <w:r w:rsidR="00651F6F">
              <w:rPr>
                <w:noProof/>
                <w:webHidden/>
              </w:rPr>
              <w:fldChar w:fldCharType="separate"/>
            </w:r>
            <w:r w:rsidR="00651F6F">
              <w:rPr>
                <w:noProof/>
                <w:webHidden/>
              </w:rPr>
              <w:t>13</w:t>
            </w:r>
            <w:r w:rsidR="00651F6F">
              <w:rPr>
                <w:noProof/>
                <w:webHidden/>
              </w:rPr>
              <w:fldChar w:fldCharType="end"/>
            </w:r>
          </w:hyperlink>
        </w:p>
        <w:p w14:paraId="113E72E3" w14:textId="6ACAEF74" w:rsidR="00651F6F" w:rsidRDefault="004200FF">
          <w:pPr>
            <w:pStyle w:val="TOC2"/>
            <w:tabs>
              <w:tab w:val="right" w:leader="dot" w:pos="11010"/>
            </w:tabs>
            <w:rPr>
              <w:rFonts w:asciiTheme="minorHAnsi" w:eastAsiaTheme="minorEastAsia" w:hAnsiTheme="minorHAnsi" w:cstheme="minorBidi"/>
              <w:noProof/>
              <w:lang w:bidi="ar-SA"/>
            </w:rPr>
          </w:pPr>
          <w:hyperlink w:anchor="_Toc42002650" w:history="1">
            <w:r w:rsidR="00651F6F" w:rsidRPr="003A06F5">
              <w:rPr>
                <w:rStyle w:val="Hyperlink"/>
                <w:noProof/>
              </w:rPr>
              <w:t>Creating a New Non-Salary Cost Transfer</w:t>
            </w:r>
            <w:r w:rsidR="00651F6F">
              <w:rPr>
                <w:noProof/>
                <w:webHidden/>
              </w:rPr>
              <w:tab/>
            </w:r>
            <w:r w:rsidR="00651F6F">
              <w:rPr>
                <w:noProof/>
                <w:webHidden/>
              </w:rPr>
              <w:fldChar w:fldCharType="begin"/>
            </w:r>
            <w:r w:rsidR="00651F6F">
              <w:rPr>
                <w:noProof/>
                <w:webHidden/>
              </w:rPr>
              <w:instrText xml:space="preserve"> PAGEREF _Toc42002650 \h </w:instrText>
            </w:r>
            <w:r w:rsidR="00651F6F">
              <w:rPr>
                <w:noProof/>
                <w:webHidden/>
              </w:rPr>
            </w:r>
            <w:r w:rsidR="00651F6F">
              <w:rPr>
                <w:noProof/>
                <w:webHidden/>
              </w:rPr>
              <w:fldChar w:fldCharType="separate"/>
            </w:r>
            <w:r w:rsidR="00651F6F">
              <w:rPr>
                <w:noProof/>
                <w:webHidden/>
              </w:rPr>
              <w:t>15</w:t>
            </w:r>
            <w:r w:rsidR="00651F6F">
              <w:rPr>
                <w:noProof/>
                <w:webHidden/>
              </w:rPr>
              <w:fldChar w:fldCharType="end"/>
            </w:r>
          </w:hyperlink>
        </w:p>
        <w:p w14:paraId="23CA168E" w14:textId="68042348" w:rsidR="00651F6F" w:rsidRDefault="004200FF">
          <w:pPr>
            <w:pStyle w:val="TOC3"/>
            <w:tabs>
              <w:tab w:val="right" w:leader="dot" w:pos="11010"/>
            </w:tabs>
            <w:rPr>
              <w:rFonts w:asciiTheme="minorHAnsi" w:eastAsiaTheme="minorEastAsia" w:hAnsiTheme="minorHAnsi" w:cstheme="minorBidi"/>
              <w:noProof/>
              <w:lang w:bidi="ar-SA"/>
            </w:rPr>
          </w:pPr>
          <w:hyperlink w:anchor="_Toc42002651" w:history="1">
            <w:r w:rsidR="00651F6F" w:rsidRPr="003A06F5">
              <w:rPr>
                <w:rStyle w:val="Hyperlink"/>
                <w:noProof/>
              </w:rPr>
              <w:t>Add a Transfer Set</w:t>
            </w:r>
            <w:r w:rsidR="00651F6F">
              <w:rPr>
                <w:noProof/>
                <w:webHidden/>
              </w:rPr>
              <w:tab/>
            </w:r>
            <w:r w:rsidR="00651F6F">
              <w:rPr>
                <w:noProof/>
                <w:webHidden/>
              </w:rPr>
              <w:fldChar w:fldCharType="begin"/>
            </w:r>
            <w:r w:rsidR="00651F6F">
              <w:rPr>
                <w:noProof/>
                <w:webHidden/>
              </w:rPr>
              <w:instrText xml:space="preserve"> PAGEREF _Toc42002651 \h </w:instrText>
            </w:r>
            <w:r w:rsidR="00651F6F">
              <w:rPr>
                <w:noProof/>
                <w:webHidden/>
              </w:rPr>
            </w:r>
            <w:r w:rsidR="00651F6F">
              <w:rPr>
                <w:noProof/>
                <w:webHidden/>
              </w:rPr>
              <w:fldChar w:fldCharType="separate"/>
            </w:r>
            <w:r w:rsidR="00651F6F">
              <w:rPr>
                <w:noProof/>
                <w:webHidden/>
              </w:rPr>
              <w:t>16</w:t>
            </w:r>
            <w:r w:rsidR="00651F6F">
              <w:rPr>
                <w:noProof/>
                <w:webHidden/>
              </w:rPr>
              <w:fldChar w:fldCharType="end"/>
            </w:r>
          </w:hyperlink>
        </w:p>
        <w:p w14:paraId="1ACFFFE2" w14:textId="27482DC7" w:rsidR="00651F6F" w:rsidRDefault="004200FF">
          <w:pPr>
            <w:pStyle w:val="TOC3"/>
            <w:tabs>
              <w:tab w:val="right" w:leader="dot" w:pos="11010"/>
            </w:tabs>
            <w:rPr>
              <w:rFonts w:asciiTheme="minorHAnsi" w:eastAsiaTheme="minorEastAsia" w:hAnsiTheme="minorHAnsi" w:cstheme="minorBidi"/>
              <w:noProof/>
              <w:lang w:bidi="ar-SA"/>
            </w:rPr>
          </w:pPr>
          <w:hyperlink w:anchor="_Toc42002652" w:history="1">
            <w:r w:rsidR="00651F6F" w:rsidRPr="003A06F5">
              <w:rPr>
                <w:rStyle w:val="Hyperlink"/>
                <w:noProof/>
              </w:rPr>
              <w:t>Search Screen for “From” Transactions</w:t>
            </w:r>
            <w:r w:rsidR="00651F6F">
              <w:rPr>
                <w:noProof/>
                <w:webHidden/>
              </w:rPr>
              <w:tab/>
            </w:r>
            <w:r w:rsidR="00651F6F">
              <w:rPr>
                <w:noProof/>
                <w:webHidden/>
              </w:rPr>
              <w:fldChar w:fldCharType="begin"/>
            </w:r>
            <w:r w:rsidR="00651F6F">
              <w:rPr>
                <w:noProof/>
                <w:webHidden/>
              </w:rPr>
              <w:instrText xml:space="preserve"> PAGEREF _Toc42002652 \h </w:instrText>
            </w:r>
            <w:r w:rsidR="00651F6F">
              <w:rPr>
                <w:noProof/>
                <w:webHidden/>
              </w:rPr>
            </w:r>
            <w:r w:rsidR="00651F6F">
              <w:rPr>
                <w:noProof/>
                <w:webHidden/>
              </w:rPr>
              <w:fldChar w:fldCharType="separate"/>
            </w:r>
            <w:r w:rsidR="00651F6F">
              <w:rPr>
                <w:noProof/>
                <w:webHidden/>
              </w:rPr>
              <w:t>17</w:t>
            </w:r>
            <w:r w:rsidR="00651F6F">
              <w:rPr>
                <w:noProof/>
                <w:webHidden/>
              </w:rPr>
              <w:fldChar w:fldCharType="end"/>
            </w:r>
          </w:hyperlink>
        </w:p>
        <w:p w14:paraId="389840B7" w14:textId="447B2FC4" w:rsidR="00651F6F" w:rsidRDefault="004200FF">
          <w:pPr>
            <w:pStyle w:val="TOC3"/>
            <w:tabs>
              <w:tab w:val="right" w:leader="dot" w:pos="11010"/>
            </w:tabs>
            <w:rPr>
              <w:rFonts w:asciiTheme="minorHAnsi" w:eastAsiaTheme="minorEastAsia" w:hAnsiTheme="minorHAnsi" w:cstheme="minorBidi"/>
              <w:noProof/>
              <w:lang w:bidi="ar-SA"/>
            </w:rPr>
          </w:pPr>
          <w:hyperlink w:anchor="_Toc42002653" w:history="1">
            <w:r w:rsidR="00651F6F" w:rsidRPr="003A06F5">
              <w:rPr>
                <w:rStyle w:val="Hyperlink"/>
                <w:noProof/>
              </w:rPr>
              <w:t>Entering the “To” Side of the Cost Transfer Transaction</w:t>
            </w:r>
            <w:r w:rsidR="00651F6F">
              <w:rPr>
                <w:noProof/>
                <w:webHidden/>
              </w:rPr>
              <w:tab/>
            </w:r>
            <w:r w:rsidR="00651F6F">
              <w:rPr>
                <w:noProof/>
                <w:webHidden/>
              </w:rPr>
              <w:fldChar w:fldCharType="begin"/>
            </w:r>
            <w:r w:rsidR="00651F6F">
              <w:rPr>
                <w:noProof/>
                <w:webHidden/>
              </w:rPr>
              <w:instrText xml:space="preserve"> PAGEREF _Toc42002653 \h </w:instrText>
            </w:r>
            <w:r w:rsidR="00651F6F">
              <w:rPr>
                <w:noProof/>
                <w:webHidden/>
              </w:rPr>
            </w:r>
            <w:r w:rsidR="00651F6F">
              <w:rPr>
                <w:noProof/>
                <w:webHidden/>
              </w:rPr>
              <w:fldChar w:fldCharType="separate"/>
            </w:r>
            <w:r w:rsidR="00651F6F">
              <w:rPr>
                <w:noProof/>
                <w:webHidden/>
              </w:rPr>
              <w:t>19</w:t>
            </w:r>
            <w:r w:rsidR="00651F6F">
              <w:rPr>
                <w:noProof/>
                <w:webHidden/>
              </w:rPr>
              <w:fldChar w:fldCharType="end"/>
            </w:r>
          </w:hyperlink>
        </w:p>
        <w:p w14:paraId="43F78E7D" w14:textId="4E7E6F53" w:rsidR="00651F6F" w:rsidRDefault="004200FF">
          <w:pPr>
            <w:pStyle w:val="TOC3"/>
            <w:tabs>
              <w:tab w:val="right" w:leader="dot" w:pos="11010"/>
            </w:tabs>
            <w:rPr>
              <w:rFonts w:asciiTheme="minorHAnsi" w:eastAsiaTheme="minorEastAsia" w:hAnsiTheme="minorHAnsi" w:cstheme="minorBidi"/>
              <w:noProof/>
              <w:lang w:bidi="ar-SA"/>
            </w:rPr>
          </w:pPr>
          <w:hyperlink w:anchor="_Toc42002654" w:history="1">
            <w:r w:rsidR="00651F6F" w:rsidRPr="003A06F5">
              <w:rPr>
                <w:rStyle w:val="Hyperlink"/>
                <w:noProof/>
              </w:rPr>
              <w:t>Checking for Errors</w:t>
            </w:r>
            <w:r w:rsidR="00651F6F">
              <w:rPr>
                <w:noProof/>
                <w:webHidden/>
              </w:rPr>
              <w:tab/>
            </w:r>
            <w:r w:rsidR="00651F6F">
              <w:rPr>
                <w:noProof/>
                <w:webHidden/>
              </w:rPr>
              <w:fldChar w:fldCharType="begin"/>
            </w:r>
            <w:r w:rsidR="00651F6F">
              <w:rPr>
                <w:noProof/>
                <w:webHidden/>
              </w:rPr>
              <w:instrText xml:space="preserve"> PAGEREF _Toc42002654 \h </w:instrText>
            </w:r>
            <w:r w:rsidR="00651F6F">
              <w:rPr>
                <w:noProof/>
                <w:webHidden/>
              </w:rPr>
            </w:r>
            <w:r w:rsidR="00651F6F">
              <w:rPr>
                <w:noProof/>
                <w:webHidden/>
              </w:rPr>
              <w:fldChar w:fldCharType="separate"/>
            </w:r>
            <w:r w:rsidR="00651F6F">
              <w:rPr>
                <w:noProof/>
                <w:webHidden/>
              </w:rPr>
              <w:t>20</w:t>
            </w:r>
            <w:r w:rsidR="00651F6F">
              <w:rPr>
                <w:noProof/>
                <w:webHidden/>
              </w:rPr>
              <w:fldChar w:fldCharType="end"/>
            </w:r>
          </w:hyperlink>
        </w:p>
        <w:p w14:paraId="0B221B5E" w14:textId="4B9D1071" w:rsidR="00651F6F" w:rsidRDefault="004200FF">
          <w:pPr>
            <w:pStyle w:val="TOC3"/>
            <w:tabs>
              <w:tab w:val="right" w:leader="dot" w:pos="11010"/>
            </w:tabs>
            <w:rPr>
              <w:rFonts w:asciiTheme="minorHAnsi" w:eastAsiaTheme="minorEastAsia" w:hAnsiTheme="minorHAnsi" w:cstheme="minorBidi"/>
              <w:noProof/>
              <w:lang w:bidi="ar-SA"/>
            </w:rPr>
          </w:pPr>
          <w:hyperlink w:anchor="_Toc42002655" w:history="1">
            <w:r w:rsidR="00651F6F" w:rsidRPr="003A06F5">
              <w:rPr>
                <w:rStyle w:val="Hyperlink"/>
                <w:noProof/>
              </w:rPr>
              <w:t>Documentation Tab</w:t>
            </w:r>
            <w:r w:rsidR="00651F6F">
              <w:rPr>
                <w:noProof/>
                <w:webHidden/>
              </w:rPr>
              <w:tab/>
            </w:r>
            <w:r w:rsidR="00651F6F">
              <w:rPr>
                <w:noProof/>
                <w:webHidden/>
              </w:rPr>
              <w:fldChar w:fldCharType="begin"/>
            </w:r>
            <w:r w:rsidR="00651F6F">
              <w:rPr>
                <w:noProof/>
                <w:webHidden/>
              </w:rPr>
              <w:instrText xml:space="preserve"> PAGEREF _Toc42002655 \h </w:instrText>
            </w:r>
            <w:r w:rsidR="00651F6F">
              <w:rPr>
                <w:noProof/>
                <w:webHidden/>
              </w:rPr>
            </w:r>
            <w:r w:rsidR="00651F6F">
              <w:rPr>
                <w:noProof/>
                <w:webHidden/>
              </w:rPr>
              <w:fldChar w:fldCharType="separate"/>
            </w:r>
            <w:r w:rsidR="00651F6F">
              <w:rPr>
                <w:noProof/>
                <w:webHidden/>
              </w:rPr>
              <w:t>21</w:t>
            </w:r>
            <w:r w:rsidR="00651F6F">
              <w:rPr>
                <w:noProof/>
                <w:webHidden/>
              </w:rPr>
              <w:fldChar w:fldCharType="end"/>
            </w:r>
          </w:hyperlink>
        </w:p>
        <w:p w14:paraId="3680A357" w14:textId="0E7D5902" w:rsidR="00651F6F" w:rsidRDefault="004200FF">
          <w:pPr>
            <w:pStyle w:val="TOC3"/>
            <w:tabs>
              <w:tab w:val="right" w:leader="dot" w:pos="11010"/>
            </w:tabs>
            <w:rPr>
              <w:rFonts w:asciiTheme="minorHAnsi" w:eastAsiaTheme="minorEastAsia" w:hAnsiTheme="minorHAnsi" w:cstheme="minorBidi"/>
              <w:noProof/>
              <w:lang w:bidi="ar-SA"/>
            </w:rPr>
          </w:pPr>
          <w:hyperlink w:anchor="_Toc42002656" w:history="1">
            <w:r w:rsidR="00651F6F" w:rsidRPr="003A06F5">
              <w:rPr>
                <w:rStyle w:val="Hyperlink"/>
                <w:noProof/>
              </w:rPr>
              <w:t>Documentation/Comments/Justification for Transfers 90 Days After the Original Transaction</w:t>
            </w:r>
            <w:r w:rsidR="00651F6F">
              <w:rPr>
                <w:noProof/>
                <w:webHidden/>
              </w:rPr>
              <w:tab/>
            </w:r>
            <w:r w:rsidR="00651F6F">
              <w:rPr>
                <w:noProof/>
                <w:webHidden/>
              </w:rPr>
              <w:fldChar w:fldCharType="begin"/>
            </w:r>
            <w:r w:rsidR="00651F6F">
              <w:rPr>
                <w:noProof/>
                <w:webHidden/>
              </w:rPr>
              <w:instrText xml:space="preserve"> PAGEREF _Toc42002656 \h </w:instrText>
            </w:r>
            <w:r w:rsidR="00651F6F">
              <w:rPr>
                <w:noProof/>
                <w:webHidden/>
              </w:rPr>
            </w:r>
            <w:r w:rsidR="00651F6F">
              <w:rPr>
                <w:noProof/>
                <w:webHidden/>
              </w:rPr>
              <w:fldChar w:fldCharType="separate"/>
            </w:r>
            <w:r w:rsidR="00651F6F">
              <w:rPr>
                <w:noProof/>
                <w:webHidden/>
              </w:rPr>
              <w:t>22</w:t>
            </w:r>
            <w:r w:rsidR="00651F6F">
              <w:rPr>
                <w:noProof/>
                <w:webHidden/>
              </w:rPr>
              <w:fldChar w:fldCharType="end"/>
            </w:r>
          </w:hyperlink>
        </w:p>
        <w:p w14:paraId="0007114F" w14:textId="039A17A1" w:rsidR="00651F6F" w:rsidRDefault="004200FF">
          <w:pPr>
            <w:pStyle w:val="TOC3"/>
            <w:tabs>
              <w:tab w:val="right" w:leader="dot" w:pos="11010"/>
            </w:tabs>
            <w:rPr>
              <w:rFonts w:asciiTheme="minorHAnsi" w:eastAsiaTheme="minorEastAsia" w:hAnsiTheme="minorHAnsi" w:cstheme="minorBidi"/>
              <w:noProof/>
              <w:lang w:bidi="ar-SA"/>
            </w:rPr>
          </w:pPr>
          <w:hyperlink w:anchor="_Toc42002657" w:history="1">
            <w:r w:rsidR="00651F6F" w:rsidRPr="003A06F5">
              <w:rPr>
                <w:rStyle w:val="Hyperlink"/>
                <w:noProof/>
              </w:rPr>
              <w:t>NSCT Routing, Edit Rights and Ownership</w:t>
            </w:r>
            <w:r w:rsidR="00651F6F">
              <w:rPr>
                <w:noProof/>
                <w:webHidden/>
              </w:rPr>
              <w:tab/>
            </w:r>
            <w:r w:rsidR="00651F6F">
              <w:rPr>
                <w:noProof/>
                <w:webHidden/>
              </w:rPr>
              <w:fldChar w:fldCharType="begin"/>
            </w:r>
            <w:r w:rsidR="00651F6F">
              <w:rPr>
                <w:noProof/>
                <w:webHidden/>
              </w:rPr>
              <w:instrText xml:space="preserve"> PAGEREF _Toc42002657 \h </w:instrText>
            </w:r>
            <w:r w:rsidR="00651F6F">
              <w:rPr>
                <w:noProof/>
                <w:webHidden/>
              </w:rPr>
            </w:r>
            <w:r w:rsidR="00651F6F">
              <w:rPr>
                <w:noProof/>
                <w:webHidden/>
              </w:rPr>
              <w:fldChar w:fldCharType="separate"/>
            </w:r>
            <w:r w:rsidR="00651F6F">
              <w:rPr>
                <w:noProof/>
                <w:webHidden/>
              </w:rPr>
              <w:t>23</w:t>
            </w:r>
            <w:r w:rsidR="00651F6F">
              <w:rPr>
                <w:noProof/>
                <w:webHidden/>
              </w:rPr>
              <w:fldChar w:fldCharType="end"/>
            </w:r>
          </w:hyperlink>
        </w:p>
        <w:p w14:paraId="2A2FA8DE" w14:textId="63C91351" w:rsidR="00651F6F" w:rsidRDefault="004200FF">
          <w:pPr>
            <w:pStyle w:val="TOC3"/>
            <w:tabs>
              <w:tab w:val="right" w:leader="dot" w:pos="11010"/>
            </w:tabs>
            <w:rPr>
              <w:rFonts w:asciiTheme="minorHAnsi" w:eastAsiaTheme="minorEastAsia" w:hAnsiTheme="minorHAnsi" w:cstheme="minorBidi"/>
              <w:noProof/>
              <w:lang w:bidi="ar-SA"/>
            </w:rPr>
          </w:pPr>
          <w:hyperlink w:anchor="_Toc42002658" w:history="1">
            <w:r w:rsidR="00651F6F" w:rsidRPr="003A06F5">
              <w:rPr>
                <w:rStyle w:val="Hyperlink"/>
                <w:noProof/>
              </w:rPr>
              <w:t>Submitting NSCT Requests for Approval</w:t>
            </w:r>
            <w:r w:rsidR="00651F6F">
              <w:rPr>
                <w:noProof/>
                <w:webHidden/>
              </w:rPr>
              <w:tab/>
            </w:r>
            <w:r w:rsidR="00651F6F">
              <w:rPr>
                <w:noProof/>
                <w:webHidden/>
              </w:rPr>
              <w:fldChar w:fldCharType="begin"/>
            </w:r>
            <w:r w:rsidR="00651F6F">
              <w:rPr>
                <w:noProof/>
                <w:webHidden/>
              </w:rPr>
              <w:instrText xml:space="preserve"> PAGEREF _Toc42002658 \h </w:instrText>
            </w:r>
            <w:r w:rsidR="00651F6F">
              <w:rPr>
                <w:noProof/>
                <w:webHidden/>
              </w:rPr>
            </w:r>
            <w:r w:rsidR="00651F6F">
              <w:rPr>
                <w:noProof/>
                <w:webHidden/>
              </w:rPr>
              <w:fldChar w:fldCharType="separate"/>
            </w:r>
            <w:r w:rsidR="00651F6F">
              <w:rPr>
                <w:noProof/>
                <w:webHidden/>
              </w:rPr>
              <w:t>24</w:t>
            </w:r>
            <w:r w:rsidR="00651F6F">
              <w:rPr>
                <w:noProof/>
                <w:webHidden/>
              </w:rPr>
              <w:fldChar w:fldCharType="end"/>
            </w:r>
          </w:hyperlink>
        </w:p>
        <w:p w14:paraId="016E03BA" w14:textId="44258B1D" w:rsidR="00651F6F" w:rsidRDefault="004200FF">
          <w:pPr>
            <w:pStyle w:val="TOC3"/>
            <w:tabs>
              <w:tab w:val="right" w:leader="dot" w:pos="11010"/>
            </w:tabs>
            <w:rPr>
              <w:rFonts w:asciiTheme="minorHAnsi" w:eastAsiaTheme="minorEastAsia" w:hAnsiTheme="minorHAnsi" w:cstheme="minorBidi"/>
              <w:noProof/>
              <w:lang w:bidi="ar-SA"/>
            </w:rPr>
          </w:pPr>
          <w:hyperlink w:anchor="_Toc42002659" w:history="1">
            <w:r w:rsidR="00651F6F" w:rsidRPr="003A06F5">
              <w:rPr>
                <w:rStyle w:val="Hyperlink"/>
                <w:noProof/>
              </w:rPr>
              <w:t>History of the Transfer</w:t>
            </w:r>
            <w:r w:rsidR="00651F6F">
              <w:rPr>
                <w:noProof/>
                <w:webHidden/>
              </w:rPr>
              <w:tab/>
            </w:r>
            <w:r w:rsidR="00651F6F">
              <w:rPr>
                <w:noProof/>
                <w:webHidden/>
              </w:rPr>
              <w:fldChar w:fldCharType="begin"/>
            </w:r>
            <w:r w:rsidR="00651F6F">
              <w:rPr>
                <w:noProof/>
                <w:webHidden/>
              </w:rPr>
              <w:instrText xml:space="preserve"> PAGEREF _Toc42002659 \h </w:instrText>
            </w:r>
            <w:r w:rsidR="00651F6F">
              <w:rPr>
                <w:noProof/>
                <w:webHidden/>
              </w:rPr>
            </w:r>
            <w:r w:rsidR="00651F6F">
              <w:rPr>
                <w:noProof/>
                <w:webHidden/>
              </w:rPr>
              <w:fldChar w:fldCharType="separate"/>
            </w:r>
            <w:r w:rsidR="00651F6F">
              <w:rPr>
                <w:noProof/>
                <w:webHidden/>
              </w:rPr>
              <w:t>25</w:t>
            </w:r>
            <w:r w:rsidR="00651F6F">
              <w:rPr>
                <w:noProof/>
                <w:webHidden/>
              </w:rPr>
              <w:fldChar w:fldCharType="end"/>
            </w:r>
          </w:hyperlink>
        </w:p>
        <w:p w14:paraId="7491A4B9" w14:textId="4D0E101B" w:rsidR="00651F6F" w:rsidRDefault="004200FF">
          <w:pPr>
            <w:pStyle w:val="TOC1"/>
            <w:tabs>
              <w:tab w:val="right" w:leader="dot" w:pos="11010"/>
            </w:tabs>
            <w:rPr>
              <w:rFonts w:asciiTheme="minorHAnsi" w:eastAsiaTheme="minorEastAsia" w:hAnsiTheme="minorHAnsi" w:cstheme="minorBidi"/>
              <w:noProof/>
              <w:sz w:val="22"/>
              <w:szCs w:val="22"/>
              <w:lang w:bidi="ar-SA"/>
            </w:rPr>
          </w:pPr>
          <w:hyperlink w:anchor="_Toc42002660" w:history="1">
            <w:r w:rsidR="00651F6F" w:rsidRPr="003A06F5">
              <w:rPr>
                <w:rStyle w:val="Hyperlink"/>
                <w:noProof/>
              </w:rPr>
              <w:t>Salary Cost Transfers for Preparers</w:t>
            </w:r>
            <w:r w:rsidR="00651F6F">
              <w:rPr>
                <w:noProof/>
                <w:webHidden/>
              </w:rPr>
              <w:tab/>
            </w:r>
            <w:r w:rsidR="00651F6F">
              <w:rPr>
                <w:noProof/>
                <w:webHidden/>
              </w:rPr>
              <w:fldChar w:fldCharType="begin"/>
            </w:r>
            <w:r w:rsidR="00651F6F">
              <w:rPr>
                <w:noProof/>
                <w:webHidden/>
              </w:rPr>
              <w:instrText xml:space="preserve"> PAGEREF _Toc42002660 \h </w:instrText>
            </w:r>
            <w:r w:rsidR="00651F6F">
              <w:rPr>
                <w:noProof/>
                <w:webHidden/>
              </w:rPr>
            </w:r>
            <w:r w:rsidR="00651F6F">
              <w:rPr>
                <w:noProof/>
                <w:webHidden/>
              </w:rPr>
              <w:fldChar w:fldCharType="separate"/>
            </w:r>
            <w:r w:rsidR="00651F6F">
              <w:rPr>
                <w:noProof/>
                <w:webHidden/>
              </w:rPr>
              <w:t>26</w:t>
            </w:r>
            <w:r w:rsidR="00651F6F">
              <w:rPr>
                <w:noProof/>
                <w:webHidden/>
              </w:rPr>
              <w:fldChar w:fldCharType="end"/>
            </w:r>
          </w:hyperlink>
        </w:p>
        <w:p w14:paraId="12694938" w14:textId="411CF74C" w:rsidR="00651F6F" w:rsidRDefault="004200FF">
          <w:pPr>
            <w:pStyle w:val="TOC2"/>
            <w:tabs>
              <w:tab w:val="right" w:leader="dot" w:pos="11010"/>
            </w:tabs>
            <w:rPr>
              <w:rFonts w:asciiTheme="minorHAnsi" w:eastAsiaTheme="minorEastAsia" w:hAnsiTheme="minorHAnsi" w:cstheme="minorBidi"/>
              <w:noProof/>
              <w:lang w:bidi="ar-SA"/>
            </w:rPr>
          </w:pPr>
          <w:hyperlink w:anchor="_Toc42002661" w:history="1">
            <w:r w:rsidR="00651F6F" w:rsidRPr="003A06F5">
              <w:rPr>
                <w:rStyle w:val="Hyperlink"/>
                <w:noProof/>
              </w:rPr>
              <w:t>Create SCT Detail</w:t>
            </w:r>
            <w:r w:rsidR="00651F6F">
              <w:rPr>
                <w:noProof/>
                <w:webHidden/>
              </w:rPr>
              <w:tab/>
            </w:r>
            <w:r w:rsidR="00651F6F">
              <w:rPr>
                <w:noProof/>
                <w:webHidden/>
              </w:rPr>
              <w:fldChar w:fldCharType="begin"/>
            </w:r>
            <w:r w:rsidR="00651F6F">
              <w:rPr>
                <w:noProof/>
                <w:webHidden/>
              </w:rPr>
              <w:instrText xml:space="preserve"> PAGEREF _Toc42002661 \h </w:instrText>
            </w:r>
            <w:r w:rsidR="00651F6F">
              <w:rPr>
                <w:noProof/>
                <w:webHidden/>
              </w:rPr>
            </w:r>
            <w:r w:rsidR="00651F6F">
              <w:rPr>
                <w:noProof/>
                <w:webHidden/>
              </w:rPr>
              <w:fldChar w:fldCharType="separate"/>
            </w:r>
            <w:r w:rsidR="00651F6F">
              <w:rPr>
                <w:noProof/>
                <w:webHidden/>
              </w:rPr>
              <w:t>27</w:t>
            </w:r>
            <w:r w:rsidR="00651F6F">
              <w:rPr>
                <w:noProof/>
                <w:webHidden/>
              </w:rPr>
              <w:fldChar w:fldCharType="end"/>
            </w:r>
          </w:hyperlink>
        </w:p>
        <w:p w14:paraId="6C2A99AC" w14:textId="68934C6D" w:rsidR="00651F6F" w:rsidRDefault="004200FF">
          <w:pPr>
            <w:pStyle w:val="TOC2"/>
            <w:tabs>
              <w:tab w:val="right" w:leader="dot" w:pos="11010"/>
            </w:tabs>
            <w:rPr>
              <w:rFonts w:asciiTheme="minorHAnsi" w:eastAsiaTheme="minorEastAsia" w:hAnsiTheme="minorHAnsi" w:cstheme="minorBidi"/>
              <w:noProof/>
              <w:lang w:bidi="ar-SA"/>
            </w:rPr>
          </w:pPr>
          <w:hyperlink w:anchor="_Toc42002662" w:history="1">
            <w:r w:rsidR="00651F6F" w:rsidRPr="003A06F5">
              <w:rPr>
                <w:rStyle w:val="Hyperlink"/>
                <w:noProof/>
              </w:rPr>
              <w:t>SCT Approvals</w:t>
            </w:r>
            <w:r w:rsidR="00651F6F">
              <w:rPr>
                <w:noProof/>
                <w:webHidden/>
              </w:rPr>
              <w:tab/>
            </w:r>
            <w:r w:rsidR="00651F6F">
              <w:rPr>
                <w:noProof/>
                <w:webHidden/>
              </w:rPr>
              <w:fldChar w:fldCharType="begin"/>
            </w:r>
            <w:r w:rsidR="00651F6F">
              <w:rPr>
                <w:noProof/>
                <w:webHidden/>
              </w:rPr>
              <w:instrText xml:space="preserve"> PAGEREF _Toc42002662 \h </w:instrText>
            </w:r>
            <w:r w:rsidR="00651F6F">
              <w:rPr>
                <w:noProof/>
                <w:webHidden/>
              </w:rPr>
            </w:r>
            <w:r w:rsidR="00651F6F">
              <w:rPr>
                <w:noProof/>
                <w:webHidden/>
              </w:rPr>
              <w:fldChar w:fldCharType="separate"/>
            </w:r>
            <w:r w:rsidR="00651F6F">
              <w:rPr>
                <w:noProof/>
                <w:webHidden/>
              </w:rPr>
              <w:t>35</w:t>
            </w:r>
            <w:r w:rsidR="00651F6F">
              <w:rPr>
                <w:noProof/>
                <w:webHidden/>
              </w:rPr>
              <w:fldChar w:fldCharType="end"/>
            </w:r>
          </w:hyperlink>
        </w:p>
        <w:p w14:paraId="39563B65" w14:textId="6DFAF831" w:rsidR="00651F6F" w:rsidRDefault="004200FF">
          <w:pPr>
            <w:pStyle w:val="TOC2"/>
            <w:tabs>
              <w:tab w:val="right" w:leader="dot" w:pos="11010"/>
            </w:tabs>
            <w:rPr>
              <w:rFonts w:asciiTheme="minorHAnsi" w:eastAsiaTheme="minorEastAsia" w:hAnsiTheme="minorHAnsi" w:cstheme="minorBidi"/>
              <w:noProof/>
              <w:lang w:bidi="ar-SA"/>
            </w:rPr>
          </w:pPr>
          <w:hyperlink w:anchor="_Toc42002663" w:history="1">
            <w:r w:rsidR="00651F6F" w:rsidRPr="003A06F5">
              <w:rPr>
                <w:rStyle w:val="Hyperlink"/>
                <w:noProof/>
              </w:rPr>
              <w:t>SCT History</w:t>
            </w:r>
            <w:r w:rsidR="00651F6F">
              <w:rPr>
                <w:noProof/>
                <w:webHidden/>
              </w:rPr>
              <w:tab/>
            </w:r>
            <w:r w:rsidR="00651F6F">
              <w:rPr>
                <w:noProof/>
                <w:webHidden/>
              </w:rPr>
              <w:fldChar w:fldCharType="begin"/>
            </w:r>
            <w:r w:rsidR="00651F6F">
              <w:rPr>
                <w:noProof/>
                <w:webHidden/>
              </w:rPr>
              <w:instrText xml:space="preserve"> PAGEREF _Toc42002663 \h </w:instrText>
            </w:r>
            <w:r w:rsidR="00651F6F">
              <w:rPr>
                <w:noProof/>
                <w:webHidden/>
              </w:rPr>
            </w:r>
            <w:r w:rsidR="00651F6F">
              <w:rPr>
                <w:noProof/>
                <w:webHidden/>
              </w:rPr>
              <w:fldChar w:fldCharType="separate"/>
            </w:r>
            <w:r w:rsidR="00651F6F">
              <w:rPr>
                <w:noProof/>
                <w:webHidden/>
              </w:rPr>
              <w:t>36</w:t>
            </w:r>
            <w:r w:rsidR="00651F6F">
              <w:rPr>
                <w:noProof/>
                <w:webHidden/>
              </w:rPr>
              <w:fldChar w:fldCharType="end"/>
            </w:r>
          </w:hyperlink>
        </w:p>
        <w:p w14:paraId="3C315859" w14:textId="158A62EC" w:rsidR="00651F6F" w:rsidRDefault="004200FF">
          <w:pPr>
            <w:pStyle w:val="TOC1"/>
            <w:tabs>
              <w:tab w:val="right" w:leader="dot" w:pos="11010"/>
            </w:tabs>
            <w:rPr>
              <w:rFonts w:asciiTheme="minorHAnsi" w:eastAsiaTheme="minorEastAsia" w:hAnsiTheme="minorHAnsi" w:cstheme="minorBidi"/>
              <w:noProof/>
              <w:sz w:val="22"/>
              <w:szCs w:val="22"/>
              <w:lang w:bidi="ar-SA"/>
            </w:rPr>
          </w:pPr>
          <w:hyperlink w:anchor="_Toc42002664" w:history="1">
            <w:r w:rsidR="00651F6F" w:rsidRPr="003A06F5">
              <w:rPr>
                <w:rStyle w:val="Hyperlink"/>
                <w:noProof/>
              </w:rPr>
              <w:t>Instructions for Division Approvers</w:t>
            </w:r>
            <w:r w:rsidR="00651F6F">
              <w:rPr>
                <w:noProof/>
                <w:webHidden/>
              </w:rPr>
              <w:tab/>
            </w:r>
            <w:r w:rsidR="00651F6F">
              <w:rPr>
                <w:noProof/>
                <w:webHidden/>
              </w:rPr>
              <w:fldChar w:fldCharType="begin"/>
            </w:r>
            <w:r w:rsidR="00651F6F">
              <w:rPr>
                <w:noProof/>
                <w:webHidden/>
              </w:rPr>
              <w:instrText xml:space="preserve"> PAGEREF _Toc42002664 \h </w:instrText>
            </w:r>
            <w:r w:rsidR="00651F6F">
              <w:rPr>
                <w:noProof/>
                <w:webHidden/>
              </w:rPr>
            </w:r>
            <w:r w:rsidR="00651F6F">
              <w:rPr>
                <w:noProof/>
                <w:webHidden/>
              </w:rPr>
              <w:fldChar w:fldCharType="separate"/>
            </w:r>
            <w:r w:rsidR="00651F6F">
              <w:rPr>
                <w:noProof/>
                <w:webHidden/>
              </w:rPr>
              <w:t>37</w:t>
            </w:r>
            <w:r w:rsidR="00651F6F">
              <w:rPr>
                <w:noProof/>
                <w:webHidden/>
              </w:rPr>
              <w:fldChar w:fldCharType="end"/>
            </w:r>
          </w:hyperlink>
        </w:p>
        <w:p w14:paraId="4C17332F" w14:textId="03994A60" w:rsidR="00651F6F" w:rsidRDefault="004200FF">
          <w:pPr>
            <w:pStyle w:val="TOC2"/>
            <w:tabs>
              <w:tab w:val="right" w:leader="dot" w:pos="11010"/>
            </w:tabs>
            <w:rPr>
              <w:rFonts w:asciiTheme="minorHAnsi" w:eastAsiaTheme="minorEastAsia" w:hAnsiTheme="minorHAnsi" w:cstheme="minorBidi"/>
              <w:noProof/>
              <w:lang w:bidi="ar-SA"/>
            </w:rPr>
          </w:pPr>
          <w:hyperlink w:anchor="_Toc42002665" w:history="1">
            <w:r w:rsidR="00651F6F" w:rsidRPr="003A06F5">
              <w:rPr>
                <w:rStyle w:val="Hyperlink"/>
                <w:noProof/>
              </w:rPr>
              <w:t>Approvers’ Dashboard View</w:t>
            </w:r>
            <w:r w:rsidR="00651F6F">
              <w:rPr>
                <w:noProof/>
                <w:webHidden/>
              </w:rPr>
              <w:tab/>
            </w:r>
            <w:r w:rsidR="00651F6F">
              <w:rPr>
                <w:noProof/>
                <w:webHidden/>
              </w:rPr>
              <w:fldChar w:fldCharType="begin"/>
            </w:r>
            <w:r w:rsidR="00651F6F">
              <w:rPr>
                <w:noProof/>
                <w:webHidden/>
              </w:rPr>
              <w:instrText xml:space="preserve"> PAGEREF _Toc42002665 \h </w:instrText>
            </w:r>
            <w:r w:rsidR="00651F6F">
              <w:rPr>
                <w:noProof/>
                <w:webHidden/>
              </w:rPr>
            </w:r>
            <w:r w:rsidR="00651F6F">
              <w:rPr>
                <w:noProof/>
                <w:webHidden/>
              </w:rPr>
              <w:fldChar w:fldCharType="separate"/>
            </w:r>
            <w:r w:rsidR="00651F6F">
              <w:rPr>
                <w:noProof/>
                <w:webHidden/>
              </w:rPr>
              <w:t>37</w:t>
            </w:r>
            <w:r w:rsidR="00651F6F">
              <w:rPr>
                <w:noProof/>
                <w:webHidden/>
              </w:rPr>
              <w:fldChar w:fldCharType="end"/>
            </w:r>
          </w:hyperlink>
        </w:p>
        <w:p w14:paraId="31137EA6" w14:textId="2A7DECC4" w:rsidR="00651F6F" w:rsidRDefault="004200FF">
          <w:pPr>
            <w:pStyle w:val="TOC2"/>
            <w:tabs>
              <w:tab w:val="right" w:leader="dot" w:pos="11010"/>
            </w:tabs>
            <w:rPr>
              <w:rFonts w:asciiTheme="minorHAnsi" w:eastAsiaTheme="minorEastAsia" w:hAnsiTheme="minorHAnsi" w:cstheme="minorBidi"/>
              <w:noProof/>
              <w:lang w:bidi="ar-SA"/>
            </w:rPr>
          </w:pPr>
          <w:hyperlink w:anchor="_Toc42002666" w:history="1">
            <w:r w:rsidR="00651F6F" w:rsidRPr="003A06F5">
              <w:rPr>
                <w:rStyle w:val="Hyperlink"/>
                <w:noProof/>
              </w:rPr>
              <w:t>Delegating Signature Authority</w:t>
            </w:r>
            <w:r w:rsidR="00651F6F">
              <w:rPr>
                <w:noProof/>
                <w:webHidden/>
              </w:rPr>
              <w:tab/>
            </w:r>
            <w:r w:rsidR="00651F6F">
              <w:rPr>
                <w:noProof/>
                <w:webHidden/>
              </w:rPr>
              <w:fldChar w:fldCharType="begin"/>
            </w:r>
            <w:r w:rsidR="00651F6F">
              <w:rPr>
                <w:noProof/>
                <w:webHidden/>
              </w:rPr>
              <w:instrText xml:space="preserve"> PAGEREF _Toc42002666 \h </w:instrText>
            </w:r>
            <w:r w:rsidR="00651F6F">
              <w:rPr>
                <w:noProof/>
                <w:webHidden/>
              </w:rPr>
            </w:r>
            <w:r w:rsidR="00651F6F">
              <w:rPr>
                <w:noProof/>
                <w:webHidden/>
              </w:rPr>
              <w:fldChar w:fldCharType="separate"/>
            </w:r>
            <w:r w:rsidR="00651F6F">
              <w:rPr>
                <w:noProof/>
                <w:webHidden/>
              </w:rPr>
              <w:t>38</w:t>
            </w:r>
            <w:r w:rsidR="00651F6F">
              <w:rPr>
                <w:noProof/>
                <w:webHidden/>
              </w:rPr>
              <w:fldChar w:fldCharType="end"/>
            </w:r>
          </w:hyperlink>
        </w:p>
        <w:p w14:paraId="53EE6159" w14:textId="3DBFEC98" w:rsidR="00651F6F" w:rsidRDefault="004200FF">
          <w:pPr>
            <w:pStyle w:val="TOC2"/>
            <w:tabs>
              <w:tab w:val="right" w:leader="dot" w:pos="11010"/>
            </w:tabs>
            <w:rPr>
              <w:rFonts w:asciiTheme="minorHAnsi" w:eastAsiaTheme="minorEastAsia" w:hAnsiTheme="minorHAnsi" w:cstheme="minorBidi"/>
              <w:noProof/>
              <w:lang w:bidi="ar-SA"/>
            </w:rPr>
          </w:pPr>
          <w:hyperlink w:anchor="_Toc42002667" w:history="1">
            <w:r w:rsidR="00651F6F" w:rsidRPr="003A06F5">
              <w:rPr>
                <w:rStyle w:val="Hyperlink"/>
                <w:noProof/>
              </w:rPr>
              <w:t>Email Notification to Approvers That a Cost Transfer Requires Approval</w:t>
            </w:r>
            <w:r w:rsidR="00651F6F">
              <w:rPr>
                <w:noProof/>
                <w:webHidden/>
              </w:rPr>
              <w:tab/>
            </w:r>
            <w:r w:rsidR="00651F6F">
              <w:rPr>
                <w:noProof/>
                <w:webHidden/>
              </w:rPr>
              <w:fldChar w:fldCharType="begin"/>
            </w:r>
            <w:r w:rsidR="00651F6F">
              <w:rPr>
                <w:noProof/>
                <w:webHidden/>
              </w:rPr>
              <w:instrText xml:space="preserve"> PAGEREF _Toc42002667 \h </w:instrText>
            </w:r>
            <w:r w:rsidR="00651F6F">
              <w:rPr>
                <w:noProof/>
                <w:webHidden/>
              </w:rPr>
            </w:r>
            <w:r w:rsidR="00651F6F">
              <w:rPr>
                <w:noProof/>
                <w:webHidden/>
              </w:rPr>
              <w:fldChar w:fldCharType="separate"/>
            </w:r>
            <w:r w:rsidR="00651F6F">
              <w:rPr>
                <w:noProof/>
                <w:webHidden/>
              </w:rPr>
              <w:t>39</w:t>
            </w:r>
            <w:r w:rsidR="00651F6F">
              <w:rPr>
                <w:noProof/>
                <w:webHidden/>
              </w:rPr>
              <w:fldChar w:fldCharType="end"/>
            </w:r>
          </w:hyperlink>
        </w:p>
        <w:p w14:paraId="7B197243" w14:textId="06CEB16B" w:rsidR="00651F6F" w:rsidRDefault="004200FF">
          <w:pPr>
            <w:pStyle w:val="TOC2"/>
            <w:tabs>
              <w:tab w:val="right" w:leader="dot" w:pos="11010"/>
            </w:tabs>
            <w:rPr>
              <w:rFonts w:asciiTheme="minorHAnsi" w:eastAsiaTheme="minorEastAsia" w:hAnsiTheme="minorHAnsi" w:cstheme="minorBidi"/>
              <w:noProof/>
              <w:lang w:bidi="ar-SA"/>
            </w:rPr>
          </w:pPr>
          <w:hyperlink w:anchor="_Toc42002668" w:history="1">
            <w:r w:rsidR="00651F6F" w:rsidRPr="003A06F5">
              <w:rPr>
                <w:rStyle w:val="Hyperlink"/>
                <w:noProof/>
              </w:rPr>
              <w:t>Viewing the Details of a Cost Transfer</w:t>
            </w:r>
            <w:r w:rsidR="00651F6F">
              <w:rPr>
                <w:noProof/>
                <w:webHidden/>
              </w:rPr>
              <w:tab/>
            </w:r>
            <w:r w:rsidR="00651F6F">
              <w:rPr>
                <w:noProof/>
                <w:webHidden/>
              </w:rPr>
              <w:fldChar w:fldCharType="begin"/>
            </w:r>
            <w:r w:rsidR="00651F6F">
              <w:rPr>
                <w:noProof/>
                <w:webHidden/>
              </w:rPr>
              <w:instrText xml:space="preserve"> PAGEREF _Toc42002668 \h </w:instrText>
            </w:r>
            <w:r w:rsidR="00651F6F">
              <w:rPr>
                <w:noProof/>
                <w:webHidden/>
              </w:rPr>
            </w:r>
            <w:r w:rsidR="00651F6F">
              <w:rPr>
                <w:noProof/>
                <w:webHidden/>
              </w:rPr>
              <w:fldChar w:fldCharType="separate"/>
            </w:r>
            <w:r w:rsidR="00651F6F">
              <w:rPr>
                <w:noProof/>
                <w:webHidden/>
              </w:rPr>
              <w:t>40</w:t>
            </w:r>
            <w:r w:rsidR="00651F6F">
              <w:rPr>
                <w:noProof/>
                <w:webHidden/>
              </w:rPr>
              <w:fldChar w:fldCharType="end"/>
            </w:r>
          </w:hyperlink>
        </w:p>
        <w:p w14:paraId="1A4179DD" w14:textId="45C491C0" w:rsidR="00651F6F" w:rsidRDefault="004200FF">
          <w:pPr>
            <w:pStyle w:val="TOC2"/>
            <w:tabs>
              <w:tab w:val="right" w:leader="dot" w:pos="11010"/>
            </w:tabs>
            <w:rPr>
              <w:rFonts w:asciiTheme="minorHAnsi" w:eastAsiaTheme="minorEastAsia" w:hAnsiTheme="minorHAnsi" w:cstheme="minorBidi"/>
              <w:noProof/>
              <w:lang w:bidi="ar-SA"/>
            </w:rPr>
          </w:pPr>
          <w:hyperlink w:anchor="_Toc42002669" w:history="1">
            <w:r w:rsidR="00651F6F" w:rsidRPr="003A06F5">
              <w:rPr>
                <w:rStyle w:val="Hyperlink"/>
                <w:noProof/>
              </w:rPr>
              <w:t>Accounting / Coding of Non-Salary Cost Transfers</w:t>
            </w:r>
            <w:r w:rsidR="00651F6F">
              <w:rPr>
                <w:noProof/>
                <w:webHidden/>
              </w:rPr>
              <w:tab/>
            </w:r>
            <w:r w:rsidR="00651F6F">
              <w:rPr>
                <w:noProof/>
                <w:webHidden/>
              </w:rPr>
              <w:fldChar w:fldCharType="begin"/>
            </w:r>
            <w:r w:rsidR="00651F6F">
              <w:rPr>
                <w:noProof/>
                <w:webHidden/>
              </w:rPr>
              <w:instrText xml:space="preserve"> PAGEREF _Toc42002669 \h </w:instrText>
            </w:r>
            <w:r w:rsidR="00651F6F">
              <w:rPr>
                <w:noProof/>
                <w:webHidden/>
              </w:rPr>
            </w:r>
            <w:r w:rsidR="00651F6F">
              <w:rPr>
                <w:noProof/>
                <w:webHidden/>
              </w:rPr>
              <w:fldChar w:fldCharType="separate"/>
            </w:r>
            <w:r w:rsidR="00651F6F">
              <w:rPr>
                <w:noProof/>
                <w:webHidden/>
              </w:rPr>
              <w:t>41</w:t>
            </w:r>
            <w:r w:rsidR="00651F6F">
              <w:rPr>
                <w:noProof/>
                <w:webHidden/>
              </w:rPr>
              <w:fldChar w:fldCharType="end"/>
            </w:r>
          </w:hyperlink>
        </w:p>
        <w:p w14:paraId="5CECE122" w14:textId="3C266ED7" w:rsidR="00651F6F" w:rsidRDefault="004200FF">
          <w:pPr>
            <w:pStyle w:val="TOC2"/>
            <w:tabs>
              <w:tab w:val="right" w:leader="dot" w:pos="11010"/>
            </w:tabs>
            <w:rPr>
              <w:rFonts w:asciiTheme="minorHAnsi" w:eastAsiaTheme="minorEastAsia" w:hAnsiTheme="minorHAnsi" w:cstheme="minorBidi"/>
              <w:noProof/>
              <w:lang w:bidi="ar-SA"/>
            </w:rPr>
          </w:pPr>
          <w:hyperlink w:anchor="_Toc42002670" w:history="1">
            <w:r w:rsidR="00651F6F" w:rsidRPr="003A06F5">
              <w:rPr>
                <w:rStyle w:val="Hyperlink"/>
                <w:noProof/>
              </w:rPr>
              <w:t>Justification for Transfers 90 Days After Date of Original Transaction</w:t>
            </w:r>
            <w:r w:rsidR="00651F6F">
              <w:rPr>
                <w:noProof/>
                <w:webHidden/>
              </w:rPr>
              <w:tab/>
            </w:r>
            <w:r w:rsidR="00651F6F">
              <w:rPr>
                <w:noProof/>
                <w:webHidden/>
              </w:rPr>
              <w:fldChar w:fldCharType="begin"/>
            </w:r>
            <w:r w:rsidR="00651F6F">
              <w:rPr>
                <w:noProof/>
                <w:webHidden/>
              </w:rPr>
              <w:instrText xml:space="preserve"> PAGEREF _Toc42002670 \h </w:instrText>
            </w:r>
            <w:r w:rsidR="00651F6F">
              <w:rPr>
                <w:noProof/>
                <w:webHidden/>
              </w:rPr>
            </w:r>
            <w:r w:rsidR="00651F6F">
              <w:rPr>
                <w:noProof/>
                <w:webHidden/>
              </w:rPr>
              <w:fldChar w:fldCharType="separate"/>
            </w:r>
            <w:r w:rsidR="00651F6F">
              <w:rPr>
                <w:noProof/>
                <w:webHidden/>
              </w:rPr>
              <w:t>41</w:t>
            </w:r>
            <w:r w:rsidR="00651F6F">
              <w:rPr>
                <w:noProof/>
                <w:webHidden/>
              </w:rPr>
              <w:fldChar w:fldCharType="end"/>
            </w:r>
          </w:hyperlink>
        </w:p>
        <w:p w14:paraId="0685CAFE" w14:textId="693CD2C8" w:rsidR="00651F6F" w:rsidRDefault="004200FF">
          <w:pPr>
            <w:pStyle w:val="TOC2"/>
            <w:tabs>
              <w:tab w:val="right" w:leader="dot" w:pos="11010"/>
            </w:tabs>
            <w:rPr>
              <w:rFonts w:asciiTheme="minorHAnsi" w:eastAsiaTheme="minorEastAsia" w:hAnsiTheme="minorHAnsi" w:cstheme="minorBidi"/>
              <w:noProof/>
              <w:lang w:bidi="ar-SA"/>
            </w:rPr>
          </w:pPr>
          <w:hyperlink w:anchor="_Toc42002671" w:history="1">
            <w:r w:rsidR="00651F6F" w:rsidRPr="003A06F5">
              <w:rPr>
                <w:rStyle w:val="Hyperlink"/>
                <w:noProof/>
              </w:rPr>
              <w:t>Collecting Signatures</w:t>
            </w:r>
            <w:r w:rsidR="00651F6F">
              <w:rPr>
                <w:noProof/>
                <w:webHidden/>
              </w:rPr>
              <w:tab/>
            </w:r>
            <w:r w:rsidR="00651F6F">
              <w:rPr>
                <w:noProof/>
                <w:webHidden/>
              </w:rPr>
              <w:fldChar w:fldCharType="begin"/>
            </w:r>
            <w:r w:rsidR="00651F6F">
              <w:rPr>
                <w:noProof/>
                <w:webHidden/>
              </w:rPr>
              <w:instrText xml:space="preserve"> PAGEREF _Toc42002671 \h </w:instrText>
            </w:r>
            <w:r w:rsidR="00651F6F">
              <w:rPr>
                <w:noProof/>
                <w:webHidden/>
              </w:rPr>
            </w:r>
            <w:r w:rsidR="00651F6F">
              <w:rPr>
                <w:noProof/>
                <w:webHidden/>
              </w:rPr>
              <w:fldChar w:fldCharType="separate"/>
            </w:r>
            <w:r w:rsidR="00651F6F">
              <w:rPr>
                <w:noProof/>
                <w:webHidden/>
              </w:rPr>
              <w:t>42</w:t>
            </w:r>
            <w:r w:rsidR="00651F6F">
              <w:rPr>
                <w:noProof/>
                <w:webHidden/>
              </w:rPr>
              <w:fldChar w:fldCharType="end"/>
            </w:r>
          </w:hyperlink>
        </w:p>
        <w:p w14:paraId="55C92C7E" w14:textId="1A6E1213" w:rsidR="00651F6F" w:rsidRDefault="004200FF">
          <w:pPr>
            <w:pStyle w:val="TOC2"/>
            <w:tabs>
              <w:tab w:val="right" w:leader="dot" w:pos="11010"/>
            </w:tabs>
            <w:rPr>
              <w:rFonts w:asciiTheme="minorHAnsi" w:eastAsiaTheme="minorEastAsia" w:hAnsiTheme="minorHAnsi" w:cstheme="minorBidi"/>
              <w:noProof/>
              <w:lang w:bidi="ar-SA"/>
            </w:rPr>
          </w:pPr>
          <w:hyperlink w:anchor="_Toc42002672" w:history="1">
            <w:r w:rsidR="00651F6F" w:rsidRPr="003A06F5">
              <w:rPr>
                <w:rStyle w:val="Hyperlink"/>
                <w:noProof/>
              </w:rPr>
              <w:t>Email Notification: Sponsored Program Office Send-Back to Division</w:t>
            </w:r>
            <w:r w:rsidR="00651F6F">
              <w:rPr>
                <w:noProof/>
                <w:webHidden/>
              </w:rPr>
              <w:tab/>
            </w:r>
            <w:r w:rsidR="00651F6F">
              <w:rPr>
                <w:noProof/>
                <w:webHidden/>
              </w:rPr>
              <w:fldChar w:fldCharType="begin"/>
            </w:r>
            <w:r w:rsidR="00651F6F">
              <w:rPr>
                <w:noProof/>
                <w:webHidden/>
              </w:rPr>
              <w:instrText xml:space="preserve"> PAGEREF _Toc42002672 \h </w:instrText>
            </w:r>
            <w:r w:rsidR="00651F6F">
              <w:rPr>
                <w:noProof/>
                <w:webHidden/>
              </w:rPr>
            </w:r>
            <w:r w:rsidR="00651F6F">
              <w:rPr>
                <w:noProof/>
                <w:webHidden/>
              </w:rPr>
              <w:fldChar w:fldCharType="separate"/>
            </w:r>
            <w:r w:rsidR="00651F6F">
              <w:rPr>
                <w:noProof/>
                <w:webHidden/>
              </w:rPr>
              <w:t>43</w:t>
            </w:r>
            <w:r w:rsidR="00651F6F">
              <w:rPr>
                <w:noProof/>
                <w:webHidden/>
              </w:rPr>
              <w:fldChar w:fldCharType="end"/>
            </w:r>
          </w:hyperlink>
        </w:p>
        <w:p w14:paraId="21BCBCC9" w14:textId="64BACDB3" w:rsidR="00651F6F" w:rsidRDefault="004200FF">
          <w:pPr>
            <w:pStyle w:val="TOC2"/>
            <w:tabs>
              <w:tab w:val="right" w:leader="dot" w:pos="11010"/>
            </w:tabs>
            <w:rPr>
              <w:rFonts w:asciiTheme="minorHAnsi" w:eastAsiaTheme="minorEastAsia" w:hAnsiTheme="minorHAnsi" w:cstheme="minorBidi"/>
              <w:noProof/>
              <w:lang w:bidi="ar-SA"/>
            </w:rPr>
          </w:pPr>
          <w:hyperlink w:anchor="_Toc42002673" w:history="1">
            <w:r w:rsidR="00651F6F" w:rsidRPr="003A06F5">
              <w:rPr>
                <w:rStyle w:val="Hyperlink"/>
                <w:noProof/>
              </w:rPr>
              <w:t>Manage Approvers</w:t>
            </w:r>
            <w:r w:rsidR="00651F6F">
              <w:rPr>
                <w:noProof/>
                <w:webHidden/>
              </w:rPr>
              <w:tab/>
            </w:r>
            <w:r w:rsidR="00651F6F">
              <w:rPr>
                <w:noProof/>
                <w:webHidden/>
              </w:rPr>
              <w:fldChar w:fldCharType="begin"/>
            </w:r>
            <w:r w:rsidR="00651F6F">
              <w:rPr>
                <w:noProof/>
                <w:webHidden/>
              </w:rPr>
              <w:instrText xml:space="preserve"> PAGEREF _Toc42002673 \h </w:instrText>
            </w:r>
            <w:r w:rsidR="00651F6F">
              <w:rPr>
                <w:noProof/>
                <w:webHidden/>
              </w:rPr>
            </w:r>
            <w:r w:rsidR="00651F6F">
              <w:rPr>
                <w:noProof/>
                <w:webHidden/>
              </w:rPr>
              <w:fldChar w:fldCharType="separate"/>
            </w:r>
            <w:r w:rsidR="00651F6F">
              <w:rPr>
                <w:noProof/>
                <w:webHidden/>
              </w:rPr>
              <w:t>44</w:t>
            </w:r>
            <w:r w:rsidR="00651F6F">
              <w:rPr>
                <w:noProof/>
                <w:webHidden/>
              </w:rPr>
              <w:fldChar w:fldCharType="end"/>
            </w:r>
          </w:hyperlink>
        </w:p>
        <w:p w14:paraId="60A32AC8" w14:textId="12C38824" w:rsidR="00651F6F" w:rsidRDefault="004200FF">
          <w:pPr>
            <w:pStyle w:val="TOC3"/>
            <w:tabs>
              <w:tab w:val="right" w:leader="dot" w:pos="11010"/>
            </w:tabs>
            <w:rPr>
              <w:rFonts w:asciiTheme="minorHAnsi" w:eastAsiaTheme="minorEastAsia" w:hAnsiTheme="minorHAnsi" w:cstheme="minorBidi"/>
              <w:noProof/>
              <w:lang w:bidi="ar-SA"/>
            </w:rPr>
          </w:pPr>
          <w:hyperlink w:anchor="_Toc42002674" w:history="1">
            <w:r w:rsidR="00651F6F" w:rsidRPr="003A06F5">
              <w:rPr>
                <w:rStyle w:val="Hyperlink"/>
                <w:noProof/>
              </w:rPr>
              <w:t>Manage Division Access</w:t>
            </w:r>
            <w:r w:rsidR="00651F6F">
              <w:rPr>
                <w:noProof/>
                <w:webHidden/>
              </w:rPr>
              <w:tab/>
            </w:r>
            <w:r w:rsidR="00651F6F">
              <w:rPr>
                <w:noProof/>
                <w:webHidden/>
              </w:rPr>
              <w:fldChar w:fldCharType="begin"/>
            </w:r>
            <w:r w:rsidR="00651F6F">
              <w:rPr>
                <w:noProof/>
                <w:webHidden/>
              </w:rPr>
              <w:instrText xml:space="preserve"> PAGEREF _Toc42002674 \h </w:instrText>
            </w:r>
            <w:r w:rsidR="00651F6F">
              <w:rPr>
                <w:noProof/>
                <w:webHidden/>
              </w:rPr>
            </w:r>
            <w:r w:rsidR="00651F6F">
              <w:rPr>
                <w:noProof/>
                <w:webHidden/>
              </w:rPr>
              <w:fldChar w:fldCharType="separate"/>
            </w:r>
            <w:r w:rsidR="00651F6F">
              <w:rPr>
                <w:noProof/>
                <w:webHidden/>
              </w:rPr>
              <w:t>46</w:t>
            </w:r>
            <w:r w:rsidR="00651F6F">
              <w:rPr>
                <w:noProof/>
                <w:webHidden/>
              </w:rPr>
              <w:fldChar w:fldCharType="end"/>
            </w:r>
          </w:hyperlink>
        </w:p>
        <w:p w14:paraId="6EAD2A99" w14:textId="22CE30F9" w:rsidR="00651F6F" w:rsidRDefault="004200FF">
          <w:pPr>
            <w:pStyle w:val="TOC3"/>
            <w:tabs>
              <w:tab w:val="right" w:leader="dot" w:pos="11010"/>
            </w:tabs>
            <w:rPr>
              <w:rFonts w:asciiTheme="minorHAnsi" w:eastAsiaTheme="minorEastAsia" w:hAnsiTheme="minorHAnsi" w:cstheme="minorBidi"/>
              <w:noProof/>
              <w:lang w:bidi="ar-SA"/>
            </w:rPr>
          </w:pPr>
          <w:hyperlink w:anchor="_Toc42002675" w:history="1">
            <w:r w:rsidR="00651F6F" w:rsidRPr="003A06F5">
              <w:rPr>
                <w:rStyle w:val="Hyperlink"/>
                <w:noProof/>
              </w:rPr>
              <w:t>Manage Sponsored Programs Approvers</w:t>
            </w:r>
            <w:r w:rsidR="00651F6F">
              <w:rPr>
                <w:noProof/>
                <w:webHidden/>
              </w:rPr>
              <w:tab/>
            </w:r>
            <w:r w:rsidR="00651F6F">
              <w:rPr>
                <w:noProof/>
                <w:webHidden/>
              </w:rPr>
              <w:fldChar w:fldCharType="begin"/>
            </w:r>
            <w:r w:rsidR="00651F6F">
              <w:rPr>
                <w:noProof/>
                <w:webHidden/>
              </w:rPr>
              <w:instrText xml:space="preserve"> PAGEREF _Toc42002675 \h </w:instrText>
            </w:r>
            <w:r w:rsidR="00651F6F">
              <w:rPr>
                <w:noProof/>
                <w:webHidden/>
              </w:rPr>
            </w:r>
            <w:r w:rsidR="00651F6F">
              <w:rPr>
                <w:noProof/>
                <w:webHidden/>
              </w:rPr>
              <w:fldChar w:fldCharType="separate"/>
            </w:r>
            <w:r w:rsidR="00651F6F">
              <w:rPr>
                <w:noProof/>
                <w:webHidden/>
              </w:rPr>
              <w:t>47</w:t>
            </w:r>
            <w:r w:rsidR="00651F6F">
              <w:rPr>
                <w:noProof/>
                <w:webHidden/>
              </w:rPr>
              <w:fldChar w:fldCharType="end"/>
            </w:r>
          </w:hyperlink>
        </w:p>
        <w:p w14:paraId="044817A9" w14:textId="4B9A3B20" w:rsidR="00651F6F" w:rsidRDefault="004200FF">
          <w:pPr>
            <w:pStyle w:val="TOC3"/>
            <w:tabs>
              <w:tab w:val="right" w:leader="dot" w:pos="11010"/>
            </w:tabs>
            <w:rPr>
              <w:rFonts w:asciiTheme="minorHAnsi" w:eastAsiaTheme="minorEastAsia" w:hAnsiTheme="minorHAnsi" w:cstheme="minorBidi"/>
              <w:noProof/>
              <w:lang w:bidi="ar-SA"/>
            </w:rPr>
          </w:pPr>
          <w:hyperlink w:anchor="_Toc42002676" w:history="1">
            <w:r w:rsidR="00651F6F" w:rsidRPr="003A06F5">
              <w:rPr>
                <w:rStyle w:val="Hyperlink"/>
                <w:noProof/>
              </w:rPr>
              <w:t>Manage Effort Approvers</w:t>
            </w:r>
            <w:r w:rsidR="00651F6F">
              <w:rPr>
                <w:noProof/>
                <w:webHidden/>
              </w:rPr>
              <w:tab/>
            </w:r>
            <w:r w:rsidR="00651F6F">
              <w:rPr>
                <w:noProof/>
                <w:webHidden/>
              </w:rPr>
              <w:fldChar w:fldCharType="begin"/>
            </w:r>
            <w:r w:rsidR="00651F6F">
              <w:rPr>
                <w:noProof/>
                <w:webHidden/>
              </w:rPr>
              <w:instrText xml:space="preserve"> PAGEREF _Toc42002676 \h </w:instrText>
            </w:r>
            <w:r w:rsidR="00651F6F">
              <w:rPr>
                <w:noProof/>
                <w:webHidden/>
              </w:rPr>
            </w:r>
            <w:r w:rsidR="00651F6F">
              <w:rPr>
                <w:noProof/>
                <w:webHidden/>
              </w:rPr>
              <w:fldChar w:fldCharType="separate"/>
            </w:r>
            <w:r w:rsidR="00651F6F">
              <w:rPr>
                <w:noProof/>
                <w:webHidden/>
              </w:rPr>
              <w:t>48</w:t>
            </w:r>
            <w:r w:rsidR="00651F6F">
              <w:rPr>
                <w:noProof/>
                <w:webHidden/>
              </w:rPr>
              <w:fldChar w:fldCharType="end"/>
            </w:r>
          </w:hyperlink>
        </w:p>
        <w:p w14:paraId="5CC06D68" w14:textId="78DD269A" w:rsidR="00651F6F" w:rsidRDefault="004200FF">
          <w:pPr>
            <w:pStyle w:val="TOC3"/>
            <w:tabs>
              <w:tab w:val="right" w:leader="dot" w:pos="11010"/>
            </w:tabs>
            <w:rPr>
              <w:rFonts w:asciiTheme="minorHAnsi" w:eastAsiaTheme="minorEastAsia" w:hAnsiTheme="minorHAnsi" w:cstheme="minorBidi"/>
              <w:noProof/>
              <w:lang w:bidi="ar-SA"/>
            </w:rPr>
          </w:pPr>
          <w:hyperlink w:anchor="_Toc42002677" w:history="1">
            <w:r w:rsidR="00651F6F" w:rsidRPr="003A06F5">
              <w:rPr>
                <w:rStyle w:val="Hyperlink"/>
                <w:noProof/>
              </w:rPr>
              <w:t>Manage Work Study Approvers</w:t>
            </w:r>
            <w:r w:rsidR="00651F6F">
              <w:rPr>
                <w:noProof/>
                <w:webHidden/>
              </w:rPr>
              <w:tab/>
            </w:r>
            <w:r w:rsidR="00651F6F">
              <w:rPr>
                <w:noProof/>
                <w:webHidden/>
              </w:rPr>
              <w:fldChar w:fldCharType="begin"/>
            </w:r>
            <w:r w:rsidR="00651F6F">
              <w:rPr>
                <w:noProof/>
                <w:webHidden/>
              </w:rPr>
              <w:instrText xml:space="preserve"> PAGEREF _Toc42002677 \h </w:instrText>
            </w:r>
            <w:r w:rsidR="00651F6F">
              <w:rPr>
                <w:noProof/>
                <w:webHidden/>
              </w:rPr>
            </w:r>
            <w:r w:rsidR="00651F6F">
              <w:rPr>
                <w:noProof/>
                <w:webHidden/>
              </w:rPr>
              <w:fldChar w:fldCharType="separate"/>
            </w:r>
            <w:r w:rsidR="00651F6F">
              <w:rPr>
                <w:noProof/>
                <w:webHidden/>
              </w:rPr>
              <w:t>49</w:t>
            </w:r>
            <w:r w:rsidR="00651F6F">
              <w:rPr>
                <w:noProof/>
                <w:webHidden/>
              </w:rPr>
              <w:fldChar w:fldCharType="end"/>
            </w:r>
          </w:hyperlink>
        </w:p>
        <w:p w14:paraId="5D3225C4" w14:textId="204DB87D" w:rsidR="00651F6F" w:rsidRDefault="004200FF">
          <w:pPr>
            <w:pStyle w:val="TOC3"/>
            <w:tabs>
              <w:tab w:val="right" w:leader="dot" w:pos="11010"/>
            </w:tabs>
            <w:rPr>
              <w:rFonts w:asciiTheme="minorHAnsi" w:eastAsiaTheme="minorEastAsia" w:hAnsiTheme="minorHAnsi" w:cstheme="minorBidi"/>
              <w:noProof/>
              <w:lang w:bidi="ar-SA"/>
            </w:rPr>
          </w:pPr>
          <w:hyperlink w:anchor="_Toc42002678" w:history="1">
            <w:r w:rsidR="00651F6F" w:rsidRPr="003A06F5">
              <w:rPr>
                <w:rStyle w:val="Hyperlink"/>
                <w:noProof/>
              </w:rPr>
              <w:t>Manage Property Control Approvers</w:t>
            </w:r>
            <w:r w:rsidR="00651F6F">
              <w:rPr>
                <w:noProof/>
                <w:webHidden/>
              </w:rPr>
              <w:tab/>
            </w:r>
            <w:r w:rsidR="00651F6F">
              <w:rPr>
                <w:noProof/>
                <w:webHidden/>
              </w:rPr>
              <w:fldChar w:fldCharType="begin"/>
            </w:r>
            <w:r w:rsidR="00651F6F">
              <w:rPr>
                <w:noProof/>
                <w:webHidden/>
              </w:rPr>
              <w:instrText xml:space="preserve"> PAGEREF _Toc42002678 \h </w:instrText>
            </w:r>
            <w:r w:rsidR="00651F6F">
              <w:rPr>
                <w:noProof/>
                <w:webHidden/>
              </w:rPr>
            </w:r>
            <w:r w:rsidR="00651F6F">
              <w:rPr>
                <w:noProof/>
                <w:webHidden/>
              </w:rPr>
              <w:fldChar w:fldCharType="separate"/>
            </w:r>
            <w:r w:rsidR="00651F6F">
              <w:rPr>
                <w:noProof/>
                <w:webHidden/>
              </w:rPr>
              <w:t>50</w:t>
            </w:r>
            <w:r w:rsidR="00651F6F">
              <w:rPr>
                <w:noProof/>
                <w:webHidden/>
              </w:rPr>
              <w:fldChar w:fldCharType="end"/>
            </w:r>
          </w:hyperlink>
        </w:p>
        <w:p w14:paraId="67DFBB20" w14:textId="0E334770" w:rsidR="00651F6F" w:rsidRDefault="004200FF">
          <w:pPr>
            <w:pStyle w:val="TOC1"/>
            <w:tabs>
              <w:tab w:val="right" w:leader="dot" w:pos="11010"/>
            </w:tabs>
            <w:rPr>
              <w:rFonts w:asciiTheme="minorHAnsi" w:eastAsiaTheme="minorEastAsia" w:hAnsiTheme="minorHAnsi" w:cstheme="minorBidi"/>
              <w:noProof/>
              <w:sz w:val="22"/>
              <w:szCs w:val="22"/>
              <w:lang w:bidi="ar-SA"/>
            </w:rPr>
          </w:pPr>
          <w:hyperlink w:anchor="_Toc42002679" w:history="1">
            <w:r w:rsidR="00651F6F" w:rsidRPr="003A06F5">
              <w:rPr>
                <w:rStyle w:val="Hyperlink"/>
                <w:noProof/>
              </w:rPr>
              <w:t>General Information</w:t>
            </w:r>
            <w:r w:rsidR="00651F6F">
              <w:rPr>
                <w:noProof/>
                <w:webHidden/>
              </w:rPr>
              <w:tab/>
            </w:r>
            <w:r w:rsidR="00651F6F">
              <w:rPr>
                <w:noProof/>
                <w:webHidden/>
              </w:rPr>
              <w:fldChar w:fldCharType="begin"/>
            </w:r>
            <w:r w:rsidR="00651F6F">
              <w:rPr>
                <w:noProof/>
                <w:webHidden/>
              </w:rPr>
              <w:instrText xml:space="preserve"> PAGEREF _Toc42002679 \h </w:instrText>
            </w:r>
            <w:r w:rsidR="00651F6F">
              <w:rPr>
                <w:noProof/>
                <w:webHidden/>
              </w:rPr>
            </w:r>
            <w:r w:rsidR="00651F6F">
              <w:rPr>
                <w:noProof/>
                <w:webHidden/>
              </w:rPr>
              <w:fldChar w:fldCharType="separate"/>
            </w:r>
            <w:r w:rsidR="00651F6F">
              <w:rPr>
                <w:noProof/>
                <w:webHidden/>
              </w:rPr>
              <w:t>51</w:t>
            </w:r>
            <w:r w:rsidR="00651F6F">
              <w:rPr>
                <w:noProof/>
                <w:webHidden/>
              </w:rPr>
              <w:fldChar w:fldCharType="end"/>
            </w:r>
          </w:hyperlink>
        </w:p>
        <w:p w14:paraId="0D1A9C2F" w14:textId="13A1AF09" w:rsidR="00651F6F" w:rsidRDefault="004200FF">
          <w:pPr>
            <w:pStyle w:val="TOC2"/>
            <w:tabs>
              <w:tab w:val="right" w:leader="dot" w:pos="11010"/>
            </w:tabs>
            <w:rPr>
              <w:rFonts w:asciiTheme="minorHAnsi" w:eastAsiaTheme="minorEastAsia" w:hAnsiTheme="minorHAnsi" w:cstheme="minorBidi"/>
              <w:noProof/>
              <w:lang w:bidi="ar-SA"/>
            </w:rPr>
          </w:pPr>
          <w:hyperlink w:anchor="_Toc42002680" w:history="1">
            <w:r w:rsidR="00651F6F" w:rsidRPr="003A06F5">
              <w:rPr>
                <w:rStyle w:val="Hyperlink"/>
                <w:noProof/>
              </w:rPr>
              <w:t>Sign In</w:t>
            </w:r>
            <w:r w:rsidR="00651F6F">
              <w:rPr>
                <w:noProof/>
                <w:webHidden/>
              </w:rPr>
              <w:tab/>
            </w:r>
            <w:r w:rsidR="00651F6F">
              <w:rPr>
                <w:noProof/>
                <w:webHidden/>
              </w:rPr>
              <w:fldChar w:fldCharType="begin"/>
            </w:r>
            <w:r w:rsidR="00651F6F">
              <w:rPr>
                <w:noProof/>
                <w:webHidden/>
              </w:rPr>
              <w:instrText xml:space="preserve"> PAGEREF _Toc42002680 \h </w:instrText>
            </w:r>
            <w:r w:rsidR="00651F6F">
              <w:rPr>
                <w:noProof/>
                <w:webHidden/>
              </w:rPr>
            </w:r>
            <w:r w:rsidR="00651F6F">
              <w:rPr>
                <w:noProof/>
                <w:webHidden/>
              </w:rPr>
              <w:fldChar w:fldCharType="separate"/>
            </w:r>
            <w:r w:rsidR="00651F6F">
              <w:rPr>
                <w:noProof/>
                <w:webHidden/>
              </w:rPr>
              <w:t>51</w:t>
            </w:r>
            <w:r w:rsidR="00651F6F">
              <w:rPr>
                <w:noProof/>
                <w:webHidden/>
              </w:rPr>
              <w:fldChar w:fldCharType="end"/>
            </w:r>
          </w:hyperlink>
        </w:p>
        <w:p w14:paraId="50E67D95" w14:textId="72EF7F6C" w:rsidR="00651F6F" w:rsidRDefault="004200FF">
          <w:pPr>
            <w:pStyle w:val="TOC2"/>
            <w:tabs>
              <w:tab w:val="right" w:leader="dot" w:pos="11010"/>
            </w:tabs>
            <w:rPr>
              <w:rFonts w:asciiTheme="minorHAnsi" w:eastAsiaTheme="minorEastAsia" w:hAnsiTheme="minorHAnsi" w:cstheme="minorBidi"/>
              <w:noProof/>
              <w:lang w:bidi="ar-SA"/>
            </w:rPr>
          </w:pPr>
          <w:hyperlink w:anchor="_Toc42002681" w:history="1">
            <w:r w:rsidR="00651F6F" w:rsidRPr="003A06F5">
              <w:rPr>
                <w:rStyle w:val="Hyperlink"/>
                <w:noProof/>
              </w:rPr>
              <w:t>Sign Out</w:t>
            </w:r>
            <w:r w:rsidR="00651F6F">
              <w:rPr>
                <w:noProof/>
                <w:webHidden/>
              </w:rPr>
              <w:tab/>
            </w:r>
            <w:r w:rsidR="00651F6F">
              <w:rPr>
                <w:noProof/>
                <w:webHidden/>
              </w:rPr>
              <w:fldChar w:fldCharType="begin"/>
            </w:r>
            <w:r w:rsidR="00651F6F">
              <w:rPr>
                <w:noProof/>
                <w:webHidden/>
              </w:rPr>
              <w:instrText xml:space="preserve"> PAGEREF _Toc42002681 \h </w:instrText>
            </w:r>
            <w:r w:rsidR="00651F6F">
              <w:rPr>
                <w:noProof/>
                <w:webHidden/>
              </w:rPr>
            </w:r>
            <w:r w:rsidR="00651F6F">
              <w:rPr>
                <w:noProof/>
                <w:webHidden/>
              </w:rPr>
              <w:fldChar w:fldCharType="separate"/>
            </w:r>
            <w:r w:rsidR="00651F6F">
              <w:rPr>
                <w:noProof/>
                <w:webHidden/>
              </w:rPr>
              <w:t>52</w:t>
            </w:r>
            <w:r w:rsidR="00651F6F">
              <w:rPr>
                <w:noProof/>
                <w:webHidden/>
              </w:rPr>
              <w:fldChar w:fldCharType="end"/>
            </w:r>
          </w:hyperlink>
        </w:p>
        <w:p w14:paraId="356C940C" w14:textId="1ADE345D" w:rsidR="00651F6F" w:rsidRDefault="004200FF">
          <w:pPr>
            <w:pStyle w:val="TOC2"/>
            <w:tabs>
              <w:tab w:val="right" w:leader="dot" w:pos="11010"/>
            </w:tabs>
            <w:rPr>
              <w:rFonts w:asciiTheme="minorHAnsi" w:eastAsiaTheme="minorEastAsia" w:hAnsiTheme="minorHAnsi" w:cstheme="minorBidi"/>
              <w:noProof/>
              <w:lang w:bidi="ar-SA"/>
            </w:rPr>
          </w:pPr>
          <w:hyperlink w:anchor="_Toc42002682" w:history="1">
            <w:r w:rsidR="00651F6F" w:rsidRPr="003A06F5">
              <w:rPr>
                <w:rStyle w:val="Hyperlink"/>
                <w:noProof/>
              </w:rPr>
              <w:t>Home</w:t>
            </w:r>
            <w:r w:rsidR="00651F6F">
              <w:rPr>
                <w:noProof/>
                <w:webHidden/>
              </w:rPr>
              <w:tab/>
            </w:r>
            <w:r w:rsidR="00651F6F">
              <w:rPr>
                <w:noProof/>
                <w:webHidden/>
              </w:rPr>
              <w:fldChar w:fldCharType="begin"/>
            </w:r>
            <w:r w:rsidR="00651F6F">
              <w:rPr>
                <w:noProof/>
                <w:webHidden/>
              </w:rPr>
              <w:instrText xml:space="preserve"> PAGEREF _Toc42002682 \h </w:instrText>
            </w:r>
            <w:r w:rsidR="00651F6F">
              <w:rPr>
                <w:noProof/>
                <w:webHidden/>
              </w:rPr>
            </w:r>
            <w:r w:rsidR="00651F6F">
              <w:rPr>
                <w:noProof/>
                <w:webHidden/>
              </w:rPr>
              <w:fldChar w:fldCharType="separate"/>
            </w:r>
            <w:r w:rsidR="00651F6F">
              <w:rPr>
                <w:noProof/>
                <w:webHidden/>
              </w:rPr>
              <w:t>53</w:t>
            </w:r>
            <w:r w:rsidR="00651F6F">
              <w:rPr>
                <w:noProof/>
                <w:webHidden/>
              </w:rPr>
              <w:fldChar w:fldCharType="end"/>
            </w:r>
          </w:hyperlink>
        </w:p>
        <w:p w14:paraId="21785ED0" w14:textId="04A49D35" w:rsidR="00651F6F" w:rsidRDefault="004200FF">
          <w:pPr>
            <w:pStyle w:val="TOC2"/>
            <w:tabs>
              <w:tab w:val="right" w:leader="dot" w:pos="11010"/>
            </w:tabs>
            <w:rPr>
              <w:rFonts w:asciiTheme="minorHAnsi" w:eastAsiaTheme="minorEastAsia" w:hAnsiTheme="minorHAnsi" w:cstheme="minorBidi"/>
              <w:noProof/>
              <w:lang w:bidi="ar-SA"/>
            </w:rPr>
          </w:pPr>
          <w:hyperlink w:anchor="_Toc42002683" w:history="1">
            <w:r w:rsidR="00651F6F" w:rsidRPr="003A06F5">
              <w:rPr>
                <w:rStyle w:val="Hyperlink"/>
                <w:noProof/>
              </w:rPr>
              <w:t>Searching for Transfers</w:t>
            </w:r>
            <w:r w:rsidR="00651F6F">
              <w:rPr>
                <w:noProof/>
                <w:webHidden/>
              </w:rPr>
              <w:tab/>
            </w:r>
            <w:r w:rsidR="00651F6F">
              <w:rPr>
                <w:noProof/>
                <w:webHidden/>
              </w:rPr>
              <w:fldChar w:fldCharType="begin"/>
            </w:r>
            <w:r w:rsidR="00651F6F">
              <w:rPr>
                <w:noProof/>
                <w:webHidden/>
              </w:rPr>
              <w:instrText xml:space="preserve"> PAGEREF _Toc42002683 \h </w:instrText>
            </w:r>
            <w:r w:rsidR="00651F6F">
              <w:rPr>
                <w:noProof/>
                <w:webHidden/>
              </w:rPr>
            </w:r>
            <w:r w:rsidR="00651F6F">
              <w:rPr>
                <w:noProof/>
                <w:webHidden/>
              </w:rPr>
              <w:fldChar w:fldCharType="separate"/>
            </w:r>
            <w:r w:rsidR="00651F6F">
              <w:rPr>
                <w:noProof/>
                <w:webHidden/>
              </w:rPr>
              <w:t>54</w:t>
            </w:r>
            <w:r w:rsidR="00651F6F">
              <w:rPr>
                <w:noProof/>
                <w:webHidden/>
              </w:rPr>
              <w:fldChar w:fldCharType="end"/>
            </w:r>
          </w:hyperlink>
        </w:p>
        <w:p w14:paraId="21DA0BDC" w14:textId="6829B7AD" w:rsidR="00651F6F" w:rsidRDefault="004200FF">
          <w:pPr>
            <w:pStyle w:val="TOC2"/>
            <w:tabs>
              <w:tab w:val="right" w:leader="dot" w:pos="11010"/>
            </w:tabs>
            <w:rPr>
              <w:rFonts w:asciiTheme="minorHAnsi" w:eastAsiaTheme="minorEastAsia" w:hAnsiTheme="minorHAnsi" w:cstheme="minorBidi"/>
              <w:noProof/>
              <w:lang w:bidi="ar-SA"/>
            </w:rPr>
          </w:pPr>
          <w:hyperlink w:anchor="_Toc42002684" w:history="1">
            <w:r w:rsidR="00651F6F" w:rsidRPr="003A06F5">
              <w:rPr>
                <w:rStyle w:val="Hyperlink"/>
                <w:noProof/>
              </w:rPr>
              <w:t>Send A Comment/Support</w:t>
            </w:r>
            <w:r w:rsidR="00651F6F">
              <w:rPr>
                <w:noProof/>
                <w:webHidden/>
              </w:rPr>
              <w:tab/>
            </w:r>
            <w:r w:rsidR="00651F6F">
              <w:rPr>
                <w:noProof/>
                <w:webHidden/>
              </w:rPr>
              <w:fldChar w:fldCharType="begin"/>
            </w:r>
            <w:r w:rsidR="00651F6F">
              <w:rPr>
                <w:noProof/>
                <w:webHidden/>
              </w:rPr>
              <w:instrText xml:space="preserve"> PAGEREF _Toc42002684 \h </w:instrText>
            </w:r>
            <w:r w:rsidR="00651F6F">
              <w:rPr>
                <w:noProof/>
                <w:webHidden/>
              </w:rPr>
            </w:r>
            <w:r w:rsidR="00651F6F">
              <w:rPr>
                <w:noProof/>
                <w:webHidden/>
              </w:rPr>
              <w:fldChar w:fldCharType="separate"/>
            </w:r>
            <w:r w:rsidR="00651F6F">
              <w:rPr>
                <w:noProof/>
                <w:webHidden/>
              </w:rPr>
              <w:t>56</w:t>
            </w:r>
            <w:r w:rsidR="00651F6F">
              <w:rPr>
                <w:noProof/>
                <w:webHidden/>
              </w:rPr>
              <w:fldChar w:fldCharType="end"/>
            </w:r>
          </w:hyperlink>
        </w:p>
        <w:p w14:paraId="4505B689" w14:textId="7091F5B5" w:rsidR="00651F6F" w:rsidRDefault="004200FF">
          <w:pPr>
            <w:pStyle w:val="TOC2"/>
            <w:tabs>
              <w:tab w:val="right" w:leader="dot" w:pos="11010"/>
            </w:tabs>
            <w:rPr>
              <w:rFonts w:asciiTheme="minorHAnsi" w:eastAsiaTheme="minorEastAsia" w:hAnsiTheme="minorHAnsi" w:cstheme="minorBidi"/>
              <w:noProof/>
              <w:lang w:bidi="ar-SA"/>
            </w:rPr>
          </w:pPr>
          <w:hyperlink w:anchor="_Toc42002685" w:history="1">
            <w:r w:rsidR="00651F6F" w:rsidRPr="003A06F5">
              <w:rPr>
                <w:rStyle w:val="Hyperlink"/>
                <w:noProof/>
              </w:rPr>
              <w:t>Preferences</w:t>
            </w:r>
            <w:r w:rsidR="00651F6F">
              <w:rPr>
                <w:noProof/>
                <w:webHidden/>
              </w:rPr>
              <w:tab/>
            </w:r>
            <w:r w:rsidR="00651F6F">
              <w:rPr>
                <w:noProof/>
                <w:webHidden/>
              </w:rPr>
              <w:fldChar w:fldCharType="begin"/>
            </w:r>
            <w:r w:rsidR="00651F6F">
              <w:rPr>
                <w:noProof/>
                <w:webHidden/>
              </w:rPr>
              <w:instrText xml:space="preserve"> PAGEREF _Toc42002685 \h </w:instrText>
            </w:r>
            <w:r w:rsidR="00651F6F">
              <w:rPr>
                <w:noProof/>
                <w:webHidden/>
              </w:rPr>
            </w:r>
            <w:r w:rsidR="00651F6F">
              <w:rPr>
                <w:noProof/>
                <w:webHidden/>
              </w:rPr>
              <w:fldChar w:fldCharType="separate"/>
            </w:r>
            <w:r w:rsidR="00651F6F">
              <w:rPr>
                <w:noProof/>
                <w:webHidden/>
              </w:rPr>
              <w:t>61</w:t>
            </w:r>
            <w:r w:rsidR="00651F6F">
              <w:rPr>
                <w:noProof/>
                <w:webHidden/>
              </w:rPr>
              <w:fldChar w:fldCharType="end"/>
            </w:r>
          </w:hyperlink>
        </w:p>
        <w:p w14:paraId="073887C8" w14:textId="568A21E6" w:rsidR="00651F6F" w:rsidRDefault="004200FF">
          <w:pPr>
            <w:pStyle w:val="TOC2"/>
            <w:tabs>
              <w:tab w:val="right" w:leader="dot" w:pos="11010"/>
            </w:tabs>
            <w:rPr>
              <w:rFonts w:asciiTheme="minorHAnsi" w:eastAsiaTheme="minorEastAsia" w:hAnsiTheme="minorHAnsi" w:cstheme="minorBidi"/>
              <w:noProof/>
              <w:lang w:bidi="ar-SA"/>
            </w:rPr>
          </w:pPr>
          <w:hyperlink w:anchor="_Toc42002686" w:history="1">
            <w:r w:rsidR="00651F6F" w:rsidRPr="003A06F5">
              <w:rPr>
                <w:rStyle w:val="Hyperlink"/>
                <w:noProof/>
              </w:rPr>
              <w:t>About</w:t>
            </w:r>
            <w:r w:rsidR="00651F6F">
              <w:rPr>
                <w:noProof/>
                <w:webHidden/>
              </w:rPr>
              <w:tab/>
            </w:r>
            <w:r w:rsidR="00651F6F">
              <w:rPr>
                <w:noProof/>
                <w:webHidden/>
              </w:rPr>
              <w:fldChar w:fldCharType="begin"/>
            </w:r>
            <w:r w:rsidR="00651F6F">
              <w:rPr>
                <w:noProof/>
                <w:webHidden/>
              </w:rPr>
              <w:instrText xml:space="preserve"> PAGEREF _Toc42002686 \h </w:instrText>
            </w:r>
            <w:r w:rsidR="00651F6F">
              <w:rPr>
                <w:noProof/>
                <w:webHidden/>
              </w:rPr>
            </w:r>
            <w:r w:rsidR="00651F6F">
              <w:rPr>
                <w:noProof/>
                <w:webHidden/>
              </w:rPr>
              <w:fldChar w:fldCharType="separate"/>
            </w:r>
            <w:r w:rsidR="00651F6F">
              <w:rPr>
                <w:noProof/>
                <w:webHidden/>
              </w:rPr>
              <w:t>62</w:t>
            </w:r>
            <w:r w:rsidR="00651F6F">
              <w:rPr>
                <w:noProof/>
                <w:webHidden/>
              </w:rPr>
              <w:fldChar w:fldCharType="end"/>
            </w:r>
          </w:hyperlink>
        </w:p>
        <w:p w14:paraId="1EBDA740" w14:textId="1D1F700A" w:rsidR="00651F6F" w:rsidRDefault="004200FF">
          <w:pPr>
            <w:pStyle w:val="TOC2"/>
            <w:tabs>
              <w:tab w:val="right" w:leader="dot" w:pos="11010"/>
            </w:tabs>
            <w:rPr>
              <w:rFonts w:asciiTheme="minorHAnsi" w:eastAsiaTheme="minorEastAsia" w:hAnsiTheme="minorHAnsi" w:cstheme="minorBidi"/>
              <w:noProof/>
              <w:lang w:bidi="ar-SA"/>
            </w:rPr>
          </w:pPr>
          <w:hyperlink w:anchor="_Toc42002687" w:history="1">
            <w:r w:rsidR="00651F6F" w:rsidRPr="003A06F5">
              <w:rPr>
                <w:rStyle w:val="Hyperlink"/>
                <w:noProof/>
              </w:rPr>
              <w:t>Session Expired</w:t>
            </w:r>
            <w:r w:rsidR="00651F6F">
              <w:rPr>
                <w:noProof/>
                <w:webHidden/>
              </w:rPr>
              <w:tab/>
            </w:r>
            <w:r w:rsidR="00651F6F">
              <w:rPr>
                <w:noProof/>
                <w:webHidden/>
              </w:rPr>
              <w:fldChar w:fldCharType="begin"/>
            </w:r>
            <w:r w:rsidR="00651F6F">
              <w:rPr>
                <w:noProof/>
                <w:webHidden/>
              </w:rPr>
              <w:instrText xml:space="preserve"> PAGEREF _Toc42002687 \h </w:instrText>
            </w:r>
            <w:r w:rsidR="00651F6F">
              <w:rPr>
                <w:noProof/>
                <w:webHidden/>
              </w:rPr>
            </w:r>
            <w:r w:rsidR="00651F6F">
              <w:rPr>
                <w:noProof/>
                <w:webHidden/>
              </w:rPr>
              <w:fldChar w:fldCharType="separate"/>
            </w:r>
            <w:r w:rsidR="00651F6F">
              <w:rPr>
                <w:noProof/>
                <w:webHidden/>
              </w:rPr>
              <w:t>62</w:t>
            </w:r>
            <w:r w:rsidR="00651F6F">
              <w:rPr>
                <w:noProof/>
                <w:webHidden/>
              </w:rPr>
              <w:fldChar w:fldCharType="end"/>
            </w:r>
          </w:hyperlink>
        </w:p>
        <w:p w14:paraId="6CC60070" w14:textId="33BB0189" w:rsidR="00651F6F" w:rsidRDefault="004200FF">
          <w:pPr>
            <w:pStyle w:val="TOC2"/>
            <w:tabs>
              <w:tab w:val="right" w:leader="dot" w:pos="11010"/>
            </w:tabs>
            <w:rPr>
              <w:rFonts w:asciiTheme="minorHAnsi" w:eastAsiaTheme="minorEastAsia" w:hAnsiTheme="minorHAnsi" w:cstheme="minorBidi"/>
              <w:noProof/>
              <w:lang w:bidi="ar-SA"/>
            </w:rPr>
          </w:pPr>
          <w:hyperlink w:anchor="_Toc42002688" w:history="1">
            <w:r w:rsidR="00651F6F" w:rsidRPr="003A06F5">
              <w:rPr>
                <w:rStyle w:val="Hyperlink"/>
                <w:noProof/>
              </w:rPr>
              <w:t>WISER Journal</w:t>
            </w:r>
            <w:r w:rsidR="00651F6F">
              <w:rPr>
                <w:noProof/>
                <w:webHidden/>
              </w:rPr>
              <w:tab/>
            </w:r>
            <w:r w:rsidR="00651F6F">
              <w:rPr>
                <w:noProof/>
                <w:webHidden/>
              </w:rPr>
              <w:fldChar w:fldCharType="begin"/>
            </w:r>
            <w:r w:rsidR="00651F6F">
              <w:rPr>
                <w:noProof/>
                <w:webHidden/>
              </w:rPr>
              <w:instrText xml:space="preserve"> PAGEREF _Toc42002688 \h </w:instrText>
            </w:r>
            <w:r w:rsidR="00651F6F">
              <w:rPr>
                <w:noProof/>
                <w:webHidden/>
              </w:rPr>
            </w:r>
            <w:r w:rsidR="00651F6F">
              <w:rPr>
                <w:noProof/>
                <w:webHidden/>
              </w:rPr>
              <w:fldChar w:fldCharType="separate"/>
            </w:r>
            <w:r w:rsidR="00651F6F">
              <w:rPr>
                <w:noProof/>
                <w:webHidden/>
              </w:rPr>
              <w:t>63</w:t>
            </w:r>
            <w:r w:rsidR="00651F6F">
              <w:rPr>
                <w:noProof/>
                <w:webHidden/>
              </w:rPr>
              <w:fldChar w:fldCharType="end"/>
            </w:r>
          </w:hyperlink>
        </w:p>
        <w:p w14:paraId="030BBFC1" w14:textId="01DBF41F" w:rsidR="00651F6F" w:rsidRDefault="004200FF">
          <w:pPr>
            <w:pStyle w:val="TOC2"/>
            <w:tabs>
              <w:tab w:val="right" w:leader="dot" w:pos="11010"/>
            </w:tabs>
            <w:rPr>
              <w:rFonts w:asciiTheme="minorHAnsi" w:eastAsiaTheme="minorEastAsia" w:hAnsiTheme="minorHAnsi" w:cstheme="minorBidi"/>
              <w:noProof/>
              <w:lang w:bidi="ar-SA"/>
            </w:rPr>
          </w:pPr>
          <w:hyperlink w:anchor="_Toc42002689" w:history="1">
            <w:r w:rsidR="00651F6F" w:rsidRPr="003A06F5">
              <w:rPr>
                <w:rStyle w:val="Hyperlink"/>
                <w:noProof/>
              </w:rPr>
              <w:t>Starting with WISER</w:t>
            </w:r>
            <w:r w:rsidR="00651F6F">
              <w:rPr>
                <w:noProof/>
                <w:webHidden/>
              </w:rPr>
              <w:tab/>
            </w:r>
            <w:r w:rsidR="00651F6F">
              <w:rPr>
                <w:noProof/>
                <w:webHidden/>
              </w:rPr>
              <w:fldChar w:fldCharType="begin"/>
            </w:r>
            <w:r w:rsidR="00651F6F">
              <w:rPr>
                <w:noProof/>
                <w:webHidden/>
              </w:rPr>
              <w:instrText xml:space="preserve"> PAGEREF _Toc42002689 \h </w:instrText>
            </w:r>
            <w:r w:rsidR="00651F6F">
              <w:rPr>
                <w:noProof/>
                <w:webHidden/>
              </w:rPr>
            </w:r>
            <w:r w:rsidR="00651F6F">
              <w:rPr>
                <w:noProof/>
                <w:webHidden/>
              </w:rPr>
              <w:fldChar w:fldCharType="separate"/>
            </w:r>
            <w:r w:rsidR="00651F6F">
              <w:rPr>
                <w:noProof/>
                <w:webHidden/>
              </w:rPr>
              <w:t>64</w:t>
            </w:r>
            <w:r w:rsidR="00651F6F">
              <w:rPr>
                <w:noProof/>
                <w:webHidden/>
              </w:rPr>
              <w:fldChar w:fldCharType="end"/>
            </w:r>
          </w:hyperlink>
        </w:p>
        <w:p w14:paraId="74C7F45A" w14:textId="7BD698EE" w:rsidR="00651F6F" w:rsidRDefault="004200FF">
          <w:pPr>
            <w:pStyle w:val="TOC1"/>
            <w:tabs>
              <w:tab w:val="right" w:leader="dot" w:pos="11010"/>
            </w:tabs>
            <w:rPr>
              <w:rFonts w:asciiTheme="minorHAnsi" w:eastAsiaTheme="minorEastAsia" w:hAnsiTheme="minorHAnsi" w:cstheme="minorBidi"/>
              <w:noProof/>
              <w:sz w:val="22"/>
              <w:szCs w:val="22"/>
              <w:lang w:bidi="ar-SA"/>
            </w:rPr>
          </w:pPr>
          <w:hyperlink w:anchor="_Toc42002690" w:history="1">
            <w:r w:rsidR="00651F6F" w:rsidRPr="003A06F5">
              <w:rPr>
                <w:rStyle w:val="Hyperlink"/>
                <w:noProof/>
              </w:rPr>
              <w:t>Salary Cost Transfer Tool Application Administration Manual (UWSA SFS Only)</w:t>
            </w:r>
            <w:r w:rsidR="00651F6F">
              <w:rPr>
                <w:noProof/>
                <w:webHidden/>
              </w:rPr>
              <w:tab/>
            </w:r>
            <w:r w:rsidR="00651F6F">
              <w:rPr>
                <w:noProof/>
                <w:webHidden/>
              </w:rPr>
              <w:fldChar w:fldCharType="begin"/>
            </w:r>
            <w:r w:rsidR="00651F6F">
              <w:rPr>
                <w:noProof/>
                <w:webHidden/>
              </w:rPr>
              <w:instrText xml:space="preserve"> PAGEREF _Toc42002690 \h </w:instrText>
            </w:r>
            <w:r w:rsidR="00651F6F">
              <w:rPr>
                <w:noProof/>
                <w:webHidden/>
              </w:rPr>
            </w:r>
            <w:r w:rsidR="00651F6F">
              <w:rPr>
                <w:noProof/>
                <w:webHidden/>
              </w:rPr>
              <w:fldChar w:fldCharType="separate"/>
            </w:r>
            <w:r w:rsidR="00651F6F">
              <w:rPr>
                <w:noProof/>
                <w:webHidden/>
              </w:rPr>
              <w:t>67</w:t>
            </w:r>
            <w:r w:rsidR="00651F6F">
              <w:rPr>
                <w:noProof/>
                <w:webHidden/>
              </w:rPr>
              <w:fldChar w:fldCharType="end"/>
            </w:r>
          </w:hyperlink>
        </w:p>
        <w:p w14:paraId="35F6051A" w14:textId="0FC641F0" w:rsidR="00651F6F" w:rsidRDefault="004200FF">
          <w:pPr>
            <w:pStyle w:val="TOC2"/>
            <w:tabs>
              <w:tab w:val="right" w:leader="dot" w:pos="11010"/>
            </w:tabs>
            <w:rPr>
              <w:rFonts w:asciiTheme="minorHAnsi" w:eastAsiaTheme="minorEastAsia" w:hAnsiTheme="minorHAnsi" w:cstheme="minorBidi"/>
              <w:noProof/>
              <w:lang w:bidi="ar-SA"/>
            </w:rPr>
          </w:pPr>
          <w:hyperlink w:anchor="_Toc42002691" w:history="1">
            <w:r w:rsidR="00651F6F" w:rsidRPr="003A06F5">
              <w:rPr>
                <w:rStyle w:val="Hyperlink"/>
                <w:noProof/>
              </w:rPr>
              <w:t>BU Setup</w:t>
            </w:r>
            <w:r w:rsidR="00651F6F">
              <w:rPr>
                <w:noProof/>
                <w:webHidden/>
              </w:rPr>
              <w:tab/>
            </w:r>
            <w:r w:rsidR="00651F6F">
              <w:rPr>
                <w:noProof/>
                <w:webHidden/>
              </w:rPr>
              <w:fldChar w:fldCharType="begin"/>
            </w:r>
            <w:r w:rsidR="00651F6F">
              <w:rPr>
                <w:noProof/>
                <w:webHidden/>
              </w:rPr>
              <w:instrText xml:space="preserve"> PAGEREF _Toc42002691 \h </w:instrText>
            </w:r>
            <w:r w:rsidR="00651F6F">
              <w:rPr>
                <w:noProof/>
                <w:webHidden/>
              </w:rPr>
            </w:r>
            <w:r w:rsidR="00651F6F">
              <w:rPr>
                <w:noProof/>
                <w:webHidden/>
              </w:rPr>
              <w:fldChar w:fldCharType="separate"/>
            </w:r>
            <w:r w:rsidR="00651F6F">
              <w:rPr>
                <w:noProof/>
                <w:webHidden/>
              </w:rPr>
              <w:t>67</w:t>
            </w:r>
            <w:r w:rsidR="00651F6F">
              <w:rPr>
                <w:noProof/>
                <w:webHidden/>
              </w:rPr>
              <w:fldChar w:fldCharType="end"/>
            </w:r>
          </w:hyperlink>
        </w:p>
        <w:p w14:paraId="3A2E9049" w14:textId="52F44380" w:rsidR="00651F6F" w:rsidRDefault="004200FF">
          <w:pPr>
            <w:pStyle w:val="TOC2"/>
            <w:tabs>
              <w:tab w:val="right" w:leader="dot" w:pos="11010"/>
            </w:tabs>
            <w:rPr>
              <w:rFonts w:asciiTheme="minorHAnsi" w:eastAsiaTheme="minorEastAsia" w:hAnsiTheme="minorHAnsi" w:cstheme="minorBidi"/>
              <w:noProof/>
              <w:lang w:bidi="ar-SA"/>
            </w:rPr>
          </w:pPr>
          <w:hyperlink w:anchor="_Toc42002692" w:history="1">
            <w:r w:rsidR="00651F6F" w:rsidRPr="003A06F5">
              <w:rPr>
                <w:rStyle w:val="Hyperlink"/>
                <w:noProof/>
              </w:rPr>
              <w:t>Manage Users</w:t>
            </w:r>
            <w:r w:rsidR="00651F6F">
              <w:rPr>
                <w:noProof/>
                <w:webHidden/>
              </w:rPr>
              <w:tab/>
            </w:r>
            <w:r w:rsidR="00651F6F">
              <w:rPr>
                <w:noProof/>
                <w:webHidden/>
              </w:rPr>
              <w:fldChar w:fldCharType="begin"/>
            </w:r>
            <w:r w:rsidR="00651F6F">
              <w:rPr>
                <w:noProof/>
                <w:webHidden/>
              </w:rPr>
              <w:instrText xml:space="preserve"> PAGEREF _Toc42002692 \h </w:instrText>
            </w:r>
            <w:r w:rsidR="00651F6F">
              <w:rPr>
                <w:noProof/>
                <w:webHidden/>
              </w:rPr>
            </w:r>
            <w:r w:rsidR="00651F6F">
              <w:rPr>
                <w:noProof/>
                <w:webHidden/>
              </w:rPr>
              <w:fldChar w:fldCharType="separate"/>
            </w:r>
            <w:r w:rsidR="00651F6F">
              <w:rPr>
                <w:noProof/>
                <w:webHidden/>
              </w:rPr>
              <w:t>69</w:t>
            </w:r>
            <w:r w:rsidR="00651F6F">
              <w:rPr>
                <w:noProof/>
                <w:webHidden/>
              </w:rPr>
              <w:fldChar w:fldCharType="end"/>
            </w:r>
          </w:hyperlink>
        </w:p>
        <w:p w14:paraId="27621231" w14:textId="0394EF38" w:rsidR="00651F6F" w:rsidRDefault="004200FF">
          <w:pPr>
            <w:pStyle w:val="TOC2"/>
            <w:tabs>
              <w:tab w:val="right" w:leader="dot" w:pos="11010"/>
            </w:tabs>
            <w:rPr>
              <w:rFonts w:asciiTheme="minorHAnsi" w:eastAsiaTheme="minorEastAsia" w:hAnsiTheme="minorHAnsi" w:cstheme="minorBidi"/>
              <w:noProof/>
              <w:lang w:bidi="ar-SA"/>
            </w:rPr>
          </w:pPr>
          <w:hyperlink w:anchor="_Toc42002693" w:history="1">
            <w:r w:rsidR="00651F6F" w:rsidRPr="003A06F5">
              <w:rPr>
                <w:rStyle w:val="Hyperlink"/>
                <w:noProof/>
              </w:rPr>
              <w:t>Manage Announcements</w:t>
            </w:r>
            <w:r w:rsidR="00651F6F">
              <w:rPr>
                <w:noProof/>
                <w:webHidden/>
              </w:rPr>
              <w:tab/>
            </w:r>
            <w:r w:rsidR="00651F6F">
              <w:rPr>
                <w:noProof/>
                <w:webHidden/>
              </w:rPr>
              <w:fldChar w:fldCharType="begin"/>
            </w:r>
            <w:r w:rsidR="00651F6F">
              <w:rPr>
                <w:noProof/>
                <w:webHidden/>
              </w:rPr>
              <w:instrText xml:space="preserve"> PAGEREF _Toc42002693 \h </w:instrText>
            </w:r>
            <w:r w:rsidR="00651F6F">
              <w:rPr>
                <w:noProof/>
                <w:webHidden/>
              </w:rPr>
            </w:r>
            <w:r w:rsidR="00651F6F">
              <w:rPr>
                <w:noProof/>
                <w:webHidden/>
              </w:rPr>
              <w:fldChar w:fldCharType="separate"/>
            </w:r>
            <w:r w:rsidR="00651F6F">
              <w:rPr>
                <w:noProof/>
                <w:webHidden/>
              </w:rPr>
              <w:t>71</w:t>
            </w:r>
            <w:r w:rsidR="00651F6F">
              <w:rPr>
                <w:noProof/>
                <w:webHidden/>
              </w:rPr>
              <w:fldChar w:fldCharType="end"/>
            </w:r>
          </w:hyperlink>
        </w:p>
        <w:p w14:paraId="5CCD317F" w14:textId="7389469B" w:rsidR="002E3C37" w:rsidRDefault="002E3C37">
          <w:r>
            <w:rPr>
              <w:b/>
              <w:bCs/>
              <w:noProof/>
            </w:rPr>
            <w:fldChar w:fldCharType="end"/>
          </w:r>
        </w:p>
      </w:sdtContent>
    </w:sdt>
    <w:p w14:paraId="1B2F019A" w14:textId="77777777" w:rsidR="00AA683D" w:rsidRDefault="00AA683D">
      <w:pPr>
        <w:pStyle w:val="BodyText"/>
        <w:rPr>
          <w:rFonts w:ascii="Times New Roman"/>
          <w:sz w:val="26"/>
        </w:rPr>
      </w:pPr>
    </w:p>
    <w:p w14:paraId="1B2F019B" w14:textId="77777777" w:rsidR="00AA683D" w:rsidRDefault="00AA683D">
      <w:pPr>
        <w:pStyle w:val="BodyText"/>
        <w:rPr>
          <w:rFonts w:ascii="Times New Roman"/>
          <w:sz w:val="26"/>
        </w:rPr>
      </w:pPr>
    </w:p>
    <w:p w14:paraId="1B2F019C" w14:textId="77777777" w:rsidR="00AA683D" w:rsidRDefault="00AA683D">
      <w:pPr>
        <w:pStyle w:val="BodyText"/>
        <w:spacing w:before="3"/>
        <w:rPr>
          <w:rFonts w:ascii="Times New Roman"/>
        </w:rPr>
      </w:pPr>
    </w:p>
    <w:p w14:paraId="3FBD343A" w14:textId="77777777" w:rsidR="00281E73" w:rsidRDefault="00281E73">
      <w:pPr>
        <w:rPr>
          <w:b/>
          <w:bCs/>
          <w:sz w:val="32"/>
          <w:szCs w:val="32"/>
        </w:rPr>
      </w:pPr>
      <w:r>
        <w:br w:type="page"/>
      </w:r>
    </w:p>
    <w:p w14:paraId="1B2F019D" w14:textId="486E04DB" w:rsidR="00AA683D" w:rsidRDefault="00B51F75">
      <w:pPr>
        <w:pStyle w:val="Heading1"/>
        <w:spacing w:before="0"/>
        <w:ind w:left="2622" w:right="2647"/>
      </w:pPr>
      <w:bookmarkStart w:id="0" w:name="_Toc42002635"/>
      <w:r>
        <w:lastRenderedPageBreak/>
        <w:t>Cost Transfer Workflow Tool Introduction</w:t>
      </w:r>
      <w:bookmarkEnd w:id="0"/>
    </w:p>
    <w:p w14:paraId="1B2F019E" w14:textId="77777777" w:rsidR="00AA683D" w:rsidRDefault="00AA683D">
      <w:pPr>
        <w:pStyle w:val="BodyText"/>
        <w:spacing w:before="2"/>
        <w:rPr>
          <w:b/>
        </w:rPr>
      </w:pPr>
    </w:p>
    <w:p w14:paraId="1B2F019F" w14:textId="77777777" w:rsidR="00AA683D" w:rsidRDefault="00B51F75" w:rsidP="0036707D">
      <w:pPr>
        <w:pStyle w:val="Heading2"/>
      </w:pPr>
      <w:bookmarkStart w:id="1" w:name="_Toc42002636"/>
      <w:r>
        <w:t>What is it?</w:t>
      </w:r>
      <w:bookmarkEnd w:id="1"/>
    </w:p>
    <w:p w14:paraId="1B2F01A0" w14:textId="2BE697DE" w:rsidR="00AA683D" w:rsidRDefault="00B51F75">
      <w:pPr>
        <w:pStyle w:val="Heading5"/>
        <w:spacing w:before="2"/>
        <w:ind w:hanging="361"/>
      </w:pPr>
      <w:r>
        <w:rPr>
          <w:b w:val="0"/>
          <w:noProof/>
          <w:position w:val="-5"/>
        </w:rPr>
        <w:drawing>
          <wp:inline distT="0" distB="0" distL="0" distR="0" wp14:anchorId="1B2F0448" wp14:editId="1B2F0449">
            <wp:extent cx="140207" cy="18745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40207" cy="187451"/>
                    </a:xfrm>
                    <a:prstGeom prst="rect">
                      <a:avLst/>
                    </a:prstGeom>
                  </pic:spPr>
                </pic:pic>
              </a:graphicData>
            </a:graphic>
          </wp:inline>
        </w:drawing>
      </w:r>
      <w:r w:rsidRPr="3560523F">
        <w:rPr>
          <w:rFonts w:ascii="Times New Roman"/>
          <w:b w:val="0"/>
          <w:bCs w:val="0"/>
          <w:sz w:val="20"/>
          <w:szCs w:val="20"/>
        </w:rPr>
        <w:t xml:space="preserve">  </w:t>
      </w:r>
      <w:r w:rsidRPr="3560523F">
        <w:rPr>
          <w:rFonts w:ascii="Times New Roman"/>
          <w:b w:val="0"/>
          <w:bCs w:val="0"/>
          <w:spacing w:val="-11"/>
          <w:sz w:val="20"/>
          <w:szCs w:val="20"/>
        </w:rPr>
        <w:t xml:space="preserve"> </w:t>
      </w:r>
      <w:r>
        <w:t>A</w:t>
      </w:r>
      <w:r>
        <w:rPr>
          <w:spacing w:val="-2"/>
        </w:rPr>
        <w:t xml:space="preserve"> </w:t>
      </w:r>
      <w:r>
        <w:t>web-based</w:t>
      </w:r>
      <w:r>
        <w:rPr>
          <w:spacing w:val="-2"/>
        </w:rPr>
        <w:t xml:space="preserve"> </w:t>
      </w:r>
      <w:r>
        <w:t>cost</w:t>
      </w:r>
      <w:r>
        <w:rPr>
          <w:spacing w:val="-3"/>
        </w:rPr>
        <w:t xml:space="preserve"> </w:t>
      </w:r>
      <w:r>
        <w:t>transfer</w:t>
      </w:r>
      <w:r>
        <w:rPr>
          <w:spacing w:val="-2"/>
        </w:rPr>
        <w:t xml:space="preserve"> </w:t>
      </w:r>
      <w:r>
        <w:t>tool</w:t>
      </w:r>
      <w:r>
        <w:rPr>
          <w:spacing w:val="-1"/>
        </w:rPr>
        <w:t xml:space="preserve"> </w:t>
      </w:r>
      <w:r>
        <w:t>that</w:t>
      </w:r>
      <w:r>
        <w:rPr>
          <w:spacing w:val="-3"/>
        </w:rPr>
        <w:t xml:space="preserve"> </w:t>
      </w:r>
      <w:r>
        <w:t>will</w:t>
      </w:r>
      <w:r>
        <w:rPr>
          <w:spacing w:val="-4"/>
        </w:rPr>
        <w:t xml:space="preserve"> </w:t>
      </w:r>
      <w:r>
        <w:t>process</w:t>
      </w:r>
      <w:r>
        <w:rPr>
          <w:spacing w:val="-6"/>
        </w:rPr>
        <w:t xml:space="preserve"> </w:t>
      </w:r>
      <w:r>
        <w:t>Non-Salary</w:t>
      </w:r>
      <w:r>
        <w:rPr>
          <w:spacing w:val="-2"/>
        </w:rPr>
        <w:t xml:space="preserve"> </w:t>
      </w:r>
      <w:r>
        <w:rPr>
          <w:u w:val="thick"/>
        </w:rPr>
        <w:t>and</w:t>
      </w:r>
      <w:r>
        <w:rPr>
          <w:spacing w:val="-3"/>
        </w:rPr>
        <w:t xml:space="preserve"> </w:t>
      </w:r>
      <w:r>
        <w:t>Salary</w:t>
      </w:r>
      <w:r>
        <w:rPr>
          <w:spacing w:val="-3"/>
        </w:rPr>
        <w:t xml:space="preserve"> </w:t>
      </w:r>
      <w:r>
        <w:t>Cost</w:t>
      </w:r>
      <w:r>
        <w:rPr>
          <w:spacing w:val="-4"/>
        </w:rPr>
        <w:t xml:space="preserve"> </w:t>
      </w:r>
      <w:r>
        <w:t>Transfers</w:t>
      </w:r>
      <w:r w:rsidR="00934CA6">
        <w:t xml:space="preserve">, </w:t>
      </w:r>
      <w:r w:rsidR="00D95D15">
        <w:t>making a balanced transfer from one funding source to another</w:t>
      </w:r>
      <w:r>
        <w:t>.</w:t>
      </w:r>
      <w:r>
        <w:rPr>
          <w:spacing w:val="-1"/>
        </w:rPr>
        <w:t xml:space="preserve"> </w:t>
      </w:r>
    </w:p>
    <w:p w14:paraId="1B2F01A1" w14:textId="77777777" w:rsidR="00AA683D" w:rsidRDefault="00AA683D">
      <w:pPr>
        <w:pStyle w:val="BodyText"/>
        <w:spacing w:before="2"/>
        <w:rPr>
          <w:b/>
          <w:sz w:val="28"/>
        </w:rPr>
      </w:pPr>
    </w:p>
    <w:p w14:paraId="1B2F01B2" w14:textId="77777777" w:rsidR="00AA683D" w:rsidRDefault="00AA683D">
      <w:pPr>
        <w:pStyle w:val="BodyText"/>
        <w:rPr>
          <w:b/>
        </w:rPr>
      </w:pPr>
    </w:p>
    <w:p w14:paraId="1B2F01B3" w14:textId="77777777" w:rsidR="00AA683D" w:rsidRPr="0036707D" w:rsidRDefault="00B51F75" w:rsidP="0036707D">
      <w:pPr>
        <w:pStyle w:val="Heading2"/>
      </w:pPr>
      <w:bookmarkStart w:id="2" w:name="_Toc42002637"/>
      <w:r w:rsidRPr="0036707D">
        <w:t>Purpose of This Training Document</w:t>
      </w:r>
      <w:bookmarkEnd w:id="2"/>
    </w:p>
    <w:p w14:paraId="1B2F01B4" w14:textId="77777777" w:rsidR="00AA683D" w:rsidRDefault="00AA683D">
      <w:pPr>
        <w:pStyle w:val="BodyText"/>
        <w:spacing w:before="2"/>
        <w:rPr>
          <w:b/>
        </w:rPr>
      </w:pPr>
    </w:p>
    <w:p w14:paraId="1B2F01B5" w14:textId="6E63EE1B" w:rsidR="00AA683D" w:rsidRDefault="000D29C4">
      <w:pPr>
        <w:pStyle w:val="BodyText"/>
        <w:ind w:left="820" w:right="607" w:hanging="361"/>
      </w:pPr>
      <w:r>
        <w:rPr>
          <w:noProof/>
        </w:rPr>
        <mc:AlternateContent>
          <mc:Choice Requires="wpg">
            <w:drawing>
              <wp:anchor distT="0" distB="0" distL="114300" distR="114300" simplePos="0" relativeHeight="251658244" behindDoc="0" locked="0" layoutInCell="1" allowOverlap="1" wp14:anchorId="1B2F0451" wp14:editId="2740720C">
                <wp:simplePos x="0" y="0"/>
                <wp:positionH relativeFrom="page">
                  <wp:posOffset>685800</wp:posOffset>
                </wp:positionH>
                <wp:positionV relativeFrom="paragraph">
                  <wp:posOffset>379730</wp:posOffset>
                </wp:positionV>
                <wp:extent cx="140335" cy="382905"/>
                <wp:effectExtent l="0" t="0" r="0" b="0"/>
                <wp:wrapNone/>
                <wp:docPr id="50631749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2905"/>
                          <a:chOff x="1080" y="598"/>
                          <a:chExt cx="221" cy="603"/>
                        </a:xfrm>
                      </wpg:grpSpPr>
                      <pic:pic xmlns:pic="http://schemas.openxmlformats.org/drawingml/2006/picture">
                        <pic:nvPicPr>
                          <pic:cNvPr id="506317492" name="Picture 1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0" y="597"/>
                            <a:ext cx="221"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317493" name="Picture 1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0" y="904"/>
                            <a:ext cx="221"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9C2E3" id="Group 157" o:spid="_x0000_s1026" style="position:absolute;margin-left:54pt;margin-top:29.9pt;width:11.05pt;height:30.15pt;z-index:251658244;mso-position-horizontal-relative:page" coordorigin="1080,598" coordsize="22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">
                <v:shape id="Picture 159" o:spid="_x0000_s1027" type="#_x0000_t75" style="position:absolute;left:1080;top:597;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">
                  <v:imagedata r:id="rId16" o:title=""/>
                </v:shape>
                <v:shape id="Picture 158" o:spid="_x0000_s1028" type="#_x0000_t75" style="position:absolute;left:1080;top:904;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">
                  <v:imagedata r:id="rId16" o:title=""/>
                </v:shape>
                <w10:wrap anchorx="page"/>
              </v:group>
            </w:pict>
          </mc:Fallback>
        </mc:AlternateContent>
      </w:r>
      <w:r w:rsidR="00B51F75">
        <w:rPr>
          <w:noProof/>
          <w:position w:val="-5"/>
        </w:rPr>
        <w:drawing>
          <wp:inline distT="0" distB="0" distL="0" distR="0" wp14:anchorId="1B2F0452" wp14:editId="1AB16628">
            <wp:extent cx="140207" cy="187451"/>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4" cstate="print"/>
                    <a:stretch>
                      <a:fillRect/>
                    </a:stretch>
                  </pic:blipFill>
                  <pic:spPr>
                    <a:xfrm>
                      <a:off x="0" y="0"/>
                      <a:ext cx="140207" cy="187451"/>
                    </a:xfrm>
                    <a:prstGeom prst="rect">
                      <a:avLst/>
                    </a:prstGeom>
                  </pic:spPr>
                </pic:pic>
              </a:graphicData>
            </a:graphic>
          </wp:inline>
        </w:drawing>
      </w:r>
      <w:r w:rsidR="00B51F75" w:rsidRPr="3560523F">
        <w:rPr>
          <w:rFonts w:ascii="Times New Roman"/>
          <w:sz w:val="20"/>
          <w:szCs w:val="20"/>
        </w:rPr>
        <w:t xml:space="preserve">  </w:t>
      </w:r>
      <w:r w:rsidR="00B51F75" w:rsidRPr="3560523F">
        <w:rPr>
          <w:rFonts w:ascii="Times New Roman"/>
          <w:spacing w:val="-11"/>
          <w:sz w:val="20"/>
          <w:szCs w:val="20"/>
        </w:rPr>
        <w:t xml:space="preserve"> </w:t>
      </w:r>
      <w:r w:rsidR="00B51F75">
        <w:t>To clarify the key similarities and differences between the workflow of the existing non-salary cost transfer process and that of the new electronic workflow</w:t>
      </w:r>
      <w:r w:rsidR="00B51F75">
        <w:rPr>
          <w:spacing w:val="-8"/>
        </w:rPr>
        <w:t xml:space="preserve"> </w:t>
      </w:r>
      <w:r w:rsidR="00B51F75">
        <w:t>tool</w:t>
      </w:r>
    </w:p>
    <w:p w14:paraId="1B2F01B6" w14:textId="77777777" w:rsidR="00AA683D" w:rsidRDefault="00B51F75">
      <w:pPr>
        <w:pStyle w:val="BodyText"/>
        <w:spacing w:before="12"/>
        <w:ind w:left="820"/>
      </w:pPr>
      <w:r>
        <w:t>To provide users with guidance to navigate through the features of the new tool</w:t>
      </w:r>
    </w:p>
    <w:p w14:paraId="1B2F01B7" w14:textId="029F4717" w:rsidR="00AA683D" w:rsidRDefault="00B51F75">
      <w:pPr>
        <w:pStyle w:val="BodyText"/>
        <w:spacing w:before="14"/>
        <w:ind w:left="820"/>
      </w:pPr>
      <w:r>
        <w:t xml:space="preserve">To provide new users with </w:t>
      </w:r>
      <w:r w:rsidR="005723C6">
        <w:t>enough</w:t>
      </w:r>
      <w:r>
        <w:t xml:space="preserve"> information to successfully use the Cost Transfer Workflow Tool</w:t>
      </w:r>
    </w:p>
    <w:p w14:paraId="1B2F01B8" w14:textId="77777777" w:rsidR="00AA683D" w:rsidRDefault="00AA683D">
      <w:pPr>
        <w:pStyle w:val="BodyText"/>
      </w:pPr>
    </w:p>
    <w:p w14:paraId="1B2F01B9" w14:textId="3376E42B" w:rsidR="00AA683D" w:rsidRDefault="00B51F75">
      <w:pPr>
        <w:pStyle w:val="BodyText"/>
        <w:ind w:left="100" w:right="301"/>
      </w:pPr>
      <w:r>
        <w:t xml:space="preserve">This document has been created specifically to be used as a reference. The assumption is that our intended audience is already familiar with the important concepts and policies associated with cost transfers including but not limited to terms and definitions, allowable and allocable costs, and fiduciary responsibilities. This document is not intended to replace any existing cost transfer policies. </w:t>
      </w:r>
    </w:p>
    <w:p w14:paraId="1B2F01BA" w14:textId="77777777" w:rsidR="00AA683D" w:rsidRDefault="00AA683D">
      <w:pPr>
        <w:pStyle w:val="BodyText"/>
      </w:pPr>
    </w:p>
    <w:p w14:paraId="1B2F01C1" w14:textId="77777777" w:rsidR="00AA683D" w:rsidRDefault="00AA683D">
      <w:pPr>
        <w:pStyle w:val="BodyText"/>
        <w:rPr>
          <w:sz w:val="20"/>
        </w:rPr>
      </w:pPr>
    </w:p>
    <w:p w14:paraId="1B2F01C2" w14:textId="77777777" w:rsidR="00AA683D" w:rsidRDefault="00AA683D">
      <w:pPr>
        <w:pStyle w:val="BodyText"/>
        <w:spacing w:before="3"/>
        <w:rPr>
          <w:sz w:val="16"/>
        </w:rPr>
      </w:pPr>
    </w:p>
    <w:p w14:paraId="1B2F01C3" w14:textId="77777777" w:rsidR="00AA683D" w:rsidRDefault="00B51F75" w:rsidP="0036707D">
      <w:pPr>
        <w:pStyle w:val="Heading2"/>
      </w:pPr>
      <w:bookmarkStart w:id="3" w:name="_Toc42002638"/>
      <w:r>
        <w:t>Resources</w:t>
      </w:r>
      <w:bookmarkEnd w:id="3"/>
    </w:p>
    <w:p w14:paraId="1B2F01C4" w14:textId="77777777" w:rsidR="00AA683D" w:rsidRDefault="00AA683D">
      <w:pPr>
        <w:pStyle w:val="BodyText"/>
        <w:spacing w:before="2"/>
        <w:rPr>
          <w:b/>
        </w:rPr>
      </w:pPr>
    </w:p>
    <w:p w14:paraId="1B2F01C5" w14:textId="77777777" w:rsidR="00AA683D" w:rsidRDefault="00B51F75">
      <w:pPr>
        <w:pStyle w:val="BodyText"/>
        <w:ind w:left="100" w:right="310"/>
      </w:pPr>
      <w:r>
        <w:t>There are several resources available to help you progress through the Cost Transfer Workflow Tool that you can use when you encounter problems, have specific questions, or desire to provide feedback:</w:t>
      </w:r>
    </w:p>
    <w:p w14:paraId="1B2F01C6" w14:textId="77777777" w:rsidR="00AA683D" w:rsidRDefault="00AA683D">
      <w:pPr>
        <w:pStyle w:val="BodyText"/>
        <w:spacing w:before="2"/>
      </w:pPr>
    </w:p>
    <w:p w14:paraId="1B2F01C7" w14:textId="72BD8A65" w:rsidR="00AA683D" w:rsidRDefault="00B51F75">
      <w:pPr>
        <w:pStyle w:val="ListParagraph"/>
        <w:numPr>
          <w:ilvl w:val="0"/>
          <w:numId w:val="3"/>
        </w:numPr>
        <w:tabs>
          <w:tab w:val="left" w:pos="821"/>
        </w:tabs>
        <w:ind w:right="670"/>
        <w:rPr>
          <w:sz w:val="24"/>
        </w:rPr>
      </w:pPr>
      <w:r>
        <w:rPr>
          <w:b/>
          <w:sz w:val="24"/>
        </w:rPr>
        <w:t xml:space="preserve">Help Icon: </w:t>
      </w:r>
      <w:r>
        <w:rPr>
          <w:sz w:val="24"/>
        </w:rPr>
        <w:t>for immediate assistance, click on the help icon found on most screens within the</w:t>
      </w:r>
      <w:r>
        <w:rPr>
          <w:spacing w:val="-36"/>
          <w:sz w:val="24"/>
        </w:rPr>
        <w:t xml:space="preserve"> </w:t>
      </w:r>
      <w:r>
        <w:rPr>
          <w:sz w:val="24"/>
        </w:rPr>
        <w:t>Cost Transfer Workflow Tool itself. Many of your questions may be answered right</w:t>
      </w:r>
      <w:r>
        <w:rPr>
          <w:spacing w:val="-13"/>
          <w:sz w:val="24"/>
        </w:rPr>
        <w:t xml:space="preserve"> </w:t>
      </w:r>
      <w:r>
        <w:rPr>
          <w:sz w:val="24"/>
        </w:rPr>
        <w:t>here.</w:t>
      </w:r>
    </w:p>
    <w:p w14:paraId="1B2F01C8" w14:textId="6E1044F9" w:rsidR="00AA683D" w:rsidRDefault="00EA63EB" w:rsidP="00EA63EB">
      <w:pPr>
        <w:pStyle w:val="BodyText"/>
        <w:spacing w:before="2"/>
        <w:ind w:left="810"/>
        <w:rPr>
          <w:sz w:val="27"/>
        </w:rPr>
      </w:pPr>
      <w:r>
        <w:rPr>
          <w:noProof/>
        </w:rPr>
        <w:drawing>
          <wp:inline distT="0" distB="0" distL="0" distR="0" wp14:anchorId="3DBADB29" wp14:editId="22A8C747">
            <wp:extent cx="733333" cy="390476"/>
            <wp:effectExtent l="0" t="0" r="0" b="0"/>
            <wp:docPr id="9370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733333" cy="390476"/>
                    </a:xfrm>
                    <a:prstGeom prst="rect">
                      <a:avLst/>
                    </a:prstGeom>
                  </pic:spPr>
                </pic:pic>
              </a:graphicData>
            </a:graphic>
          </wp:inline>
        </w:drawing>
      </w:r>
    </w:p>
    <w:p w14:paraId="1C324B9D" w14:textId="77777777" w:rsidR="00650780" w:rsidRPr="00446698" w:rsidRDefault="00650780" w:rsidP="00446698">
      <w:pPr>
        <w:pStyle w:val="ListParagraph"/>
        <w:rPr>
          <w:sz w:val="24"/>
        </w:rPr>
      </w:pPr>
    </w:p>
    <w:p w14:paraId="4FF8F094" w14:textId="51C60567" w:rsidR="00650780" w:rsidRPr="0055394D" w:rsidRDefault="00873F60" w:rsidP="0055394D">
      <w:pPr>
        <w:pStyle w:val="ListParagraph"/>
        <w:numPr>
          <w:ilvl w:val="0"/>
          <w:numId w:val="3"/>
        </w:numPr>
        <w:tabs>
          <w:tab w:val="left" w:pos="821"/>
        </w:tabs>
        <w:spacing w:before="1"/>
        <w:ind w:right="240"/>
        <w:rPr>
          <w:sz w:val="24"/>
        </w:rPr>
      </w:pPr>
      <w:r w:rsidRPr="0055394D">
        <w:rPr>
          <w:b/>
          <w:bCs/>
          <w:sz w:val="24"/>
        </w:rPr>
        <w:t>C</w:t>
      </w:r>
      <w:r w:rsidR="00A463C5" w:rsidRPr="0055394D">
        <w:rPr>
          <w:b/>
          <w:bCs/>
          <w:sz w:val="24"/>
        </w:rPr>
        <w:t xml:space="preserve">ost Transfer Support: </w:t>
      </w:r>
      <w:r w:rsidRPr="0055394D">
        <w:rPr>
          <w:sz w:val="24"/>
        </w:rPr>
        <w:t xml:space="preserve"> Each </w:t>
      </w:r>
      <w:r w:rsidR="004B039A" w:rsidRPr="0055394D">
        <w:rPr>
          <w:sz w:val="24"/>
        </w:rPr>
        <w:t>institution</w:t>
      </w:r>
      <w:r w:rsidRPr="0055394D">
        <w:rPr>
          <w:sz w:val="24"/>
        </w:rPr>
        <w:t xml:space="preserve"> has </w:t>
      </w:r>
      <w:r w:rsidR="001F0D8A" w:rsidRPr="0055394D">
        <w:rPr>
          <w:sz w:val="24"/>
        </w:rPr>
        <w:t xml:space="preserve">SFS users who are more familiar with the process and procedures for doing Cost Transfers.  </w:t>
      </w:r>
      <w:r w:rsidR="0055394D">
        <w:rPr>
          <w:sz w:val="24"/>
        </w:rPr>
        <w:t>F</w:t>
      </w:r>
      <w:r w:rsidR="00151823" w:rsidRPr="0055394D">
        <w:rPr>
          <w:sz w:val="24"/>
        </w:rPr>
        <w:t xml:space="preserve">ind your institutional support contact on this website: </w:t>
      </w:r>
      <w:hyperlink r:id="rId18" w:history="1">
        <w:r w:rsidR="00151823">
          <w:rPr>
            <w:rStyle w:val="Hyperlink"/>
          </w:rPr>
          <w:t>https://www.wisconsin.edu/sfs/institutional-support-contacts/</w:t>
        </w:r>
      </w:hyperlink>
      <w:r w:rsidR="00FF6EC0" w:rsidRPr="0055394D">
        <w:rPr>
          <w:sz w:val="24"/>
        </w:rPr>
        <w:t>.</w:t>
      </w:r>
    </w:p>
    <w:p w14:paraId="7A91DCBD" w14:textId="77777777" w:rsidR="00650780" w:rsidRPr="00446698" w:rsidRDefault="00650780" w:rsidP="00446698">
      <w:pPr>
        <w:pStyle w:val="ListParagraph"/>
        <w:rPr>
          <w:sz w:val="24"/>
        </w:rPr>
      </w:pPr>
    </w:p>
    <w:p w14:paraId="0AF30588" w14:textId="6F92FB21" w:rsidR="00594DCE" w:rsidRPr="00446698" w:rsidRDefault="004F6777">
      <w:pPr>
        <w:pStyle w:val="ListParagraph"/>
        <w:numPr>
          <w:ilvl w:val="0"/>
          <w:numId w:val="3"/>
        </w:numPr>
        <w:tabs>
          <w:tab w:val="left" w:pos="821"/>
        </w:tabs>
        <w:spacing w:before="1"/>
        <w:ind w:right="240"/>
        <w:rPr>
          <w:sz w:val="24"/>
        </w:rPr>
      </w:pPr>
      <w:r w:rsidRPr="00446698">
        <w:rPr>
          <w:b/>
          <w:bCs/>
          <w:sz w:val="24"/>
        </w:rPr>
        <w:t>SFS Documentation and Training Page</w:t>
      </w:r>
      <w:r>
        <w:rPr>
          <w:sz w:val="24"/>
        </w:rPr>
        <w:t xml:space="preserve">: </w:t>
      </w:r>
      <w:r w:rsidR="00E150C6">
        <w:rPr>
          <w:sz w:val="24"/>
        </w:rPr>
        <w:t xml:space="preserve">The SFS group at UWSA maintains documentation on how the SFS Cost Transfer Tool functions.  You can find it by following </w:t>
      </w:r>
      <w:hyperlink r:id="rId19" w:history="1">
        <w:r w:rsidR="00E150C6" w:rsidRPr="0037690B">
          <w:rPr>
            <w:rStyle w:val="Hyperlink"/>
            <w:sz w:val="24"/>
          </w:rPr>
          <w:t>this link</w:t>
        </w:r>
      </w:hyperlink>
      <w:r w:rsidR="00E150C6">
        <w:rPr>
          <w:sz w:val="24"/>
        </w:rPr>
        <w:t xml:space="preserve">, to the SFS web page.  </w:t>
      </w:r>
      <w:r w:rsidR="000B6093">
        <w:rPr>
          <w:sz w:val="24"/>
        </w:rPr>
        <w:t xml:space="preserve">Cost Transfer Tool documents can be found under the “GL – General Ledger” subsection.  </w:t>
      </w:r>
    </w:p>
    <w:p w14:paraId="2827F7CB" w14:textId="77777777" w:rsidR="00594DCE" w:rsidRPr="00446698" w:rsidRDefault="00594DCE" w:rsidP="00446698">
      <w:pPr>
        <w:pStyle w:val="ListParagraph"/>
        <w:rPr>
          <w:b/>
          <w:bCs/>
          <w:sz w:val="24"/>
        </w:rPr>
      </w:pPr>
    </w:p>
    <w:p w14:paraId="01EA6868" w14:textId="2BB49BE4" w:rsidR="00E2398F" w:rsidRDefault="007C36AE" w:rsidP="00E2398F">
      <w:pPr>
        <w:pStyle w:val="ListParagraph"/>
        <w:numPr>
          <w:ilvl w:val="0"/>
          <w:numId w:val="3"/>
        </w:numPr>
        <w:tabs>
          <w:tab w:val="left" w:pos="821"/>
        </w:tabs>
        <w:spacing w:before="1"/>
        <w:ind w:right="240"/>
        <w:rPr>
          <w:sz w:val="24"/>
        </w:rPr>
      </w:pPr>
      <w:r w:rsidRPr="00E2398F">
        <w:rPr>
          <w:b/>
          <w:bCs/>
          <w:sz w:val="24"/>
        </w:rPr>
        <w:t>SFS ProblemSolvers</w:t>
      </w:r>
      <w:r w:rsidR="00997A11" w:rsidRPr="00E2398F">
        <w:rPr>
          <w:sz w:val="24"/>
        </w:rPr>
        <w:t xml:space="preserve">: </w:t>
      </w:r>
      <w:r w:rsidRPr="00E2398F">
        <w:rPr>
          <w:sz w:val="24"/>
        </w:rPr>
        <w:t xml:space="preserve">issues with the functionality of the SFS system can be </w:t>
      </w:r>
      <w:r w:rsidR="00952A10" w:rsidRPr="00E2398F">
        <w:rPr>
          <w:sz w:val="24"/>
        </w:rPr>
        <w:t xml:space="preserve">escalated to the UWSA ProblemSolvers, a group at UWSA which maintains and provides advanced help for SFS.  This level of support is provided to help if SFS </w:t>
      </w:r>
      <w:r w:rsidR="004304B0" w:rsidRPr="00E2398F">
        <w:rPr>
          <w:sz w:val="24"/>
        </w:rPr>
        <w:t>institution</w:t>
      </w:r>
      <w:r w:rsidR="00952A10" w:rsidRPr="00E2398F">
        <w:rPr>
          <w:sz w:val="24"/>
        </w:rPr>
        <w:t xml:space="preserve"> support personnel can’t solve your problem.  </w:t>
      </w:r>
    </w:p>
    <w:p w14:paraId="418E3E9D" w14:textId="77777777" w:rsidR="00E2398F" w:rsidRPr="00E2398F" w:rsidRDefault="00E2398F" w:rsidP="00E2398F">
      <w:pPr>
        <w:pStyle w:val="ListParagraph"/>
        <w:rPr>
          <w:sz w:val="24"/>
        </w:rPr>
      </w:pPr>
    </w:p>
    <w:p w14:paraId="2624BB82" w14:textId="77777777" w:rsidR="00494C9E" w:rsidRPr="00494C9E" w:rsidRDefault="00A56297" w:rsidP="00D834F1">
      <w:pPr>
        <w:pStyle w:val="ListParagraph"/>
        <w:numPr>
          <w:ilvl w:val="0"/>
          <w:numId w:val="3"/>
        </w:numPr>
        <w:tabs>
          <w:tab w:val="left" w:pos="821"/>
        </w:tabs>
        <w:spacing w:before="1"/>
        <w:ind w:right="240"/>
      </w:pPr>
      <w:r w:rsidRPr="00E2398F">
        <w:rPr>
          <w:b/>
          <w:bCs/>
          <w:sz w:val="24"/>
        </w:rPr>
        <w:t>S</w:t>
      </w:r>
      <w:r>
        <w:rPr>
          <w:b/>
          <w:bCs/>
          <w:sz w:val="24"/>
        </w:rPr>
        <w:t>end a Comment/Support</w:t>
      </w:r>
      <w:r w:rsidRPr="00E2398F">
        <w:rPr>
          <w:sz w:val="24"/>
        </w:rPr>
        <w:t xml:space="preserve">: </w:t>
      </w:r>
      <w:r>
        <w:rPr>
          <w:sz w:val="24"/>
        </w:rPr>
        <w:t xml:space="preserve">Click on this link at the bottom of your screen to provide feedback or seek assistance from SFS Problemsolvers.  </w:t>
      </w:r>
    </w:p>
    <w:p w14:paraId="6A3A27BE" w14:textId="7E710B08" w:rsidR="00494C9E" w:rsidRDefault="00494C9E">
      <w:r>
        <w:br w:type="page"/>
      </w:r>
    </w:p>
    <w:p w14:paraId="7811444C" w14:textId="10E46C8B" w:rsidR="00C53712" w:rsidRDefault="00C53712" w:rsidP="002D64CA">
      <w:pPr>
        <w:pStyle w:val="Heading1"/>
      </w:pPr>
      <w:bookmarkStart w:id="4" w:name="_Toc42002639"/>
      <w:r>
        <w:lastRenderedPageBreak/>
        <w:t>Cost Transfer Tool</w:t>
      </w:r>
      <w:r w:rsidR="00CD0163">
        <w:t xml:space="preserve"> Overview</w:t>
      </w:r>
      <w:bookmarkEnd w:id="4"/>
    </w:p>
    <w:p w14:paraId="4976072D" w14:textId="77777777" w:rsidR="00C53712" w:rsidRDefault="00C53712" w:rsidP="00C53712"/>
    <w:p w14:paraId="7A9F0F89" w14:textId="77777777" w:rsidR="00C53712" w:rsidRDefault="00C53712" w:rsidP="00261323">
      <w:pPr>
        <w:pStyle w:val="Heading2"/>
        <w:ind w:left="0"/>
      </w:pPr>
      <w:bookmarkStart w:id="5" w:name="_Toc42002640"/>
      <w:r>
        <w:t>Features</w:t>
      </w:r>
      <w:bookmarkEnd w:id="5"/>
    </w:p>
    <w:p w14:paraId="4323FBCC" w14:textId="77777777" w:rsidR="00C53712" w:rsidRDefault="00C53712" w:rsidP="00C53712">
      <w:r>
        <w:t>The Cost Transfer Tool is designed to make a balanced transfer of accounting from one funding source to another.  It delivers the following high-level features:</w:t>
      </w:r>
    </w:p>
    <w:p w14:paraId="567F92DB" w14:textId="77777777" w:rsidR="00C53712" w:rsidRDefault="00C53712" w:rsidP="00C53712">
      <w:pPr>
        <w:pStyle w:val="ListParagraph"/>
        <w:widowControl/>
        <w:numPr>
          <w:ilvl w:val="0"/>
          <w:numId w:val="11"/>
        </w:numPr>
        <w:autoSpaceDE/>
        <w:autoSpaceDN/>
        <w:spacing w:after="160" w:line="259" w:lineRule="auto"/>
        <w:contextualSpacing/>
      </w:pPr>
      <w:r>
        <w:t>Captures necessary metadata about the transfer such as initiator, date, reason justification comments, documents (attached files), end-user comments, and information about jobs (if SCT).</w:t>
      </w:r>
    </w:p>
    <w:p w14:paraId="7731BBEA" w14:textId="1DED05CB" w:rsidR="00C53712" w:rsidRDefault="00C53712" w:rsidP="00C53712">
      <w:pPr>
        <w:pStyle w:val="ListParagraph"/>
        <w:widowControl/>
        <w:numPr>
          <w:ilvl w:val="0"/>
          <w:numId w:val="11"/>
        </w:numPr>
        <w:autoSpaceDE/>
        <w:autoSpaceDN/>
        <w:spacing w:after="160" w:line="259" w:lineRule="auto"/>
        <w:contextualSpacing/>
      </w:pPr>
      <w:r>
        <w:t>Gives the user the ability to search WIS</w:t>
      </w:r>
      <w:r w:rsidR="00D51F1C">
        <w:t>ER</w:t>
      </w:r>
      <w:r>
        <w:t xml:space="preserve"> (through a simplified interface) to select transaction(s) that need to be transferred, thus eliminating the possibility of creating transfers for data that never existed in the GL.  This step also eliminates the tedious entry of most of the data allowing the preparer to simply focus on where the funding is being transferred to.</w:t>
      </w:r>
    </w:p>
    <w:p w14:paraId="4A02F07A" w14:textId="317104DB" w:rsidR="00C53712" w:rsidRDefault="00C53712" w:rsidP="00C53712">
      <w:pPr>
        <w:pStyle w:val="ListParagraph"/>
        <w:widowControl/>
        <w:numPr>
          <w:ilvl w:val="0"/>
          <w:numId w:val="11"/>
        </w:numPr>
        <w:autoSpaceDE/>
        <w:autoSpaceDN/>
        <w:spacing w:after="160" w:line="259" w:lineRule="auto"/>
        <w:contextualSpacing/>
      </w:pPr>
      <w:r>
        <w:t>Validation of the data is also important where combo edits from SFS are applied, sponsored programs checks, and other smaller validations are performed to ensure the data is clean and valid when going to the GL.</w:t>
      </w:r>
    </w:p>
    <w:p w14:paraId="6DD04485" w14:textId="77777777" w:rsidR="00C53712" w:rsidRDefault="00C53712" w:rsidP="00C53712">
      <w:pPr>
        <w:pStyle w:val="ListParagraph"/>
        <w:widowControl/>
        <w:numPr>
          <w:ilvl w:val="0"/>
          <w:numId w:val="11"/>
        </w:numPr>
        <w:autoSpaceDE/>
        <w:autoSpaceDN/>
        <w:spacing w:after="160" w:line="259" w:lineRule="auto"/>
        <w:contextualSpacing/>
      </w:pPr>
      <w:r>
        <w:t>Provides a custom workflow system that requests signatures for approval of the transfer based on the content of the transfer itself.  For example, if a sponsored program is used in the Project ID field, more advanced workflow is selected to grab signatures for people attached to the project.</w:t>
      </w:r>
    </w:p>
    <w:p w14:paraId="69E1981A" w14:textId="48BBB964" w:rsidR="00C53712" w:rsidRDefault="00C53712" w:rsidP="00C53712">
      <w:pPr>
        <w:pStyle w:val="ListParagraph"/>
        <w:widowControl/>
        <w:numPr>
          <w:ilvl w:val="0"/>
          <w:numId w:val="11"/>
        </w:numPr>
        <w:autoSpaceDE/>
        <w:autoSpaceDN/>
        <w:spacing w:after="160" w:line="259" w:lineRule="auto"/>
        <w:contextualSpacing/>
      </w:pPr>
      <w:r>
        <w:t xml:space="preserve">For non-salary cost transfers, after approval, the transfer is automatically interfaced to the GL via the Journal Entry Tool (JET).  This happens by leveraging the </w:t>
      </w:r>
      <w:r w:rsidR="00312614">
        <w:t>backend</w:t>
      </w:r>
      <w:r>
        <w:t xml:space="preserve"> of JET so that no human data entry is required.  For SCT, a different process is used to format the transfer so that it is ready to be keyed into the HRS Direct Retro system.  Due to the technical complexity, no direct HRS interface is provided.</w:t>
      </w:r>
    </w:p>
    <w:p w14:paraId="0E950BF8" w14:textId="751E243B" w:rsidR="00C53712" w:rsidRDefault="00C53712" w:rsidP="00C53712">
      <w:pPr>
        <w:pStyle w:val="ListParagraph"/>
        <w:widowControl/>
        <w:numPr>
          <w:ilvl w:val="0"/>
          <w:numId w:val="11"/>
        </w:numPr>
        <w:autoSpaceDE/>
        <w:autoSpaceDN/>
        <w:spacing w:after="160" w:line="259" w:lineRule="auto"/>
        <w:contextualSpacing/>
      </w:pPr>
      <w:r>
        <w:t xml:space="preserve">The tool also provides </w:t>
      </w:r>
      <w:r w:rsidR="00A315EC">
        <w:t>search</w:t>
      </w:r>
      <w:r>
        <w:t xml:space="preserve"> features so users can find transfers they’ve made in the past</w:t>
      </w:r>
      <w:r w:rsidR="00A315EC">
        <w:t>.</w:t>
      </w:r>
    </w:p>
    <w:p w14:paraId="06F8D980" w14:textId="78F19028" w:rsidR="00C53712" w:rsidRDefault="008567CF" w:rsidP="00C53712">
      <w:pPr>
        <w:pStyle w:val="ListParagraph"/>
        <w:widowControl/>
        <w:numPr>
          <w:ilvl w:val="0"/>
          <w:numId w:val="11"/>
        </w:numPr>
        <w:autoSpaceDE/>
        <w:autoSpaceDN/>
        <w:spacing w:after="160" w:line="259" w:lineRule="auto"/>
        <w:contextualSpacing/>
      </w:pPr>
      <w:r>
        <w:t>Integrates</w:t>
      </w:r>
      <w:r w:rsidR="00C53712">
        <w:t xml:space="preserve"> to WISER so that when looking at a transaction in WISER, </w:t>
      </w:r>
      <w:r w:rsidR="00975775">
        <w:t>a transfer can be initiated</w:t>
      </w:r>
      <w:r w:rsidR="00C53712">
        <w:t xml:space="preserve"> right from the reporting system.  The transaction is loaded into Cost Transfer Tool and basic metadata is requested.  This allows users to initiate a transfer when they see the need in the system where they are examining data from rather than looking in WIS</w:t>
      </w:r>
      <w:r w:rsidR="00975775">
        <w:t>ER</w:t>
      </w:r>
      <w:r w:rsidR="00C53712">
        <w:t xml:space="preserve"> and then repeating the same search in Cost Transfer Tool.  This works for SCT and NSCTs.</w:t>
      </w:r>
    </w:p>
    <w:p w14:paraId="13BCC404" w14:textId="77777777" w:rsidR="00C53712" w:rsidRDefault="00C53712" w:rsidP="00C53712"/>
    <w:p w14:paraId="0278C224" w14:textId="1C34E6C5" w:rsidR="00C53712" w:rsidRDefault="00C53712" w:rsidP="00C53712">
      <w:pPr>
        <w:pStyle w:val="Heading2"/>
      </w:pPr>
      <w:bookmarkStart w:id="6" w:name="_Toc42002641"/>
      <w:r>
        <w:t>SCT vs. NSCT</w:t>
      </w:r>
      <w:bookmarkEnd w:id="6"/>
    </w:p>
    <w:p w14:paraId="3485E697" w14:textId="77777777" w:rsidR="004B4ED3" w:rsidRDefault="004B4ED3" w:rsidP="00C53712">
      <w:pPr>
        <w:pStyle w:val="Heading2"/>
      </w:pPr>
    </w:p>
    <w:p w14:paraId="6DBCA1C3" w14:textId="77777777" w:rsidR="00C53712" w:rsidRDefault="00C53712" w:rsidP="00C53712">
      <w:r>
        <w:t>Cost transfers are divided into two forms – salary and non-salary.  Each cost transfer has a transfer number which acts like a unique business key.  Salary transfers begin with “S” and non-salary begins with “N” followed by a unique sequence number.</w:t>
      </w:r>
    </w:p>
    <w:p w14:paraId="7896A901" w14:textId="77777777" w:rsidR="00C53712" w:rsidRDefault="00C53712" w:rsidP="00C53712">
      <w:r>
        <w:t>Salary transfers tend to be more complicated because they require capturing specific job information and work more on the salary payment/pay period unit-of-work rather than the journal line-level unit-of-work.  Salary transfers take longer to process because there is no direct connection between the tool and HRS.  They can also involve more workflow rules because of effort reporting (which is specific to sponsored programs).</w:t>
      </w:r>
    </w:p>
    <w:p w14:paraId="46DE832C" w14:textId="3EB69CA4" w:rsidR="00C53712" w:rsidRDefault="00C53712" w:rsidP="00C53712">
      <w:r>
        <w:t xml:space="preserve">Non-salary transfers involve selecting lines from the GL.  This process is made possible because of </w:t>
      </w:r>
      <w:r w:rsidR="004B4ED3">
        <w:t>WISER</w:t>
      </w:r>
      <w:r>
        <w:t xml:space="preserve">.  The tool searches the </w:t>
      </w:r>
      <w:r w:rsidR="004B4ED3">
        <w:t>WISER</w:t>
      </w:r>
      <w:r>
        <w:t xml:space="preserve"> database based on criteria entered by the user to allow them to make a selection.  “From” accounting lines are automatically generated based on these selections.  A user can elect to transfer the full or partial amount of the “from” accounting and can also choose to move that amount to one or more “to” lines that receive the negation of that amount.  This creates a perfectly balanced journal every time.  NSCTs also can be interfaced directly to the GL through the JET application programming interface (JETAPI).   This can save a great amount of time in the entry and posting process (in fact, some NSCTs can appear in the GL the same business day as they are initiated).</w:t>
      </w:r>
    </w:p>
    <w:p w14:paraId="7EA4034F" w14:textId="751FF5B1" w:rsidR="00AD4F55" w:rsidRDefault="00AD4F55" w:rsidP="00C53712"/>
    <w:p w14:paraId="66217B36" w14:textId="2D80C6D2" w:rsidR="00AD4F55" w:rsidRDefault="00AD4F55" w:rsidP="00C53712"/>
    <w:p w14:paraId="405837F6" w14:textId="77777777" w:rsidR="00AD4F55" w:rsidRDefault="00AD4F55" w:rsidP="00C53712"/>
    <w:p w14:paraId="68D2177A" w14:textId="5EDB9C2E" w:rsidR="004B4ED3" w:rsidRDefault="004B4ED3" w:rsidP="00C53712"/>
    <w:p w14:paraId="2A036A07" w14:textId="77777777" w:rsidR="004B4ED3" w:rsidRDefault="004B4ED3" w:rsidP="00C53712"/>
    <w:p w14:paraId="615B19E8" w14:textId="4F7DF7F8" w:rsidR="00C53712" w:rsidRDefault="00C53712" w:rsidP="00C53712">
      <w:pPr>
        <w:pStyle w:val="Heading2"/>
      </w:pPr>
      <w:bookmarkStart w:id="7" w:name="_Toc42002642"/>
      <w:r>
        <w:lastRenderedPageBreak/>
        <w:t>Data Entry</w:t>
      </w:r>
      <w:bookmarkEnd w:id="7"/>
      <w:r>
        <w:t xml:space="preserve"> </w:t>
      </w:r>
    </w:p>
    <w:p w14:paraId="2E9EC694" w14:textId="77777777" w:rsidR="004B4ED3" w:rsidRDefault="004B4ED3" w:rsidP="00C53712">
      <w:pPr>
        <w:pStyle w:val="Heading2"/>
      </w:pPr>
    </w:p>
    <w:p w14:paraId="66F5909C" w14:textId="77777777" w:rsidR="00C53712" w:rsidRDefault="00C53712" w:rsidP="00C53712">
      <w:r>
        <w:t>There are many convenient tools to aid in entry:</w:t>
      </w:r>
    </w:p>
    <w:p w14:paraId="75B9AE06" w14:textId="0B4D09C5" w:rsidR="00C53712" w:rsidRDefault="00C53712" w:rsidP="00C53712">
      <w:pPr>
        <w:pStyle w:val="ListParagraph"/>
        <w:widowControl/>
        <w:numPr>
          <w:ilvl w:val="0"/>
          <w:numId w:val="18"/>
        </w:numPr>
        <w:autoSpaceDE/>
        <w:autoSpaceDN/>
        <w:spacing w:after="160" w:line="259" w:lineRule="auto"/>
        <w:contextualSpacing/>
      </w:pPr>
      <w:r>
        <w:t xml:space="preserve">Upon login, users see work lists such as any transfers routed to them, open transfers that are in process of approval or posting, transfers one must sign, and completed transfers.  Accounting </w:t>
      </w:r>
      <w:r w:rsidR="0004195B">
        <w:t xml:space="preserve">Office </w:t>
      </w:r>
      <w:r>
        <w:t>also sees work lists for SCTs that need entry in HRS and any transfers that failed JET interfacing and need to be retried.</w:t>
      </w:r>
    </w:p>
    <w:p w14:paraId="6F5617F5" w14:textId="0BCF3461" w:rsidR="00C53712" w:rsidRDefault="00C53712" w:rsidP="00C53712">
      <w:pPr>
        <w:pStyle w:val="ListParagraph"/>
        <w:widowControl/>
        <w:numPr>
          <w:ilvl w:val="0"/>
          <w:numId w:val="18"/>
        </w:numPr>
        <w:autoSpaceDE/>
        <w:autoSpaceDN/>
        <w:spacing w:after="160" w:line="259" w:lineRule="auto"/>
        <w:contextualSpacing/>
      </w:pPr>
      <w:r>
        <w:t xml:space="preserve">Look up tool allows one to see the full transaction detail from </w:t>
      </w:r>
      <w:r w:rsidR="00D631CC">
        <w:t>WISER</w:t>
      </w:r>
      <w:r>
        <w:t xml:space="preserve"> data without going to </w:t>
      </w:r>
      <w:r w:rsidR="00D631CC">
        <w:t>WISER</w:t>
      </w:r>
      <w:r>
        <w:t xml:space="preserve"> or query tool</w:t>
      </w:r>
      <w:r w:rsidR="00D631CC">
        <w:t>.</w:t>
      </w:r>
    </w:p>
    <w:p w14:paraId="54E214E7" w14:textId="77777777" w:rsidR="00C53712" w:rsidRDefault="00C53712" w:rsidP="00C53712">
      <w:pPr>
        <w:pStyle w:val="ListParagraph"/>
        <w:widowControl/>
        <w:numPr>
          <w:ilvl w:val="0"/>
          <w:numId w:val="18"/>
        </w:numPr>
        <w:autoSpaceDE/>
        <w:autoSpaceDN/>
        <w:spacing w:after="160" w:line="259" w:lineRule="auto"/>
        <w:contextualSpacing/>
      </w:pPr>
      <w:r>
        <w:t>“From” side is locked except for amount.  User can perform a partial transfer if desired.</w:t>
      </w:r>
    </w:p>
    <w:p w14:paraId="0048C859" w14:textId="77777777" w:rsidR="00C53712" w:rsidRDefault="00C53712" w:rsidP="00C53712">
      <w:pPr>
        <w:pStyle w:val="ListParagraph"/>
        <w:widowControl/>
        <w:numPr>
          <w:ilvl w:val="0"/>
          <w:numId w:val="18"/>
        </w:numPr>
        <w:autoSpaceDE/>
        <w:autoSpaceDN/>
        <w:spacing w:after="160" w:line="259" w:lineRule="auto"/>
        <w:contextualSpacing/>
      </w:pPr>
      <w:r>
        <w:t>“To” side can be split so that a single “from” line can move to multiple destination funding sources.</w:t>
      </w:r>
    </w:p>
    <w:p w14:paraId="033ABD6D" w14:textId="77777777" w:rsidR="00C53712" w:rsidRDefault="00C53712" w:rsidP="00C53712">
      <w:pPr>
        <w:pStyle w:val="ListParagraph"/>
        <w:widowControl/>
        <w:numPr>
          <w:ilvl w:val="0"/>
          <w:numId w:val="18"/>
        </w:numPr>
        <w:autoSpaceDE/>
        <w:autoSpaceDN/>
        <w:spacing w:after="160" w:line="259" w:lineRule="auto"/>
        <w:contextualSpacing/>
      </w:pPr>
      <w:r>
        <w:t>A copy all tool exists so that if one needs to do many lines in a transfer where the “to” side is all the same funding (for example, to move N charges from department X to department Y).</w:t>
      </w:r>
    </w:p>
    <w:p w14:paraId="7F81AFD3" w14:textId="77777777" w:rsidR="00C53712" w:rsidRDefault="00C53712" w:rsidP="00C53712">
      <w:pPr>
        <w:pStyle w:val="ListParagraph"/>
        <w:widowControl/>
        <w:numPr>
          <w:ilvl w:val="0"/>
          <w:numId w:val="18"/>
        </w:numPr>
        <w:autoSpaceDE/>
        <w:autoSpaceDN/>
        <w:spacing w:after="160" w:line="259" w:lineRule="auto"/>
        <w:contextualSpacing/>
      </w:pPr>
      <w:r>
        <w:t>Transfers can be marked urgent to signal to approvers that this transfer must be expedited.  Urgent transfers automatically make it to the top of work lists.</w:t>
      </w:r>
    </w:p>
    <w:p w14:paraId="2D4326D4" w14:textId="77777777" w:rsidR="00C53712" w:rsidRDefault="00C53712" w:rsidP="00C53712">
      <w:pPr>
        <w:pStyle w:val="ListParagraph"/>
        <w:widowControl/>
        <w:numPr>
          <w:ilvl w:val="0"/>
          <w:numId w:val="18"/>
        </w:numPr>
        <w:autoSpaceDE/>
        <w:autoSpaceDN/>
        <w:spacing w:after="160" w:line="259" w:lineRule="auto"/>
        <w:contextualSpacing/>
      </w:pPr>
      <w:r>
        <w:t>Error messages are presented clearly in a summarized format.</w:t>
      </w:r>
    </w:p>
    <w:p w14:paraId="0435704E" w14:textId="77777777" w:rsidR="00C53712" w:rsidRDefault="00C53712" w:rsidP="00C53712">
      <w:pPr>
        <w:pStyle w:val="ListParagraph"/>
        <w:widowControl/>
        <w:numPr>
          <w:ilvl w:val="0"/>
          <w:numId w:val="18"/>
        </w:numPr>
        <w:autoSpaceDE/>
        <w:autoSpaceDN/>
        <w:spacing w:after="160" w:line="259" w:lineRule="auto"/>
        <w:contextualSpacing/>
      </w:pPr>
      <w:r>
        <w:t>At any time, a user can check validations to see if they have any mistakes – they do not need to submit to see these errors.</w:t>
      </w:r>
    </w:p>
    <w:p w14:paraId="11221949" w14:textId="77777777" w:rsidR="00C53712" w:rsidRDefault="00C53712" w:rsidP="00C53712">
      <w:pPr>
        <w:pStyle w:val="ListParagraph"/>
        <w:widowControl/>
        <w:numPr>
          <w:ilvl w:val="0"/>
          <w:numId w:val="18"/>
        </w:numPr>
        <w:autoSpaceDE/>
        <w:autoSpaceDN/>
        <w:spacing w:after="160" w:line="259" w:lineRule="auto"/>
        <w:contextualSpacing/>
      </w:pPr>
      <w:r>
        <w:t>Debits and Credits are listed for reference to ensure the transfer is balanced.</w:t>
      </w:r>
    </w:p>
    <w:p w14:paraId="6430BACB" w14:textId="77777777" w:rsidR="00C53712" w:rsidRDefault="00C53712" w:rsidP="00C53712">
      <w:pPr>
        <w:pStyle w:val="ListParagraph"/>
        <w:widowControl/>
        <w:numPr>
          <w:ilvl w:val="0"/>
          <w:numId w:val="18"/>
        </w:numPr>
        <w:autoSpaceDE/>
        <w:autoSpaceDN/>
        <w:spacing w:after="160" w:line="259" w:lineRule="auto"/>
        <w:contextualSpacing/>
      </w:pPr>
      <w:r>
        <w:t>Comments can be entered in the Documentation tab to further explain the transfer.</w:t>
      </w:r>
    </w:p>
    <w:p w14:paraId="3C7ADD35" w14:textId="77777777" w:rsidR="00C53712" w:rsidRDefault="00C53712" w:rsidP="00C53712">
      <w:pPr>
        <w:pStyle w:val="ListParagraph"/>
        <w:widowControl/>
        <w:numPr>
          <w:ilvl w:val="0"/>
          <w:numId w:val="18"/>
        </w:numPr>
        <w:autoSpaceDE/>
        <w:autoSpaceDN/>
        <w:spacing w:after="160" w:line="259" w:lineRule="auto"/>
        <w:contextualSpacing/>
      </w:pPr>
      <w:r>
        <w:t>Files such as PDFs or XLSX can be attached to the transfer along with a note for each.</w:t>
      </w:r>
    </w:p>
    <w:p w14:paraId="5084FD77" w14:textId="2EAE3144" w:rsidR="00C53712" w:rsidRDefault="00C53712" w:rsidP="00C53712">
      <w:pPr>
        <w:pStyle w:val="ListParagraph"/>
        <w:widowControl/>
        <w:numPr>
          <w:ilvl w:val="0"/>
          <w:numId w:val="18"/>
        </w:numPr>
        <w:autoSpaceDE/>
        <w:autoSpaceDN/>
        <w:spacing w:after="160" w:line="259" w:lineRule="auto"/>
        <w:contextualSpacing/>
      </w:pPr>
      <w:r>
        <w:t>90-day justification questionnaire will appear for transfers that are beyond the 90-day justification time period</w:t>
      </w:r>
      <w:r w:rsidR="009A46B1">
        <w:t xml:space="preserve"> for sponsored programs.</w:t>
      </w:r>
    </w:p>
    <w:p w14:paraId="18FC9573" w14:textId="1F681DD6" w:rsidR="00C53712" w:rsidRDefault="00C53712" w:rsidP="00C53712">
      <w:pPr>
        <w:pStyle w:val="ListParagraph"/>
        <w:widowControl/>
        <w:numPr>
          <w:ilvl w:val="0"/>
          <w:numId w:val="18"/>
        </w:numPr>
        <w:autoSpaceDE/>
        <w:autoSpaceDN/>
        <w:spacing w:after="160" w:line="259" w:lineRule="auto"/>
        <w:contextualSpacing/>
      </w:pPr>
      <w:r>
        <w:t xml:space="preserve">Routing exists to send the transfer to a person for review/correction.  This basically sends the record to a person and gives them editing rights over it.  Along with the comments system, this can facilitate on-the-record conversations between staff members to resolve issues or justify a transfer.  Routing can be to any person </w:t>
      </w:r>
      <w:r w:rsidR="00E85343">
        <w:t>at the institution.</w:t>
      </w:r>
    </w:p>
    <w:p w14:paraId="2CFE20BD" w14:textId="77777777" w:rsidR="00C53712" w:rsidRDefault="00C53712" w:rsidP="00C53712">
      <w:pPr>
        <w:pStyle w:val="ListParagraph"/>
        <w:widowControl/>
        <w:numPr>
          <w:ilvl w:val="0"/>
          <w:numId w:val="18"/>
        </w:numPr>
        <w:autoSpaceDE/>
        <w:autoSpaceDN/>
        <w:spacing w:after="160" w:line="259" w:lineRule="auto"/>
        <w:contextualSpacing/>
      </w:pPr>
      <w:r>
        <w:t>A complete history is kept of all status changes and who a record was routed to, etc.</w:t>
      </w:r>
    </w:p>
    <w:p w14:paraId="2C3AC2D6" w14:textId="77777777" w:rsidR="00C53712" w:rsidRPr="00FF4FDA" w:rsidRDefault="00C53712" w:rsidP="00C53712"/>
    <w:p w14:paraId="65514CDA" w14:textId="1367B1C2" w:rsidR="00C53712" w:rsidRDefault="00C53712" w:rsidP="00C53712">
      <w:pPr>
        <w:pStyle w:val="Heading2"/>
      </w:pPr>
      <w:bookmarkStart w:id="8" w:name="_Toc42002643"/>
      <w:r>
        <w:t>Validations</w:t>
      </w:r>
      <w:bookmarkEnd w:id="8"/>
    </w:p>
    <w:p w14:paraId="0C1B2DB5" w14:textId="77777777" w:rsidR="00AD4F55" w:rsidRDefault="00AD4F55" w:rsidP="00C53712">
      <w:pPr>
        <w:pStyle w:val="Heading2"/>
      </w:pPr>
    </w:p>
    <w:p w14:paraId="7AFE417A" w14:textId="77777777" w:rsidR="00C53712" w:rsidRDefault="00C53712" w:rsidP="00C53712">
      <w:r>
        <w:t>Both SCTs and NSCTs undergo a series of validations to ensure that all data is valid and clean.  The following high-level validations are performed:</w:t>
      </w:r>
    </w:p>
    <w:p w14:paraId="0722CFF2" w14:textId="684BBAC7" w:rsidR="00C53712" w:rsidRDefault="00C53712" w:rsidP="00C53712">
      <w:pPr>
        <w:pStyle w:val="ListParagraph"/>
        <w:widowControl/>
        <w:numPr>
          <w:ilvl w:val="0"/>
          <w:numId w:val="12"/>
        </w:numPr>
        <w:autoSpaceDE/>
        <w:autoSpaceDN/>
        <w:spacing w:after="160" w:line="259" w:lineRule="auto"/>
        <w:contextualSpacing/>
      </w:pPr>
      <w:r>
        <w:t xml:space="preserve">SFS combo edits are invoked.  All required </w:t>
      </w:r>
      <w:r w:rsidR="005D2434">
        <w:t>chart fields</w:t>
      </w:r>
      <w:r>
        <w:t xml:space="preserve"> are checked, combination rules are applied.  </w:t>
      </w:r>
    </w:p>
    <w:p w14:paraId="5D903CAC" w14:textId="77777777" w:rsidR="00C53712" w:rsidRDefault="00C53712" w:rsidP="00C53712">
      <w:pPr>
        <w:pStyle w:val="ListParagraph"/>
        <w:widowControl/>
        <w:numPr>
          <w:ilvl w:val="0"/>
          <w:numId w:val="12"/>
        </w:numPr>
        <w:autoSpaceDE/>
        <w:autoSpaceDN/>
        <w:spacing w:after="160" w:line="259" w:lineRule="auto"/>
        <w:contextualSpacing/>
      </w:pPr>
      <w:r>
        <w:t>Debits and credits must be equal.</w:t>
      </w:r>
    </w:p>
    <w:p w14:paraId="01747073" w14:textId="77777777" w:rsidR="00C53712" w:rsidRDefault="00C53712" w:rsidP="00C53712">
      <w:pPr>
        <w:pStyle w:val="ListParagraph"/>
        <w:widowControl/>
        <w:numPr>
          <w:ilvl w:val="0"/>
          <w:numId w:val="12"/>
        </w:numPr>
        <w:autoSpaceDE/>
        <w:autoSpaceDN/>
        <w:spacing w:after="160" w:line="259" w:lineRule="auto"/>
        <w:contextualSpacing/>
      </w:pPr>
      <w:r>
        <w:t>Line descriptions must be filled in.</w:t>
      </w:r>
    </w:p>
    <w:p w14:paraId="6B0A96B5" w14:textId="77777777" w:rsidR="00C53712" w:rsidRDefault="00C53712" w:rsidP="00C53712">
      <w:pPr>
        <w:pStyle w:val="ListParagraph"/>
        <w:widowControl/>
        <w:numPr>
          <w:ilvl w:val="0"/>
          <w:numId w:val="12"/>
        </w:numPr>
        <w:autoSpaceDE/>
        <w:autoSpaceDN/>
        <w:spacing w:after="160" w:line="259" w:lineRule="auto"/>
        <w:contextualSpacing/>
      </w:pPr>
      <w:r>
        <w:t>The “from” amount cannot be greater than the original posted amount and cannot be zero.</w:t>
      </w:r>
    </w:p>
    <w:p w14:paraId="1044A108" w14:textId="77777777" w:rsidR="00C53712" w:rsidRDefault="00C53712" w:rsidP="00C53712">
      <w:pPr>
        <w:pStyle w:val="ListParagraph"/>
        <w:widowControl/>
        <w:numPr>
          <w:ilvl w:val="0"/>
          <w:numId w:val="12"/>
        </w:numPr>
        <w:autoSpaceDE/>
        <w:autoSpaceDN/>
        <w:spacing w:after="160" w:line="259" w:lineRule="auto"/>
        <w:contextualSpacing/>
      </w:pPr>
      <w:r>
        <w:t>The transfer cannot be empty (it must have at least one set of balanced transfer items).</w:t>
      </w:r>
    </w:p>
    <w:p w14:paraId="33E277EA" w14:textId="77777777" w:rsidR="00C53712" w:rsidRDefault="00C53712" w:rsidP="00C53712">
      <w:pPr>
        <w:pStyle w:val="ListParagraph"/>
        <w:widowControl/>
        <w:numPr>
          <w:ilvl w:val="0"/>
          <w:numId w:val="12"/>
        </w:numPr>
        <w:autoSpaceDE/>
        <w:autoSpaceDN/>
        <w:spacing w:after="160" w:line="259" w:lineRule="auto"/>
        <w:contextualSpacing/>
      </w:pPr>
      <w:r>
        <w:t>Sponsored and non-sponsored projects cannot be mixed in the same transfer.  For example, a sponsored project cannot be in set 1 of a transfer and then a non-sponsored is in set 2.  A sponsored set can transfer to a non-sponsored project in the same transfer set (such as moving to a gift project).</w:t>
      </w:r>
    </w:p>
    <w:p w14:paraId="121F14D7" w14:textId="77777777" w:rsidR="00C53712" w:rsidRDefault="00C53712" w:rsidP="00C53712">
      <w:pPr>
        <w:pStyle w:val="ListParagraph"/>
        <w:widowControl/>
        <w:numPr>
          <w:ilvl w:val="0"/>
          <w:numId w:val="12"/>
        </w:numPr>
        <w:autoSpaceDE/>
        <w:autoSpaceDN/>
        <w:spacing w:after="160" w:line="259" w:lineRule="auto"/>
        <w:contextualSpacing/>
      </w:pPr>
      <w:r>
        <w:t>For sponsored programs, any transfers older than 90 days must have a standard 90-day justification form filled out.  Cost Transfer Tool makes this form available electronically and captures the data.  This only applies to transactions on certain sponsored funds.</w:t>
      </w:r>
    </w:p>
    <w:p w14:paraId="4D6F44DC" w14:textId="77777777" w:rsidR="00C53712" w:rsidRDefault="00C53712" w:rsidP="00C53712">
      <w:pPr>
        <w:pStyle w:val="ListParagraph"/>
        <w:widowControl/>
        <w:numPr>
          <w:ilvl w:val="0"/>
          <w:numId w:val="12"/>
        </w:numPr>
        <w:autoSpaceDE/>
        <w:autoSpaceDN/>
        <w:spacing w:after="160" w:line="259" w:lineRule="auto"/>
        <w:contextualSpacing/>
      </w:pPr>
      <w:r>
        <w:t>Transactions cannot be transferred a second time.   For example, if 100% of the amount of an original transaction is transferred, the tool keeps a record of this and disallows any further transfer.  Any remaining amount from a previous partial transfer is eligible to be transferred, however.</w:t>
      </w:r>
    </w:p>
    <w:p w14:paraId="40B19413" w14:textId="040A6D2D" w:rsidR="00C53712" w:rsidRDefault="00C53712" w:rsidP="00C53712">
      <w:pPr>
        <w:pStyle w:val="ListParagraph"/>
        <w:widowControl/>
        <w:numPr>
          <w:ilvl w:val="0"/>
          <w:numId w:val="12"/>
        </w:numPr>
        <w:autoSpaceDE/>
        <w:autoSpaceDN/>
        <w:spacing w:after="160" w:line="259" w:lineRule="auto"/>
        <w:contextualSpacing/>
      </w:pPr>
      <w:r>
        <w:lastRenderedPageBreak/>
        <w:t xml:space="preserve">Budget accounts, balance sheets (such as liabilities, deferred expense, AR, </w:t>
      </w:r>
      <w:r w:rsidR="005D2434">
        <w:t>etc.</w:t>
      </w:r>
      <w:r>
        <w:t>), or revenues accounts are not allowed.  In other words, it must be an expenditure.</w:t>
      </w:r>
    </w:p>
    <w:p w14:paraId="778A62CF" w14:textId="77777777" w:rsidR="00C53712" w:rsidRDefault="00C53712" w:rsidP="00C53712">
      <w:pPr>
        <w:pStyle w:val="ListParagraph"/>
        <w:widowControl/>
        <w:numPr>
          <w:ilvl w:val="0"/>
          <w:numId w:val="12"/>
        </w:numPr>
        <w:autoSpaceDE/>
        <w:autoSpaceDN/>
        <w:spacing w:after="160" w:line="259" w:lineRule="auto"/>
        <w:contextualSpacing/>
      </w:pPr>
      <w:r>
        <w:t>For NSCTs, salary account codes are not allowed.</w:t>
      </w:r>
    </w:p>
    <w:p w14:paraId="12FD8B19" w14:textId="77777777" w:rsidR="00C53712" w:rsidRDefault="00C53712" w:rsidP="00C53712">
      <w:pPr>
        <w:pStyle w:val="ListParagraph"/>
        <w:widowControl/>
        <w:numPr>
          <w:ilvl w:val="0"/>
          <w:numId w:val="12"/>
        </w:numPr>
        <w:autoSpaceDE/>
        <w:autoSpaceDN/>
        <w:spacing w:after="160" w:line="259" w:lineRule="auto"/>
        <w:contextualSpacing/>
      </w:pPr>
      <w:r>
        <w:t>For SCTs, non-salary account codes are not allowed.</w:t>
      </w:r>
    </w:p>
    <w:p w14:paraId="23CE0724" w14:textId="77777777" w:rsidR="00C53712" w:rsidRDefault="00C53712" w:rsidP="00C53712">
      <w:pPr>
        <w:pStyle w:val="ListParagraph"/>
        <w:widowControl/>
        <w:numPr>
          <w:ilvl w:val="0"/>
          <w:numId w:val="12"/>
        </w:numPr>
        <w:autoSpaceDE/>
        <w:autoSpaceDN/>
        <w:spacing w:after="160" w:line="259" w:lineRule="auto"/>
        <w:contextualSpacing/>
      </w:pPr>
      <w:r>
        <w:t>The sign of the “from” amount must be preserved in the negated form (for example, if the original posting was for $1, the “from” amount must be -$1.).  This prevents the user from flipping the sign accidentally.</w:t>
      </w:r>
    </w:p>
    <w:p w14:paraId="31F4A760" w14:textId="5BF316F4" w:rsidR="00C53712" w:rsidRDefault="00C53712" w:rsidP="00C53712">
      <w:pPr>
        <w:pStyle w:val="ListParagraph"/>
        <w:widowControl/>
        <w:numPr>
          <w:ilvl w:val="0"/>
          <w:numId w:val="12"/>
        </w:numPr>
        <w:autoSpaceDE/>
        <w:autoSpaceDN/>
        <w:spacing w:after="160" w:line="259" w:lineRule="auto"/>
        <w:contextualSpacing/>
      </w:pPr>
      <w:r>
        <w:t xml:space="preserve">Transfers are limited to 50 total sets.  Transfers larger than this usually must be handled via a custom journal posting through JET via Accounting </w:t>
      </w:r>
      <w:r w:rsidR="0004195B">
        <w:t>Office.</w:t>
      </w:r>
    </w:p>
    <w:p w14:paraId="11C5E9AA" w14:textId="77777777" w:rsidR="00C53712" w:rsidRDefault="00C53712" w:rsidP="00C53712"/>
    <w:p w14:paraId="70A1E5CA" w14:textId="77777777" w:rsidR="00C53712" w:rsidRDefault="00C53712" w:rsidP="00C53712">
      <w:r>
        <w:t>If any of these rules are violated, the tool informs the user and halts any further processing until the corrective actions are taken.</w:t>
      </w:r>
    </w:p>
    <w:p w14:paraId="0DF957B8" w14:textId="77777777" w:rsidR="00C53712" w:rsidRDefault="00C53712" w:rsidP="00C53712"/>
    <w:p w14:paraId="31A6DF86" w14:textId="6BE64FFB" w:rsidR="00C53712" w:rsidRDefault="00C53712" w:rsidP="00C53712">
      <w:pPr>
        <w:pStyle w:val="Heading2"/>
      </w:pPr>
      <w:bookmarkStart w:id="9" w:name="_Toc42002644"/>
      <w:r>
        <w:t>Workflow</w:t>
      </w:r>
      <w:bookmarkEnd w:id="9"/>
    </w:p>
    <w:p w14:paraId="7D97302A" w14:textId="77777777" w:rsidR="00295909" w:rsidRDefault="00295909" w:rsidP="00C53712">
      <w:pPr>
        <w:pStyle w:val="Heading2"/>
      </w:pPr>
    </w:p>
    <w:p w14:paraId="69D9DB90" w14:textId="0809970A" w:rsidR="00C53712" w:rsidRDefault="00C53712" w:rsidP="00C53712">
      <w:r>
        <w:t xml:space="preserve">Once the transfer completes all entry and passes validations, it then moves on to the next step – approval in the form of human review.  The general high-level </w:t>
      </w:r>
      <w:r w:rsidR="005D2434">
        <w:t>lifecycle</w:t>
      </w:r>
      <w:r>
        <w:t xml:space="preserve"> of the transfer is as follows:</w:t>
      </w:r>
    </w:p>
    <w:p w14:paraId="65C912E1" w14:textId="77777777" w:rsidR="00C53712" w:rsidRDefault="00C53712" w:rsidP="00C53712">
      <w:r>
        <w:t xml:space="preserve">User Entry </w:t>
      </w:r>
      <w:r>
        <w:rPr>
          <w:rFonts w:ascii="Wingdings" w:eastAsia="Wingdings" w:hAnsi="Wingdings" w:cs="Wingdings"/>
        </w:rPr>
        <w:sym w:font="Wingdings" w:char="F0E0"/>
      </w:r>
      <w:r>
        <w:t xml:space="preserve"> Wait for Approvals </w:t>
      </w:r>
      <w:r>
        <w:rPr>
          <w:rFonts w:ascii="Wingdings" w:eastAsia="Wingdings" w:hAnsi="Wingdings" w:cs="Wingdings"/>
        </w:rPr>
        <w:sym w:font="Wingdings" w:char="F0E0"/>
      </w:r>
      <w:r>
        <w:t xml:space="preserve"> Pending Posting </w:t>
      </w:r>
      <w:r>
        <w:rPr>
          <w:rFonts w:ascii="Wingdings" w:eastAsia="Wingdings" w:hAnsi="Wingdings" w:cs="Wingdings"/>
        </w:rPr>
        <w:sym w:font="Wingdings" w:char="F0E0"/>
      </w:r>
      <w:r>
        <w:t xml:space="preserve"> Posted/Complete</w:t>
      </w:r>
    </w:p>
    <w:p w14:paraId="6DE62D55" w14:textId="77777777" w:rsidR="00C53712" w:rsidRDefault="00C53712" w:rsidP="00C53712">
      <w:r>
        <w:t>The approvals process is dynamic and depends on the content of the transfer itself.  For example, the use of sponsored projects changes the approval process when compared to a simpler department to department, non-sponsored transfer.</w:t>
      </w:r>
    </w:p>
    <w:p w14:paraId="32660FCA" w14:textId="2C1FAF53" w:rsidR="00C53712" w:rsidRDefault="00C53712" w:rsidP="00C53712">
      <w:r>
        <w:t>One core concept in CT workflow is the idea of an approval “tier”.  A tier is essentially a role-level where one or more signatures is required to collect to close the tier.  Tiers are ordered so that the first tier must be fulfilled before the second tier, and that must be fulfilled before the third and so on.  This ensures that the high-level tiers do not see the transfer on their work lists until it is ready for them to sign.  Upon a rejection, the rejection usually goes to the previous tier where it must be corrected or deleted by the preparer.  Each tier can collect 1 or more signatures which is usually dependent on how complicated the transfer is.</w:t>
      </w:r>
    </w:p>
    <w:p w14:paraId="5695C490" w14:textId="77777777" w:rsidR="00295909" w:rsidRDefault="00295909" w:rsidP="00C53712"/>
    <w:p w14:paraId="1078803E" w14:textId="6D1E765B" w:rsidR="00C53712" w:rsidRDefault="00C53712" w:rsidP="00C53712">
      <w:r>
        <w:t>The following is a flowchart diagram of the rules</w:t>
      </w:r>
      <w:r w:rsidR="00295909">
        <w:t>:</w:t>
      </w:r>
    </w:p>
    <w:p w14:paraId="79DC856A" w14:textId="77777777" w:rsidR="00C53712" w:rsidRDefault="00C53712" w:rsidP="00C53712">
      <w:r>
        <w:br w:type="page"/>
      </w:r>
    </w:p>
    <w:p w14:paraId="1BF72ADF" w14:textId="5DE42D38" w:rsidR="00C53712" w:rsidRDefault="000D29C4" w:rsidP="00C53712">
      <w:r>
        <w:rPr>
          <w:noProof/>
        </w:rPr>
        <w:lastRenderedPageBreak/>
        <mc:AlternateContent>
          <mc:Choice Requires="wps">
            <w:drawing>
              <wp:anchor distT="45720" distB="45720" distL="114300" distR="114300" simplePos="0" relativeHeight="251658253" behindDoc="0" locked="0" layoutInCell="1" allowOverlap="1" wp14:anchorId="3D1CA7AA" wp14:editId="59BDB561">
                <wp:simplePos x="0" y="0"/>
                <wp:positionH relativeFrom="margin">
                  <wp:align>center</wp:align>
                </wp:positionH>
                <wp:positionV relativeFrom="paragraph">
                  <wp:posOffset>409575</wp:posOffset>
                </wp:positionV>
                <wp:extent cx="401955"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23850"/>
                        </a:xfrm>
                        <a:prstGeom prst="rect">
                          <a:avLst/>
                        </a:prstGeom>
                        <a:solidFill>
                          <a:srgbClr val="FFFFFF"/>
                        </a:solidFill>
                        <a:ln w="9525">
                          <a:solidFill>
                            <a:srgbClr val="000000"/>
                          </a:solidFill>
                          <a:miter lim="800000"/>
                          <a:headEnd/>
                          <a:tailEnd/>
                        </a:ln>
                      </wps:spPr>
                      <wps:txbx>
                        <w:txbxContent>
                          <w:p w14:paraId="1C98805C" w14:textId="77777777" w:rsidR="00494C9E" w:rsidRDefault="00494C9E" w:rsidP="00C53712">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CA7AA" id="_x0000_t202" coordsize="21600,21600" o:spt="202" path="m,l,21600r21600,l21600,xe">
                <v:stroke joinstyle="miter"/>
                <v:path gradientshapeok="t" o:connecttype="rect"/>
              </v:shapetype>
              <v:shape id="Text Box 2" o:spid="_x0000_s1026" type="#_x0000_t202" style="position:absolute;margin-left:0;margin-top:32.25pt;width:31.65pt;height:25.5pt;z-index:2516582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">
                <v:textbox>
                  <w:txbxContent>
                    <w:p w14:paraId="1C98805C" w14:textId="77777777" w:rsidR="00494C9E" w:rsidRDefault="00494C9E" w:rsidP="00C53712">
                      <w:r>
                        <w:t>YES</w:t>
                      </w:r>
                    </w:p>
                  </w:txbxContent>
                </v:textbox>
                <w10:wrap type="square" anchorx="margin"/>
              </v:shape>
            </w:pict>
          </mc:Fallback>
        </mc:AlternateContent>
      </w:r>
      <w:r>
        <w:rPr>
          <w:noProof/>
        </w:rPr>
        <mc:AlternateContent>
          <mc:Choice Requires="wps">
            <w:drawing>
              <wp:anchor distT="0" distB="0" distL="114300" distR="114300" simplePos="0" relativeHeight="251658252" behindDoc="0" locked="0" layoutInCell="1" allowOverlap="1" wp14:anchorId="2E4ED675" wp14:editId="4B225AF7">
                <wp:simplePos x="0" y="0"/>
                <wp:positionH relativeFrom="column">
                  <wp:posOffset>1247775</wp:posOffset>
                </wp:positionH>
                <wp:positionV relativeFrom="paragraph">
                  <wp:posOffset>-304800</wp:posOffset>
                </wp:positionV>
                <wp:extent cx="48260" cy="552450"/>
                <wp:effectExtent l="19050" t="0" r="46990" b="38100"/>
                <wp:wrapNone/>
                <wp:docPr id="52" name="Elb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5524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937507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2" o:spid="_x0000_s1026" type="#_x0000_t34" style="position:absolute;margin-left:98.25pt;margin-top:-24pt;width:3.8pt;height:4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" strokecolor="#4579b8 [3044]">
                <v:stroke endarrow="block"/>
                <o:lock v:ext="edit" shapetype="f"/>
              </v:shape>
            </w:pict>
          </mc:Fallback>
        </mc:AlternateContent>
      </w:r>
      <w:r>
        <w:rPr>
          <w:noProof/>
        </w:rPr>
        <mc:AlternateContent>
          <mc:Choice Requires="wpc">
            <w:drawing>
              <wp:inline distT="0" distB="0" distL="0" distR="0" wp14:anchorId="00B03978" wp14:editId="53DAF4C8">
                <wp:extent cx="6009640" cy="8629650"/>
                <wp:effectExtent l="3175" t="0" r="0" b="3175"/>
                <wp:docPr id="308"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6537258" name="Rounded Rectangle 25"/>
                        <wps:cNvSpPr>
                          <a:spLocks noChangeArrowheads="1"/>
                        </wps:cNvSpPr>
                        <wps:spPr bwMode="auto">
                          <a:xfrm>
                            <a:off x="471103" y="228601"/>
                            <a:ext cx="1647811" cy="60960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6C6755BE" w14:textId="2D899AA9" w:rsidR="00494C9E" w:rsidRDefault="00494C9E" w:rsidP="00E942D8">
                              <w:pPr>
                                <w:jc w:val="center"/>
                              </w:pPr>
                              <w:r>
                                <w:t>Suspense Account?</w:t>
                              </w:r>
                            </w:p>
                          </w:txbxContent>
                        </wps:txbx>
                        <wps:bodyPr rot="0" vert="horz" wrap="square" lIns="91440" tIns="45720" rIns="91440" bIns="45720" anchor="ctr" anchorCtr="0" upright="1">
                          <a:noAutofit/>
                        </wps:bodyPr>
                      </wps:wsp>
                      <wps:wsp>
                        <wps:cNvPr id="586537259" name="Rectangle 5"/>
                        <wps:cNvSpPr>
                          <a:spLocks noChangeArrowheads="1"/>
                        </wps:cNvSpPr>
                        <wps:spPr bwMode="auto">
                          <a:xfrm>
                            <a:off x="3786525" y="257101"/>
                            <a:ext cx="1380409" cy="660404"/>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6FA69B5B" w14:textId="2D899AA9" w:rsidR="00494C9E" w:rsidRDefault="00494C9E" w:rsidP="00E942D8">
                              <w:pPr>
                                <w:jc w:val="center"/>
                              </w:pPr>
                              <w:r>
                                <w:t>Add Sponsored program Supervisor Approvals</w:t>
                              </w:r>
                              <w:r w:rsidR="003447FA">
                                <w:t>/Grants Accountants</w:t>
                              </w:r>
                            </w:p>
                          </w:txbxContent>
                        </wps:txbx>
                        <wps:bodyPr rot="0" vert="horz" wrap="square" lIns="91440" tIns="45720" rIns="91440" bIns="45720" anchor="ctr" anchorCtr="0" upright="1">
                          <a:noAutofit/>
                        </wps:bodyPr>
                      </wps:wsp>
                      <wps:wsp>
                        <wps:cNvPr id="586537260" name="Rounded Rectangle 27"/>
                        <wps:cNvSpPr>
                          <a:spLocks noChangeArrowheads="1"/>
                        </wps:cNvSpPr>
                        <wps:spPr bwMode="auto">
                          <a:xfrm>
                            <a:off x="471803" y="1473809"/>
                            <a:ext cx="1647811" cy="537803"/>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32805C33" w14:textId="77777777" w:rsidR="00494C9E" w:rsidRDefault="00494C9E" w:rsidP="00E942D8">
                              <w:pPr>
                                <w:jc w:val="center"/>
                              </w:pPr>
                              <w:r>
                                <w:t>Work Study? (fund 145)</w:t>
                              </w:r>
                            </w:p>
                          </w:txbxContent>
                        </wps:txbx>
                        <wps:bodyPr rot="0" vert="horz" wrap="square" lIns="91440" tIns="45720" rIns="91440" bIns="45720" anchor="ctr" anchorCtr="0" upright="1">
                          <a:noAutofit/>
                        </wps:bodyPr>
                      </wps:wsp>
                      <wps:wsp>
                        <wps:cNvPr id="586537261" name="Rectangle 8"/>
                        <wps:cNvSpPr>
                          <a:spLocks noChangeArrowheads="1"/>
                        </wps:cNvSpPr>
                        <wps:spPr bwMode="auto">
                          <a:xfrm>
                            <a:off x="3766825" y="1419208"/>
                            <a:ext cx="1400109" cy="647704"/>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0AF209F4" w14:textId="77777777" w:rsidR="00494C9E" w:rsidRDefault="00494C9E" w:rsidP="00E942D8">
                              <w:pPr>
                                <w:jc w:val="center"/>
                              </w:pPr>
                              <w:r>
                                <w:t>Add Work Study Approvals</w:t>
                              </w:r>
                            </w:p>
                          </w:txbxContent>
                        </wps:txbx>
                        <wps:bodyPr rot="0" vert="horz" wrap="square" lIns="91440" tIns="45720" rIns="91440" bIns="45720" anchor="ctr" anchorCtr="0" upright="1">
                          <a:noAutofit/>
                        </wps:bodyPr>
                      </wps:wsp>
                      <wps:wsp>
                        <wps:cNvPr id="586537262" name="Rounded Rectangle 29"/>
                        <wps:cNvSpPr>
                          <a:spLocks noChangeArrowheads="1"/>
                        </wps:cNvSpPr>
                        <wps:spPr bwMode="auto">
                          <a:xfrm>
                            <a:off x="566404" y="2835916"/>
                            <a:ext cx="1457310" cy="66160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4C49FABC" w14:textId="77777777" w:rsidR="00494C9E" w:rsidRDefault="00494C9E" w:rsidP="00E942D8">
                              <w:pPr>
                                <w:jc w:val="center"/>
                              </w:pPr>
                              <w:r>
                                <w:t>Sponsored?</w:t>
                              </w:r>
                            </w:p>
                          </w:txbxContent>
                        </wps:txbx>
                        <wps:bodyPr rot="0" vert="horz" wrap="square" lIns="91440" tIns="45720" rIns="91440" bIns="45720" anchor="ctr" anchorCtr="0" upright="1">
                          <a:noAutofit/>
                        </wps:bodyPr>
                      </wps:wsp>
                      <wps:wsp>
                        <wps:cNvPr id="586537263" name="Rectangle 10"/>
                        <wps:cNvSpPr>
                          <a:spLocks noChangeArrowheads="1"/>
                        </wps:cNvSpPr>
                        <wps:spPr bwMode="auto">
                          <a:xfrm>
                            <a:off x="604504" y="5924534"/>
                            <a:ext cx="1381109" cy="487703"/>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A21484E" w14:textId="77777777" w:rsidR="00494C9E" w:rsidRDefault="00494C9E" w:rsidP="00E942D8">
                              <w:pPr>
                                <w:jc w:val="center"/>
                              </w:pPr>
                              <w:r>
                                <w:t>Add Division Approvals</w:t>
                              </w:r>
                            </w:p>
                          </w:txbxContent>
                        </wps:txbx>
                        <wps:bodyPr rot="0" vert="horz" wrap="square" lIns="91440" tIns="45720" rIns="91440" bIns="45720" anchor="ctr" anchorCtr="0" upright="1">
                          <a:noAutofit/>
                        </wps:bodyPr>
                      </wps:wsp>
                      <wps:wsp>
                        <wps:cNvPr id="586537264" name="Rectangle 11"/>
                        <wps:cNvSpPr>
                          <a:spLocks noChangeArrowheads="1"/>
                        </wps:cNvSpPr>
                        <wps:spPr bwMode="auto">
                          <a:xfrm>
                            <a:off x="3757925" y="2854317"/>
                            <a:ext cx="1409709" cy="624204"/>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64A6A6D2" w14:textId="77777777" w:rsidR="00494C9E" w:rsidRDefault="00494C9E" w:rsidP="00E942D8">
                              <w:pPr>
                                <w:jc w:val="center"/>
                              </w:pPr>
                              <w:r>
                                <w:t>Add PI Approvals</w:t>
                              </w:r>
                            </w:p>
                          </w:txbxContent>
                        </wps:txbx>
                        <wps:bodyPr rot="0" vert="horz" wrap="square" lIns="91440" tIns="45720" rIns="91440" bIns="45720" anchor="ctr" anchorCtr="0" upright="1">
                          <a:noAutofit/>
                        </wps:bodyPr>
                      </wps:wsp>
                      <wps:wsp>
                        <wps:cNvPr id="586537265" name="Rounded Rectangle 33"/>
                        <wps:cNvSpPr>
                          <a:spLocks noChangeArrowheads="1"/>
                        </wps:cNvSpPr>
                        <wps:spPr bwMode="auto">
                          <a:xfrm>
                            <a:off x="4005527" y="3914723"/>
                            <a:ext cx="914406" cy="571503"/>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7B52DA67" w14:textId="77777777" w:rsidR="00494C9E" w:rsidRDefault="00494C9E" w:rsidP="00E942D8">
                              <w:pPr>
                                <w:jc w:val="center"/>
                              </w:pPr>
                              <w:r>
                                <w:t>Fund is not 142?</w:t>
                              </w:r>
                            </w:p>
                          </w:txbxContent>
                        </wps:txbx>
                        <wps:bodyPr rot="0" vert="horz" wrap="square" lIns="91440" tIns="45720" rIns="91440" bIns="45720" anchor="ctr" anchorCtr="0" upright="1">
                          <a:noAutofit/>
                        </wps:bodyPr>
                      </wps:wsp>
                      <wps:wsp>
                        <wps:cNvPr id="586537266" name="Rectangle 13"/>
                        <wps:cNvSpPr>
                          <a:spLocks noChangeArrowheads="1"/>
                        </wps:cNvSpPr>
                        <wps:spPr bwMode="auto">
                          <a:xfrm>
                            <a:off x="3796025" y="4933929"/>
                            <a:ext cx="1333509" cy="581003"/>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505714ED" w14:textId="5CF3E5B7" w:rsidR="00494C9E" w:rsidRDefault="00494C9E" w:rsidP="00E942D8">
                              <w:pPr>
                                <w:jc w:val="center"/>
                              </w:pPr>
                              <w:r>
                                <w:t xml:space="preserve">Add Sponsored </w:t>
                              </w:r>
                              <w:r w:rsidR="000D60F2">
                                <w:t>Program Approvals</w:t>
                              </w:r>
                            </w:p>
                          </w:txbxContent>
                        </wps:txbx>
                        <wps:bodyPr rot="0" vert="horz" wrap="square" lIns="91440" tIns="45720" rIns="91440" bIns="45720" anchor="ctr" anchorCtr="0" upright="1">
                          <a:noAutofit/>
                        </wps:bodyPr>
                      </wps:wsp>
                      <wps:wsp>
                        <wps:cNvPr id="586537267" name="Rounded Rectangle 35"/>
                        <wps:cNvSpPr>
                          <a:spLocks noChangeArrowheads="1"/>
                        </wps:cNvSpPr>
                        <wps:spPr bwMode="auto">
                          <a:xfrm>
                            <a:off x="3691225" y="6076935"/>
                            <a:ext cx="1543110" cy="90490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75B5CEB5" w14:textId="70A62561" w:rsidR="00494C9E" w:rsidRDefault="00494C9E" w:rsidP="00E942D8">
                              <w:pPr>
                                <w:jc w:val="center"/>
                              </w:pPr>
                              <w:r>
                                <w:t>Salary transfer and effort certification open period used?</w:t>
                              </w:r>
                            </w:p>
                          </w:txbxContent>
                        </wps:txbx>
                        <wps:bodyPr rot="0" vert="horz" wrap="square" lIns="91440" tIns="45720" rIns="91440" bIns="45720" anchor="ctr" anchorCtr="0" upright="1">
                          <a:noAutofit/>
                        </wps:bodyPr>
                      </wps:wsp>
                      <wps:wsp>
                        <wps:cNvPr id="586537268" name="Rectangle 16"/>
                        <wps:cNvSpPr>
                          <a:spLocks noChangeArrowheads="1"/>
                        </wps:cNvSpPr>
                        <wps:spPr bwMode="auto">
                          <a:xfrm>
                            <a:off x="3786525" y="7610444"/>
                            <a:ext cx="1352509" cy="590603"/>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42D1F995" w14:textId="77777777" w:rsidR="00494C9E" w:rsidRDefault="00494C9E" w:rsidP="00E942D8">
                              <w:pPr>
                                <w:jc w:val="center"/>
                              </w:pPr>
                              <w:r>
                                <w:t>Add Effort Reviewer Approval</w:t>
                              </w:r>
                            </w:p>
                          </w:txbxContent>
                        </wps:txbx>
                        <wps:bodyPr rot="0" vert="horz" wrap="square" lIns="91440" tIns="45720" rIns="91440" bIns="45720" anchor="ctr" anchorCtr="0" upright="1">
                          <a:noAutofit/>
                        </wps:bodyPr>
                      </wps:wsp>
                      <wps:wsp>
                        <wps:cNvPr id="586537269" name="Elbow Connector 37"/>
                        <wps:cNvCnPr>
                          <a:cxnSpLocks noChangeShapeType="1"/>
                        </wps:cNvCnPr>
                        <wps:spPr bwMode="auto">
                          <a:xfrm>
                            <a:off x="2172314" y="533403"/>
                            <a:ext cx="1614211" cy="127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537271" name="Elbow Connector 39"/>
                        <wps:cNvCnPr>
                          <a:cxnSpLocks noChangeShapeType="1"/>
                        </wps:cNvCnPr>
                        <wps:spPr bwMode="auto">
                          <a:xfrm rot="16200000" flipH="1">
                            <a:off x="977507" y="1155607"/>
                            <a:ext cx="635704" cy="7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537272" name="Elbow Connector 40"/>
                        <wps:cNvCnPr>
                          <a:cxnSpLocks noChangeShapeType="1"/>
                        </wps:cNvCnPr>
                        <wps:spPr bwMode="auto">
                          <a:xfrm>
                            <a:off x="2119614" y="1742710"/>
                            <a:ext cx="1647211" cy="3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537273" name="Elbow Connector 41"/>
                        <wps:cNvCnPr>
                          <a:cxnSpLocks noChangeShapeType="1"/>
                        </wps:cNvCnPr>
                        <wps:spPr bwMode="auto">
                          <a:xfrm flipH="1">
                            <a:off x="1295009" y="1743010"/>
                            <a:ext cx="3871926" cy="1092906"/>
                          </a:xfrm>
                          <a:prstGeom prst="bentConnector4">
                            <a:avLst>
                              <a:gd name="adj1" fmla="val -5903"/>
                              <a:gd name="adj2" fmla="val 64815"/>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537274" name="Elbow Connector 42"/>
                        <wps:cNvCnPr>
                          <a:cxnSpLocks noChangeShapeType="1"/>
                        </wps:cNvCnPr>
                        <wps:spPr bwMode="auto">
                          <a:xfrm rot="5400000">
                            <a:off x="95202" y="4724027"/>
                            <a:ext cx="2400314" cy="7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537275" name="Elbow Connector 43"/>
                        <wps:cNvCnPr>
                          <a:cxnSpLocks noChangeShapeType="1"/>
                        </wps:cNvCnPr>
                        <wps:spPr bwMode="auto">
                          <a:xfrm rot="5400000">
                            <a:off x="891806" y="2432014"/>
                            <a:ext cx="807105" cy="7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537276" name="Elbow Connector 44"/>
                        <wps:cNvCnPr>
                          <a:cxnSpLocks noChangeShapeType="1"/>
                        </wps:cNvCnPr>
                        <wps:spPr bwMode="auto">
                          <a:xfrm flipV="1">
                            <a:off x="2023713" y="3166418"/>
                            <a:ext cx="1734212" cy="3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537277" name="Elbow Connector 45"/>
                        <wps:cNvCnPr>
                          <a:cxnSpLocks noChangeShapeType="1"/>
                        </wps:cNvCnPr>
                        <wps:spPr bwMode="auto">
                          <a:xfrm rot="5400000">
                            <a:off x="4244628" y="3696621"/>
                            <a:ext cx="436303" cy="127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537278" name="Elbow Connector 46"/>
                        <wps:cNvCnPr>
                          <a:cxnSpLocks noChangeShapeType="1"/>
                        </wps:cNvCnPr>
                        <wps:spPr bwMode="auto">
                          <a:xfrm rot="5400000">
                            <a:off x="4246528" y="4712027"/>
                            <a:ext cx="438103" cy="57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537279" name="Elbow Connector 47"/>
                        <wps:cNvCnPr>
                          <a:cxnSpLocks noChangeShapeType="1"/>
                        </wps:cNvCnPr>
                        <wps:spPr bwMode="auto">
                          <a:xfrm rot="5400000">
                            <a:off x="4181828" y="5795934"/>
                            <a:ext cx="561903" cy="127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6317472" name="Elbow Connector 48"/>
                        <wps:cNvCnPr>
                          <a:cxnSpLocks noChangeShapeType="1"/>
                        </wps:cNvCnPr>
                        <wps:spPr bwMode="auto">
                          <a:xfrm rot="10800000" flipV="1">
                            <a:off x="1295009" y="4200524"/>
                            <a:ext cx="2710518" cy="1724010"/>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6317473" name="Elbow Connector 49"/>
                        <wps:cNvCnPr>
                          <a:cxnSpLocks noChangeShapeType="1"/>
                        </wps:cNvCnPr>
                        <wps:spPr bwMode="auto">
                          <a:xfrm rot="10800000">
                            <a:off x="1985613" y="6305537"/>
                            <a:ext cx="1705611" cy="228601"/>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6317474" name="Elbow Connector 50"/>
                        <wps:cNvCnPr>
                          <a:cxnSpLocks noChangeShapeType="1"/>
                        </wps:cNvCnPr>
                        <wps:spPr bwMode="auto">
                          <a:xfrm rot="5400000">
                            <a:off x="4148428" y="7296142"/>
                            <a:ext cx="628704" cy="12700"/>
                          </a:xfrm>
                          <a:prstGeom prst="bentConnector3">
                            <a:avLst>
                              <a:gd name="adj1" fmla="val 50000"/>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6317475" name="Elbow Connector 51"/>
                        <wps:cNvCnPr>
                          <a:cxnSpLocks noChangeShapeType="1"/>
                        </wps:cNvCnPr>
                        <wps:spPr bwMode="auto">
                          <a:xfrm rot="10800000">
                            <a:off x="1985613" y="6305537"/>
                            <a:ext cx="1800912" cy="1600209"/>
                          </a:xfrm>
                          <a:prstGeom prst="bentConnector3">
                            <a:avLst>
                              <a:gd name="adj1" fmla="val 67454"/>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6317476" name="Text Box 335"/>
                        <wps:cNvSpPr txBox="1">
                          <a:spLocks noChangeArrowheads="1"/>
                        </wps:cNvSpPr>
                        <wps:spPr bwMode="auto">
                          <a:xfrm>
                            <a:off x="2757818" y="1570609"/>
                            <a:ext cx="401903" cy="323902"/>
                          </a:xfrm>
                          <a:prstGeom prst="rect">
                            <a:avLst/>
                          </a:prstGeom>
                          <a:solidFill>
                            <a:srgbClr val="FFFFFF"/>
                          </a:solidFill>
                          <a:ln w="9525">
                            <a:solidFill>
                              <a:srgbClr val="000000"/>
                            </a:solidFill>
                            <a:miter lim="800000"/>
                            <a:headEnd/>
                            <a:tailEnd/>
                          </a:ln>
                        </wps:spPr>
                        <wps:txbx>
                          <w:txbxContent>
                            <w:p w14:paraId="7380E871"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YES</w:t>
                              </w:r>
                            </w:p>
                          </w:txbxContent>
                        </wps:txbx>
                        <wps:bodyPr rot="0" vert="horz" wrap="square" lIns="91440" tIns="45720" rIns="91440" bIns="45720" anchor="t" anchorCtr="0" upright="1">
                          <a:noAutofit/>
                        </wps:bodyPr>
                      </wps:wsp>
                      <wps:wsp>
                        <wps:cNvPr id="506317477" name="Text Box 336"/>
                        <wps:cNvSpPr txBox="1">
                          <a:spLocks noChangeArrowheads="1"/>
                        </wps:cNvSpPr>
                        <wps:spPr bwMode="auto">
                          <a:xfrm>
                            <a:off x="2685018" y="2989817"/>
                            <a:ext cx="402003" cy="323902"/>
                          </a:xfrm>
                          <a:prstGeom prst="rect">
                            <a:avLst/>
                          </a:prstGeom>
                          <a:solidFill>
                            <a:srgbClr val="FFFFFF"/>
                          </a:solidFill>
                          <a:ln w="9525">
                            <a:solidFill>
                              <a:srgbClr val="000000"/>
                            </a:solidFill>
                            <a:miter lim="800000"/>
                            <a:headEnd/>
                            <a:tailEnd/>
                          </a:ln>
                        </wps:spPr>
                        <wps:txbx>
                          <w:txbxContent>
                            <w:p w14:paraId="597E6F54"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YES</w:t>
                              </w:r>
                            </w:p>
                          </w:txbxContent>
                        </wps:txbx>
                        <wps:bodyPr rot="0" vert="horz" wrap="square" lIns="91440" tIns="45720" rIns="91440" bIns="45720" anchor="t" anchorCtr="0" upright="1">
                          <a:noAutofit/>
                        </wps:bodyPr>
                      </wps:wsp>
                      <wps:wsp>
                        <wps:cNvPr id="506317478" name="Text Box 337"/>
                        <wps:cNvSpPr txBox="1">
                          <a:spLocks noChangeArrowheads="1"/>
                        </wps:cNvSpPr>
                        <wps:spPr bwMode="auto">
                          <a:xfrm>
                            <a:off x="4542430" y="4523426"/>
                            <a:ext cx="402003" cy="323802"/>
                          </a:xfrm>
                          <a:prstGeom prst="rect">
                            <a:avLst/>
                          </a:prstGeom>
                          <a:solidFill>
                            <a:srgbClr val="FFFFFF"/>
                          </a:solidFill>
                          <a:ln w="9525">
                            <a:solidFill>
                              <a:srgbClr val="000000"/>
                            </a:solidFill>
                            <a:miter lim="800000"/>
                            <a:headEnd/>
                            <a:tailEnd/>
                          </a:ln>
                        </wps:spPr>
                        <wps:txbx>
                          <w:txbxContent>
                            <w:p w14:paraId="2835DFF7"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YES</w:t>
                              </w:r>
                            </w:p>
                          </w:txbxContent>
                        </wps:txbx>
                        <wps:bodyPr rot="0" vert="horz" wrap="square" lIns="91440" tIns="45720" rIns="91440" bIns="45720" anchor="t" anchorCtr="0" upright="1">
                          <a:noAutofit/>
                        </wps:bodyPr>
                      </wps:wsp>
                      <wps:wsp>
                        <wps:cNvPr id="506317479" name="Text Box 338"/>
                        <wps:cNvSpPr txBox="1">
                          <a:spLocks noChangeArrowheads="1"/>
                        </wps:cNvSpPr>
                        <wps:spPr bwMode="auto">
                          <a:xfrm>
                            <a:off x="4522430" y="7123741"/>
                            <a:ext cx="402003" cy="323802"/>
                          </a:xfrm>
                          <a:prstGeom prst="rect">
                            <a:avLst/>
                          </a:prstGeom>
                          <a:solidFill>
                            <a:srgbClr val="FFFFFF"/>
                          </a:solidFill>
                          <a:ln w="9525">
                            <a:solidFill>
                              <a:srgbClr val="000000"/>
                            </a:solidFill>
                            <a:miter lim="800000"/>
                            <a:headEnd/>
                            <a:tailEnd/>
                          </a:ln>
                        </wps:spPr>
                        <wps:txbx>
                          <w:txbxContent>
                            <w:p w14:paraId="1776A6D5"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YES</w:t>
                              </w:r>
                            </w:p>
                          </w:txbxContent>
                        </wps:txbx>
                        <wps:bodyPr rot="0" vert="horz" wrap="square" lIns="91440" tIns="45720" rIns="91440" bIns="45720" anchor="t" anchorCtr="0" upright="1">
                          <a:noAutofit/>
                        </wps:bodyPr>
                      </wps:wsp>
                      <wps:wsp>
                        <wps:cNvPr id="506317480" name="Text Box 339"/>
                        <wps:cNvSpPr txBox="1">
                          <a:spLocks noChangeArrowheads="1"/>
                        </wps:cNvSpPr>
                        <wps:spPr bwMode="auto">
                          <a:xfrm>
                            <a:off x="789605" y="951506"/>
                            <a:ext cx="401903" cy="323802"/>
                          </a:xfrm>
                          <a:prstGeom prst="rect">
                            <a:avLst/>
                          </a:prstGeom>
                          <a:solidFill>
                            <a:srgbClr val="FFFFFF"/>
                          </a:solidFill>
                          <a:ln w="9525">
                            <a:solidFill>
                              <a:srgbClr val="000000"/>
                            </a:solidFill>
                            <a:miter lim="800000"/>
                            <a:headEnd/>
                            <a:tailEnd/>
                          </a:ln>
                        </wps:spPr>
                        <wps:txbx>
                          <w:txbxContent>
                            <w:p w14:paraId="7A286CBC"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NO</w:t>
                              </w:r>
                            </w:p>
                          </w:txbxContent>
                        </wps:txbx>
                        <wps:bodyPr rot="0" vert="horz" wrap="square" lIns="91440" tIns="45720" rIns="91440" bIns="45720" anchor="t" anchorCtr="0" upright="1">
                          <a:noAutofit/>
                        </wps:bodyPr>
                      </wps:wsp>
                      <wps:wsp>
                        <wps:cNvPr id="506317481" name="Text Box 340"/>
                        <wps:cNvSpPr txBox="1">
                          <a:spLocks noChangeArrowheads="1"/>
                        </wps:cNvSpPr>
                        <wps:spPr bwMode="auto">
                          <a:xfrm>
                            <a:off x="799105" y="2285013"/>
                            <a:ext cx="401903" cy="323802"/>
                          </a:xfrm>
                          <a:prstGeom prst="rect">
                            <a:avLst/>
                          </a:prstGeom>
                          <a:solidFill>
                            <a:srgbClr val="FFFFFF"/>
                          </a:solidFill>
                          <a:ln w="9525">
                            <a:solidFill>
                              <a:srgbClr val="000000"/>
                            </a:solidFill>
                            <a:miter lim="800000"/>
                            <a:headEnd/>
                            <a:tailEnd/>
                          </a:ln>
                        </wps:spPr>
                        <wps:txbx>
                          <w:txbxContent>
                            <w:p w14:paraId="68F0C0DF"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wps:txbx>
                        <wps:bodyPr rot="0" vert="horz" wrap="square" lIns="91440" tIns="45720" rIns="91440" bIns="45720" anchor="t" anchorCtr="0" upright="1">
                          <a:noAutofit/>
                        </wps:bodyPr>
                      </wps:wsp>
                      <wps:wsp>
                        <wps:cNvPr id="506317482" name="Text Box 341"/>
                        <wps:cNvSpPr txBox="1">
                          <a:spLocks noChangeArrowheads="1"/>
                        </wps:cNvSpPr>
                        <wps:spPr bwMode="auto">
                          <a:xfrm>
                            <a:off x="1103907" y="3667121"/>
                            <a:ext cx="401903" cy="323802"/>
                          </a:xfrm>
                          <a:prstGeom prst="rect">
                            <a:avLst/>
                          </a:prstGeom>
                          <a:solidFill>
                            <a:srgbClr val="FFFFFF"/>
                          </a:solidFill>
                          <a:ln w="9525">
                            <a:solidFill>
                              <a:srgbClr val="000000"/>
                            </a:solidFill>
                            <a:miter lim="800000"/>
                            <a:headEnd/>
                            <a:tailEnd/>
                          </a:ln>
                        </wps:spPr>
                        <wps:txbx>
                          <w:txbxContent>
                            <w:p w14:paraId="3EC64F3E"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wps:txbx>
                        <wps:bodyPr rot="0" vert="horz" wrap="square" lIns="91440" tIns="45720" rIns="91440" bIns="45720" anchor="t" anchorCtr="0" upright="1">
                          <a:noAutofit/>
                        </wps:bodyPr>
                      </wps:wsp>
                      <wps:wsp>
                        <wps:cNvPr id="506317483" name="Text Box 342"/>
                        <wps:cNvSpPr txBox="1">
                          <a:spLocks noChangeArrowheads="1"/>
                        </wps:cNvSpPr>
                        <wps:spPr bwMode="auto">
                          <a:xfrm>
                            <a:off x="2951720" y="4018523"/>
                            <a:ext cx="402003" cy="323902"/>
                          </a:xfrm>
                          <a:prstGeom prst="rect">
                            <a:avLst/>
                          </a:prstGeom>
                          <a:solidFill>
                            <a:srgbClr val="FFFFFF"/>
                          </a:solidFill>
                          <a:ln w="9525">
                            <a:solidFill>
                              <a:srgbClr val="000000"/>
                            </a:solidFill>
                            <a:miter lim="800000"/>
                            <a:headEnd/>
                            <a:tailEnd/>
                          </a:ln>
                        </wps:spPr>
                        <wps:txbx>
                          <w:txbxContent>
                            <w:p w14:paraId="5EE0D851"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wps:txbx>
                        <wps:bodyPr rot="0" vert="horz" wrap="square" lIns="91440" tIns="45720" rIns="91440" bIns="45720" anchor="t" anchorCtr="0" upright="1">
                          <a:noAutofit/>
                        </wps:bodyPr>
                      </wps:wsp>
                      <wps:wsp>
                        <wps:cNvPr id="506317484" name="Text Box 343"/>
                        <wps:cNvSpPr txBox="1">
                          <a:spLocks noChangeArrowheads="1"/>
                        </wps:cNvSpPr>
                        <wps:spPr bwMode="auto">
                          <a:xfrm>
                            <a:off x="2942220" y="6362737"/>
                            <a:ext cx="402003" cy="323802"/>
                          </a:xfrm>
                          <a:prstGeom prst="rect">
                            <a:avLst/>
                          </a:prstGeom>
                          <a:solidFill>
                            <a:srgbClr val="FFFFFF"/>
                          </a:solidFill>
                          <a:ln w="9525">
                            <a:solidFill>
                              <a:srgbClr val="000000"/>
                            </a:solidFill>
                            <a:miter lim="800000"/>
                            <a:headEnd/>
                            <a:tailEnd/>
                          </a:ln>
                        </wps:spPr>
                        <wps:txbx>
                          <w:txbxContent>
                            <w:p w14:paraId="51E51EE8"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wps:txbx>
                        <wps:bodyPr rot="0" vert="horz" wrap="square" lIns="91440" tIns="45720" rIns="91440" bIns="45720" anchor="t" anchorCtr="0" upright="1">
                          <a:noAutofit/>
                        </wps:bodyPr>
                      </wps:wsp>
                      <wps:wsp>
                        <wps:cNvPr id="506317485" name="Text Box 344"/>
                        <wps:cNvSpPr txBox="1">
                          <a:spLocks noChangeArrowheads="1"/>
                        </wps:cNvSpPr>
                        <wps:spPr bwMode="auto">
                          <a:xfrm>
                            <a:off x="2970820" y="7714245"/>
                            <a:ext cx="401903" cy="323902"/>
                          </a:xfrm>
                          <a:prstGeom prst="rect">
                            <a:avLst/>
                          </a:prstGeom>
                          <a:solidFill>
                            <a:srgbClr val="FFFFFF"/>
                          </a:solidFill>
                          <a:ln w="9525">
                            <a:solidFill>
                              <a:srgbClr val="000000"/>
                            </a:solidFill>
                            <a:miter lim="800000"/>
                            <a:headEnd/>
                            <a:tailEnd/>
                          </a:ln>
                        </wps:spPr>
                        <wps:txbx>
                          <w:txbxContent>
                            <w:p w14:paraId="611BFF1B"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wps:txbx>
                        <wps:bodyPr rot="0" vert="horz" wrap="square" lIns="91440" tIns="45720" rIns="91440" bIns="45720" anchor="t" anchorCtr="0" upright="1">
                          <a:noAutofit/>
                        </wps:bodyPr>
                      </wps:wsp>
                      <wps:wsp>
                        <wps:cNvPr id="506317486" name="Elbow Connector 53"/>
                        <wps:cNvCnPr>
                          <a:cxnSpLocks noChangeShapeType="1"/>
                        </wps:cNvCnPr>
                        <wps:spPr bwMode="auto">
                          <a:xfrm rot="5400000">
                            <a:off x="1149808" y="6557238"/>
                            <a:ext cx="290202" cy="10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06317487" name="Oval 43"/>
                        <wps:cNvSpPr>
                          <a:spLocks noChangeArrowheads="1"/>
                        </wps:cNvSpPr>
                        <wps:spPr bwMode="auto">
                          <a:xfrm>
                            <a:off x="908406" y="7623244"/>
                            <a:ext cx="796505" cy="774604"/>
                          </a:xfrm>
                          <a:prstGeom prst="ellipse">
                            <a:avLst/>
                          </a:prstGeom>
                          <a:solidFill>
                            <a:schemeClr val="accent6">
                              <a:lumMod val="100000"/>
                              <a:lumOff val="0"/>
                            </a:schemeClr>
                          </a:solidFill>
                          <a:ln w="25400">
                            <a:solidFill>
                              <a:schemeClr val="accent6">
                                <a:lumMod val="50000"/>
                                <a:lumOff val="0"/>
                              </a:schemeClr>
                            </a:solidFill>
                            <a:round/>
                            <a:headEnd/>
                            <a:tailEnd/>
                          </a:ln>
                        </wps:spPr>
                        <wps:txbx>
                          <w:txbxContent>
                            <w:p w14:paraId="21CF2894" w14:textId="77777777" w:rsidR="00494C9E" w:rsidRDefault="00494C9E" w:rsidP="00E942D8">
                              <w:r>
                                <w:t>DONE</w:t>
                              </w:r>
                            </w:p>
                          </w:txbxContent>
                        </wps:txbx>
                        <wps:bodyPr rot="0" vert="horz" wrap="square" lIns="91440" tIns="45720" rIns="91440" bIns="45720" anchor="ctr" anchorCtr="0" upright="1">
                          <a:noAutofit/>
                        </wps:bodyPr>
                      </wps:wsp>
                      <wps:wsp>
                        <wps:cNvPr id="506317488" name="Elbow Connector 66"/>
                        <wps:cNvCnPr>
                          <a:cxnSpLocks noChangeShapeType="1"/>
                        </wps:cNvCnPr>
                        <wps:spPr bwMode="auto">
                          <a:xfrm flipH="1">
                            <a:off x="1306609" y="533403"/>
                            <a:ext cx="3860326" cy="7864446"/>
                          </a:xfrm>
                          <a:prstGeom prst="bentConnector4">
                            <a:avLst>
                              <a:gd name="adj1" fmla="val -12829"/>
                              <a:gd name="adj2" fmla="val 102907"/>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6317489" name="Elbow Connector 53"/>
                        <wps:cNvCnPr>
                          <a:cxnSpLocks noChangeShapeType="1"/>
                        </wps:cNvCnPr>
                        <wps:spPr bwMode="auto">
                          <a:xfrm rot="5400000">
                            <a:off x="1151008" y="7445643"/>
                            <a:ext cx="290102" cy="10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06317490" name="Rectangle 10"/>
                        <wps:cNvSpPr>
                          <a:spLocks noChangeArrowheads="1"/>
                        </wps:cNvSpPr>
                        <wps:spPr bwMode="auto">
                          <a:xfrm>
                            <a:off x="612104" y="6755139"/>
                            <a:ext cx="1381209" cy="487703"/>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8D1B7CD" w14:textId="7CDFE871" w:rsidR="00E942D8" w:rsidRDefault="00101884" w:rsidP="00E942D8">
                              <w:pPr>
                                <w:jc w:val="center"/>
                              </w:pPr>
                              <w:r>
                                <w:t>BU Central Office Approver (final)</w:t>
                              </w:r>
                            </w:p>
                          </w:txbxContent>
                        </wps:txbx>
                        <wps:bodyPr rot="0" vert="horz" wrap="square" lIns="91440" tIns="45720" rIns="91440" bIns="45720" anchor="ctr" anchorCtr="0" upright="1">
                          <a:noAutofit/>
                        </wps:bodyPr>
                      </wps:wsp>
                    </wpc:wpc>
                  </a:graphicData>
                </a:graphic>
              </wp:inline>
            </w:drawing>
          </mc:Choice>
          <mc:Fallback>
            <w:pict>
              <v:group w14:anchorId="00B03978" id="Canvas 46" o:spid="_x0000_s1027" editas="canvas" style="width:473.2pt;height:679.5pt;mso-position-horizontal-relative:char;mso-position-vertical-relative:line" coordsize="60096,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">
                <v:shape id="_x0000_s1028" type="#_x0000_t75" style="position:absolute;width:60096;height:86296;visibility:visible;mso-wrap-style:square">
                  <v:fill o:detectmouseclick="t"/>
                  <v:path o:connecttype="none"/>
                </v:shape>
                <v:roundrect id="Rounded Rectangle 25" o:spid="_x0000_s1029" style="position:absolute;left:4711;top:2286;width:16478;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" fillcolor="#4f81bd [3204]" strokecolor="#243f60 [1604]" strokeweight="2pt">
                  <v:textbox>
                    <w:txbxContent>
                      <w:p w14:paraId="6C6755BE" w14:textId="2D899AA9" w:rsidR="00494C9E" w:rsidRDefault="00494C9E" w:rsidP="00E942D8">
                        <w:pPr>
                          <w:jc w:val="center"/>
                        </w:pPr>
                        <w:r>
                          <w:t>Suspense Account?</w:t>
                        </w:r>
                      </w:p>
                    </w:txbxContent>
                  </v:textbox>
                </v:roundrect>
                <v:rect id="Rectangle 5" o:spid="_x0000_s1030" style="position:absolute;left:37865;top:2571;width:13804;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" fillcolor="#c0504d [3205]" strokecolor="#622423 [1605]" strokeweight="2pt">
                  <v:textbox>
                    <w:txbxContent>
                      <w:p w14:paraId="6FA69B5B" w14:textId="2D899AA9" w:rsidR="00494C9E" w:rsidRDefault="00494C9E" w:rsidP="00E942D8">
                        <w:pPr>
                          <w:jc w:val="center"/>
                        </w:pPr>
                        <w:r>
                          <w:t>Add Sponsored program Supervisor Approvals</w:t>
                        </w:r>
                        <w:r w:rsidR="003447FA">
                          <w:t>/Grants Accountants</w:t>
                        </w:r>
                      </w:p>
                    </w:txbxContent>
                  </v:textbox>
                </v:rect>
                <v:roundrect id="Rounded Rectangle 27" o:spid="_x0000_s1031" style="position:absolute;left:4718;top:14738;width:16478;height:5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" fillcolor="#4f81bd [3204]" strokecolor="#243f60 [1604]" strokeweight="2pt">
                  <v:textbox>
                    <w:txbxContent>
                      <w:p w14:paraId="32805C33" w14:textId="77777777" w:rsidR="00494C9E" w:rsidRDefault="00494C9E" w:rsidP="00E942D8">
                        <w:pPr>
                          <w:jc w:val="center"/>
                        </w:pPr>
                        <w:r>
                          <w:t>Work Study? (fund 145)</w:t>
                        </w:r>
                      </w:p>
                    </w:txbxContent>
                  </v:textbox>
                </v:roundrect>
                <v:rect id="Rectangle 8" o:spid="_x0000_s1032" style="position:absolute;left:37668;top:14192;width:1400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" fillcolor="#c0504d [3205]" strokecolor="#622423 [1605]" strokeweight="2pt">
                  <v:textbox>
                    <w:txbxContent>
                      <w:p w14:paraId="0AF209F4" w14:textId="77777777" w:rsidR="00494C9E" w:rsidRDefault="00494C9E" w:rsidP="00E942D8">
                        <w:pPr>
                          <w:jc w:val="center"/>
                        </w:pPr>
                        <w:r>
                          <w:t>Add Work Study Approvals</w:t>
                        </w:r>
                      </w:p>
                    </w:txbxContent>
                  </v:textbox>
                </v:rect>
                <v:roundrect id="Rounded Rectangle 29" o:spid="_x0000_s1033" style="position:absolute;left:5664;top:28359;width:14573;height:6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" fillcolor="#4f81bd [3204]" strokecolor="#243f60 [1604]" strokeweight="2pt">
                  <v:textbox>
                    <w:txbxContent>
                      <w:p w14:paraId="4C49FABC" w14:textId="77777777" w:rsidR="00494C9E" w:rsidRDefault="00494C9E" w:rsidP="00E942D8">
                        <w:pPr>
                          <w:jc w:val="center"/>
                        </w:pPr>
                        <w:r>
                          <w:t>Sponsored?</w:t>
                        </w:r>
                      </w:p>
                    </w:txbxContent>
                  </v:textbox>
                </v:roundrect>
                <v:rect id="Rectangle 10" o:spid="_x0000_s1034" style="position:absolute;left:6045;top:59245;width:13811;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" fillcolor="#c0504d [3205]" strokecolor="#622423 [1605]" strokeweight="2pt">
                  <v:textbox>
                    <w:txbxContent>
                      <w:p w14:paraId="1A21484E" w14:textId="77777777" w:rsidR="00494C9E" w:rsidRDefault="00494C9E" w:rsidP="00E942D8">
                        <w:pPr>
                          <w:jc w:val="center"/>
                        </w:pPr>
                        <w:r>
                          <w:t>Add Division Approvals</w:t>
                        </w:r>
                      </w:p>
                    </w:txbxContent>
                  </v:textbox>
                </v:rect>
                <v:rect id="Rectangle 11" o:spid="_x0000_s1035" style="position:absolute;left:37579;top:28543;width:14097;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" fillcolor="#c0504d [3205]" strokecolor="#622423 [1605]" strokeweight="2pt">
                  <v:textbox>
                    <w:txbxContent>
                      <w:p w14:paraId="64A6A6D2" w14:textId="77777777" w:rsidR="00494C9E" w:rsidRDefault="00494C9E" w:rsidP="00E942D8">
                        <w:pPr>
                          <w:jc w:val="center"/>
                        </w:pPr>
                        <w:r>
                          <w:t>Add PI Approvals</w:t>
                        </w:r>
                      </w:p>
                    </w:txbxContent>
                  </v:textbox>
                </v:rect>
                <v:roundrect id="Rounded Rectangle 33" o:spid="_x0000_s1036" style="position:absolute;left:40055;top:39147;width:9144;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" fillcolor="#4f81bd [3204]" strokecolor="#243f60 [1604]" strokeweight="2pt">
                  <v:textbox>
                    <w:txbxContent>
                      <w:p w14:paraId="7B52DA67" w14:textId="77777777" w:rsidR="00494C9E" w:rsidRDefault="00494C9E" w:rsidP="00E942D8">
                        <w:pPr>
                          <w:jc w:val="center"/>
                        </w:pPr>
                        <w:r>
                          <w:t>Fund is not 142?</w:t>
                        </w:r>
                      </w:p>
                    </w:txbxContent>
                  </v:textbox>
                </v:roundrect>
                <v:rect id="Rectangle 13" o:spid="_x0000_s1037" style="position:absolute;left:37960;top:49339;width:13335;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" fillcolor="#c0504d [3205]" strokecolor="#622423 [1605]" strokeweight="2pt">
                  <v:textbox>
                    <w:txbxContent>
                      <w:p w14:paraId="505714ED" w14:textId="5CF3E5B7" w:rsidR="00494C9E" w:rsidRDefault="00494C9E" w:rsidP="00E942D8">
                        <w:pPr>
                          <w:jc w:val="center"/>
                        </w:pPr>
                        <w:r>
                          <w:t xml:space="preserve">Add Sponsored </w:t>
                        </w:r>
                        <w:r w:rsidR="000D60F2">
                          <w:t>Program Approvals</w:t>
                        </w:r>
                      </w:p>
                    </w:txbxContent>
                  </v:textbox>
                </v:rect>
                <v:roundrect id="Rounded Rectangle 35" o:spid="_x0000_s1038" style="position:absolute;left:36912;top:60769;width:15431;height:9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" fillcolor="#4f81bd [3204]" strokecolor="#243f60 [1604]" strokeweight="2pt">
                  <v:textbox>
                    <w:txbxContent>
                      <w:p w14:paraId="75B5CEB5" w14:textId="70A62561" w:rsidR="00494C9E" w:rsidRDefault="00494C9E" w:rsidP="00E942D8">
                        <w:pPr>
                          <w:jc w:val="center"/>
                        </w:pPr>
                        <w:r>
                          <w:t>Salary transfer and effort certification open period used?</w:t>
                        </w:r>
                      </w:p>
                    </w:txbxContent>
                  </v:textbox>
                </v:roundrect>
                <v:rect id="Rectangle 16" o:spid="_x0000_s1039" style="position:absolute;left:37865;top:76104;width:1352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" fillcolor="#c0504d [3205]" strokecolor="#622423 [1605]" strokeweight="2pt">
                  <v:textbox>
                    <w:txbxContent>
                      <w:p w14:paraId="42D1F995" w14:textId="77777777" w:rsidR="00494C9E" w:rsidRDefault="00494C9E" w:rsidP="00E942D8">
                        <w:pPr>
                          <w:jc w:val="center"/>
                        </w:pPr>
                        <w:r>
                          <w:t>Add Effort Reviewer Approval</w:t>
                        </w:r>
                      </w:p>
                    </w:txbxContent>
                  </v:textbox>
                </v:rect>
                <v:shape id="Elbow Connector 37" o:spid="_x0000_s1040" type="#_x0000_t34" style="position:absolute;left:21723;top:5334;width:16142;height:1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" strokecolor="#4579b8 [3044]">
                  <v:stroke endarrow="block"/>
                </v:shape>
                <v:shape id="Elbow Connector 39" o:spid="_x0000_s1041" type="#_x0000_t34" style="position:absolute;left:9775;top:11556;width:6357;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" strokecolor="#4579b8 [3044]">
                  <v:stroke endarrow="block"/>
                </v:shape>
                <v:shape id="Elbow Connector 40" o:spid="_x0000_s1042" type="#_x0000_t34" style="position:absolute;left:21196;top:17427;width:16472;height: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" strokecolor="#4579b8 [3044]">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41" o:spid="_x0000_s1043" type="#_x0000_t35" style="position:absolute;left:12950;top:17430;width:38719;height:1092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" adj="-1275,14000" strokecolor="#4579b8 [3044]">
                  <v:stroke endarrow="block"/>
                </v:shape>
                <v:shape id="Elbow Connector 42" o:spid="_x0000_s1044" type="#_x0000_t34" style="position:absolute;left:952;top:47240;width:24003;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" strokecolor="#4579b8 [3044]">
                  <v:stroke endarrow="block"/>
                </v:shape>
                <v:shape id="Elbow Connector 43" o:spid="_x0000_s1045" type="#_x0000_t34" style="position:absolute;left:8918;top:24320;width:8071;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" strokecolor="#4579b8 [3044]">
                  <v:stroke endarrow="block"/>
                </v:shape>
                <v:shape id="Elbow Connector 44" o:spid="_x0000_s1046" type="#_x0000_t34" style="position:absolute;left:20237;top:31664;width:17342;height: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" strokecolor="#4579b8 [3044]">
                  <v:stroke endarrow="block"/>
                </v:shape>
                <v:shape id="Elbow Connector 45" o:spid="_x0000_s1047" type="#_x0000_t34" style="position:absolute;left:42446;top:36966;width:4363;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" strokecolor="#4579b8 [3044]">
                  <v:stroke endarrow="block"/>
                </v:shape>
                <v:shape id="Elbow Connector 46" o:spid="_x0000_s1048" type="#_x0000_t34" style="position:absolute;left:42465;top:47120;width:4381;height: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" strokecolor="#4579b8 [3044]">
                  <v:stroke endarrow="block"/>
                </v:shape>
                <v:shape id="Elbow Connector 47" o:spid="_x0000_s1049" type="#_x0000_t34" style="position:absolute;left:41818;top:57959;width:5619;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" strokecolor="#4579b8 [3044]">
                  <v:stroke endarrow="block"/>
                </v:shape>
                <v:shapetype id="_x0000_t33" coordsize="21600,21600" o:spt="33" o:oned="t" path="m,l21600,r,21600e" filled="f">
                  <v:stroke joinstyle="miter"/>
                  <v:path arrowok="t" fillok="f" o:connecttype="none"/>
                  <o:lock v:ext="edit" shapetype="t"/>
                </v:shapetype>
                <v:shape id="Elbow Connector 48" o:spid="_x0000_s1050" type="#_x0000_t33" style="position:absolute;left:12950;top:42005;width:27105;height:1724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" strokecolor="#4579b8 [3044]">
                  <v:stroke endarrow="block"/>
                </v:shape>
                <v:shape id="Elbow Connector 49" o:spid="_x0000_s1051" type="#_x0000_t34" style="position:absolute;left:19856;top:63055;width:17056;height:228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" strokecolor="#4579b8 [3044]">
                  <v:stroke endarrow="block"/>
                </v:shape>
                <v:shape id="Elbow Connector 50" o:spid="_x0000_s1052" type="#_x0000_t34" style="position:absolute;left:41484;top:72961;width:6287;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" strokecolor="#4579b8 [3044]">
                  <v:stroke endarrow="block"/>
                </v:shape>
                <v:shape id="Elbow Connector 51" o:spid="_x0000_s1053" type="#_x0000_t34" style="position:absolute;left:19856;top:63055;width:18009;height:1600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" adj="14570" strokecolor="#4579b8 [3044]">
                  <v:stroke endarrow="block"/>
                </v:shape>
                <v:shape id="Text Box 335" o:spid="_x0000_s1054" type="#_x0000_t202" style="position:absolute;left:27578;top:15706;width:401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">
                  <v:textbox>
                    <w:txbxContent>
                      <w:p w14:paraId="7380E871"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YES</w:t>
                        </w:r>
                      </w:p>
                    </w:txbxContent>
                  </v:textbox>
                </v:shape>
                <v:shape id="Text Box 336" o:spid="_x0000_s1055" type="#_x0000_t202" style="position:absolute;left:26850;top:29898;width:402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">
                  <v:textbox>
                    <w:txbxContent>
                      <w:p w14:paraId="597E6F54"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YES</w:t>
                        </w:r>
                      </w:p>
                    </w:txbxContent>
                  </v:textbox>
                </v:shape>
                <v:shape id="Text Box 337" o:spid="_x0000_s1056" type="#_x0000_t202" style="position:absolute;left:45424;top:45234;width:40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">
                  <v:textbox>
                    <w:txbxContent>
                      <w:p w14:paraId="2835DFF7"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YES</w:t>
                        </w:r>
                      </w:p>
                    </w:txbxContent>
                  </v:textbox>
                </v:shape>
                <v:shape id="Text Box 338" o:spid="_x0000_s1057" type="#_x0000_t202" style="position:absolute;left:45224;top:71237;width:40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">
                  <v:textbox>
                    <w:txbxContent>
                      <w:p w14:paraId="1776A6D5"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YES</w:t>
                        </w:r>
                      </w:p>
                    </w:txbxContent>
                  </v:textbox>
                </v:shape>
                <v:shape id="Text Box 339" o:spid="_x0000_s1058" type="#_x0000_t202" style="position:absolute;left:7896;top:9515;width:401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">
                  <v:textbox>
                    <w:txbxContent>
                      <w:p w14:paraId="7A286CBC" w14:textId="77777777" w:rsidR="00494C9E" w:rsidRDefault="00494C9E" w:rsidP="00E942D8">
                        <w:pPr>
                          <w:pStyle w:val="NormalWeb"/>
                          <w:spacing w:before="0" w:beforeAutospacing="0" w:after="160" w:afterAutospacing="0" w:line="256" w:lineRule="auto"/>
                        </w:pPr>
                        <w:r>
                          <w:rPr>
                            <w:rFonts w:ascii="Calibri" w:eastAsia="Calibri" w:hAnsi="Calibri"/>
                            <w:sz w:val="22"/>
                            <w:szCs w:val="22"/>
                          </w:rPr>
                          <w:t>NO</w:t>
                        </w:r>
                      </w:p>
                    </w:txbxContent>
                  </v:textbox>
                </v:shape>
                <v:shape id="Text Box 340" o:spid="_x0000_s1059" type="#_x0000_t202" style="position:absolute;left:7991;top:22850;width:401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">
                  <v:textbox>
                    <w:txbxContent>
                      <w:p w14:paraId="68F0C0DF"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v:textbox>
                </v:shape>
                <v:shape id="Text Box 341" o:spid="_x0000_s1060" type="#_x0000_t202" style="position:absolute;left:11039;top:36671;width:401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">
                  <v:textbox>
                    <w:txbxContent>
                      <w:p w14:paraId="3EC64F3E"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v:textbox>
                </v:shape>
                <v:shape id="Text Box 342" o:spid="_x0000_s1061" type="#_x0000_t202" style="position:absolute;left:29517;top:40185;width:402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">
                  <v:textbox>
                    <w:txbxContent>
                      <w:p w14:paraId="5EE0D851"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v:textbox>
                </v:shape>
                <v:shape id="Text Box 343" o:spid="_x0000_s1062" type="#_x0000_t202" style="position:absolute;left:29422;top:63627;width:40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">
                  <v:textbox>
                    <w:txbxContent>
                      <w:p w14:paraId="51E51EE8"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v:textbox>
                </v:shape>
                <v:shape id="Text Box 344" o:spid="_x0000_s1063" type="#_x0000_t202" style="position:absolute;left:29708;top:77142;width:401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">
                  <v:textbox>
                    <w:txbxContent>
                      <w:p w14:paraId="611BFF1B" w14:textId="77777777" w:rsidR="00494C9E" w:rsidRDefault="00494C9E" w:rsidP="00E942D8">
                        <w:pPr>
                          <w:pStyle w:val="NormalWeb"/>
                          <w:spacing w:before="0" w:beforeAutospacing="0" w:after="160" w:afterAutospacing="0" w:line="254" w:lineRule="auto"/>
                        </w:pPr>
                        <w:r>
                          <w:rPr>
                            <w:rFonts w:ascii="Calibri" w:eastAsia="Calibri" w:hAnsi="Calibri"/>
                            <w:sz w:val="22"/>
                            <w:szCs w:val="22"/>
                          </w:rPr>
                          <w:t>NO</w:t>
                        </w:r>
                      </w:p>
                    </w:txbxContent>
                  </v:textbox>
                </v:shape>
                <v:shapetype id="_x0000_t32" coordsize="21600,21600" o:spt="32" o:oned="t" path="m,l21600,21600e" filled="f">
                  <v:path arrowok="t" fillok="f" o:connecttype="none"/>
                  <o:lock v:ext="edit" shapetype="t"/>
                </v:shapetype>
                <v:shape id="Elbow Connector 53" o:spid="_x0000_s1064" type="#_x0000_t32" style="position:absolute;left:11498;top:65571;width:2902;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" strokecolor="#4579b8 [3044]">
                  <v:stroke endarrow="block"/>
                </v:shape>
                <v:oval id="Oval 43" o:spid="_x0000_s1065" style="position:absolute;left:9084;top:76232;width:7965;height:7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" fillcolor="#f79646 [3209]" strokecolor="#974706 [1609]" strokeweight="2pt">
                  <v:textbox>
                    <w:txbxContent>
                      <w:p w14:paraId="21CF2894" w14:textId="77777777" w:rsidR="00494C9E" w:rsidRDefault="00494C9E" w:rsidP="00E942D8">
                        <w:r>
                          <w:t>DONE</w:t>
                        </w:r>
                      </w:p>
                    </w:txbxContent>
                  </v:textbox>
                </v:oval>
                <v:shape id="Elbow Connector 66" o:spid="_x0000_s1066" type="#_x0000_t35" style="position:absolute;left:13066;top:5334;width:38603;height:786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" adj="-2771,22228" strokecolor="#4579b8 [3044]">
                  <v:stroke endarrow="block"/>
                </v:shape>
                <v:shape id="Elbow Connector 53" o:spid="_x0000_s1067" type="#_x0000_t32" style="position:absolute;left:11510;top:74456;width:2901;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" strokecolor="#4579b8 [3044]">
                  <v:stroke endarrow="block"/>
                </v:shape>
                <v:rect id="Rectangle 10" o:spid="_x0000_s1068" style="position:absolute;left:6121;top:67551;width:13812;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" fillcolor="#c0504d [3205]" strokecolor="#622423 [1605]" strokeweight="2pt">
                  <v:textbox>
                    <w:txbxContent>
                      <w:p w14:paraId="18D1B7CD" w14:textId="7CDFE871" w:rsidR="00E942D8" w:rsidRDefault="00101884" w:rsidP="00E942D8">
                        <w:pPr>
                          <w:jc w:val="center"/>
                        </w:pPr>
                        <w:r>
                          <w:t>BU Central Office Approver (final)</w:t>
                        </w:r>
                      </w:p>
                    </w:txbxContent>
                  </v:textbox>
                </v:rect>
                <w10:anchorlock/>
              </v:group>
            </w:pict>
          </mc:Fallback>
        </mc:AlternateContent>
      </w:r>
    </w:p>
    <w:p w14:paraId="2D32D590" w14:textId="77777777" w:rsidR="00E91964" w:rsidRDefault="00E91964" w:rsidP="00C53712"/>
    <w:p w14:paraId="74346E1F" w14:textId="387CF795" w:rsidR="00C53712" w:rsidRDefault="00C53712" w:rsidP="00C53712">
      <w:r>
        <w:t>After the software goes through this decision process, a list of approval items is generated.  An approval item is like a line on a contract that has a role on it but no signature yet.  These approval items are generated from the orange boxes in the diagram.  The approval items each have a “tier” associated with as discussed earlier.  This is essentially a number so that the approval items can be sorted in the right order so that the first tier is first, etc.</w:t>
      </w:r>
    </w:p>
    <w:p w14:paraId="1A71958C" w14:textId="77777777" w:rsidR="00C53712" w:rsidRDefault="00C53712" w:rsidP="00C53712">
      <w:r>
        <w:t>Here is an example of a hypothetical cost transfer and what the approval manifest will look like:</w:t>
      </w:r>
    </w:p>
    <w:p w14:paraId="1282E01F" w14:textId="77777777" w:rsidR="00C53712" w:rsidRDefault="00C53712" w:rsidP="00C53712">
      <w:pPr>
        <w:pStyle w:val="ListParagraph"/>
        <w:widowControl/>
        <w:numPr>
          <w:ilvl w:val="0"/>
          <w:numId w:val="13"/>
        </w:numPr>
        <w:autoSpaceDE/>
        <w:autoSpaceDN/>
        <w:spacing w:after="160" w:line="259" w:lineRule="auto"/>
        <w:contextualSpacing/>
      </w:pPr>
      <w:r>
        <w:t>User transfers payroll for a semester for a grad student to new sponsored project from an old sponsored project.  The two projects have different PIs.  User submits and passes validation.</w:t>
      </w:r>
    </w:p>
    <w:p w14:paraId="41DCCAF2" w14:textId="77777777" w:rsidR="00C53712" w:rsidRDefault="00C53712" w:rsidP="00C53712">
      <w:pPr>
        <w:pStyle w:val="ListParagraph"/>
        <w:widowControl/>
        <w:numPr>
          <w:ilvl w:val="0"/>
          <w:numId w:val="13"/>
        </w:numPr>
        <w:autoSpaceDE/>
        <w:autoSpaceDN/>
        <w:spacing w:after="160" w:line="259" w:lineRule="auto"/>
        <w:contextualSpacing/>
      </w:pPr>
      <w:r>
        <w:t>The calculation of the required approvals commences:</w:t>
      </w:r>
    </w:p>
    <w:p w14:paraId="4E627CE8" w14:textId="77777777" w:rsidR="00C53712" w:rsidRDefault="00C53712" w:rsidP="00C53712">
      <w:pPr>
        <w:pStyle w:val="ListParagraph"/>
        <w:widowControl/>
        <w:numPr>
          <w:ilvl w:val="1"/>
          <w:numId w:val="13"/>
        </w:numPr>
        <w:autoSpaceDE/>
        <w:autoSpaceDN/>
        <w:spacing w:after="160" w:line="259" w:lineRule="auto"/>
        <w:contextualSpacing/>
      </w:pPr>
      <w:r>
        <w:t>Since the transfer involves sponsored projects, two PI approvals are computed since there are two different PIs.  This is tier 1.</w:t>
      </w:r>
    </w:p>
    <w:p w14:paraId="335EA5B3" w14:textId="79AE2472" w:rsidR="00C53712" w:rsidRDefault="00C53712" w:rsidP="00C53712">
      <w:pPr>
        <w:pStyle w:val="ListParagraph"/>
        <w:widowControl/>
        <w:numPr>
          <w:ilvl w:val="1"/>
          <w:numId w:val="13"/>
        </w:numPr>
        <w:autoSpaceDE/>
        <w:autoSpaceDN/>
        <w:spacing w:after="160" w:line="259" w:lineRule="auto"/>
        <w:contextualSpacing/>
      </w:pPr>
      <w:r>
        <w:t xml:space="preserve">Next, a lookup is performed to see who can sign at </w:t>
      </w:r>
      <w:r w:rsidR="00E858DA">
        <w:t>Sponsored Program Office</w:t>
      </w:r>
      <w:r>
        <w:t xml:space="preserve"> for these projects.  It is found to be the same accountant for both so only one approval item is generated.  This is tier 3 (the generation of the approval item is not necessary done in order – it is done this way for convenience in the code – this is an implementation detail).</w:t>
      </w:r>
    </w:p>
    <w:p w14:paraId="5107A090" w14:textId="7ABC2220" w:rsidR="00C53712" w:rsidRDefault="00C53712" w:rsidP="00C53712">
      <w:pPr>
        <w:pStyle w:val="ListParagraph"/>
        <w:widowControl/>
        <w:numPr>
          <w:ilvl w:val="1"/>
          <w:numId w:val="13"/>
        </w:numPr>
        <w:autoSpaceDE/>
        <w:autoSpaceDN/>
        <w:spacing w:after="160" w:line="259" w:lineRule="auto"/>
        <w:contextualSpacing/>
      </w:pPr>
      <w:r>
        <w:t xml:space="preserve">Since </w:t>
      </w:r>
      <w:r w:rsidR="005A4108">
        <w:t>an effort</w:t>
      </w:r>
      <w:r>
        <w:t xml:space="preserve"> certification period is not in progress at this time, no effort reviewer is needed.</w:t>
      </w:r>
    </w:p>
    <w:p w14:paraId="2CA79AAB" w14:textId="77777777" w:rsidR="00C53712" w:rsidRDefault="00C53712" w:rsidP="00C53712">
      <w:pPr>
        <w:pStyle w:val="ListParagraph"/>
        <w:widowControl/>
        <w:numPr>
          <w:ilvl w:val="1"/>
          <w:numId w:val="13"/>
        </w:numPr>
        <w:autoSpaceDE/>
        <w:autoSpaceDN/>
        <w:spacing w:after="160" w:line="259" w:lineRule="auto"/>
        <w:contextualSpacing/>
      </w:pPr>
      <w:r>
        <w:t>Next, the division is found on the transactions and happens to be the same for both.  This uses alphabetical range to compute.  The division approval item is added.  This is tier 2.</w:t>
      </w:r>
    </w:p>
    <w:p w14:paraId="34E54A3E" w14:textId="28E653B0" w:rsidR="00C53712" w:rsidRDefault="00C53712" w:rsidP="00C53712">
      <w:pPr>
        <w:pStyle w:val="ListParagraph"/>
        <w:widowControl/>
        <w:numPr>
          <w:ilvl w:val="1"/>
          <w:numId w:val="13"/>
        </w:numPr>
        <w:autoSpaceDE/>
        <w:autoSpaceDN/>
        <w:spacing w:after="160" w:line="259" w:lineRule="auto"/>
        <w:contextualSpacing/>
      </w:pPr>
      <w:r>
        <w:t xml:space="preserve">A total of four signatures will be required: 2 PIs, 1 Division, 1 at </w:t>
      </w:r>
      <w:r w:rsidR="00112ADC">
        <w:t>Sponsored Programs</w:t>
      </w:r>
      <w:r>
        <w:t>.</w:t>
      </w:r>
    </w:p>
    <w:p w14:paraId="5B5E083C" w14:textId="6A7F4703" w:rsidR="00C53712" w:rsidRDefault="00C53712" w:rsidP="00C53712">
      <w:pPr>
        <w:pStyle w:val="ListParagraph"/>
        <w:widowControl/>
        <w:numPr>
          <w:ilvl w:val="0"/>
          <w:numId w:val="13"/>
        </w:numPr>
        <w:autoSpaceDE/>
        <w:autoSpaceDN/>
        <w:spacing w:after="160" w:line="259" w:lineRule="auto"/>
        <w:contextualSpacing/>
      </w:pPr>
      <w:r>
        <w:t xml:space="preserve">The first tier opens (PIs) and both PIs receive e-mails informing them of signature requirement.  They both sign </w:t>
      </w:r>
      <w:r w:rsidR="00740A54">
        <w:t>eventually,</w:t>
      </w:r>
      <w:r>
        <w:t xml:space="preserve"> and this closes tier 1.</w:t>
      </w:r>
    </w:p>
    <w:p w14:paraId="416ECC39" w14:textId="7D087D8B" w:rsidR="00C53712" w:rsidRDefault="00C53712" w:rsidP="00C53712">
      <w:pPr>
        <w:pStyle w:val="ListParagraph"/>
        <w:widowControl/>
        <w:numPr>
          <w:ilvl w:val="0"/>
          <w:numId w:val="13"/>
        </w:numPr>
        <w:autoSpaceDE/>
        <w:autoSpaceDN/>
        <w:spacing w:after="160" w:line="259" w:lineRule="auto"/>
        <w:contextualSpacing/>
      </w:pPr>
      <w:r>
        <w:t xml:space="preserve">Tier 2 </w:t>
      </w:r>
      <w:r w:rsidR="00740A54">
        <w:t>opens,</w:t>
      </w:r>
      <w:r>
        <w:t xml:space="preserve"> and division receives the notification.  They sign as well closing tier 2.</w:t>
      </w:r>
    </w:p>
    <w:p w14:paraId="529D8C29" w14:textId="1AB78C3C" w:rsidR="00C53712" w:rsidRDefault="00C53712" w:rsidP="00C53712">
      <w:pPr>
        <w:pStyle w:val="ListParagraph"/>
        <w:widowControl/>
        <w:numPr>
          <w:ilvl w:val="0"/>
          <w:numId w:val="13"/>
        </w:numPr>
        <w:autoSpaceDE/>
        <w:autoSpaceDN/>
        <w:spacing w:after="160" w:line="259" w:lineRule="auto"/>
        <w:contextualSpacing/>
      </w:pPr>
      <w:r>
        <w:t xml:space="preserve">Tier 3 </w:t>
      </w:r>
      <w:r w:rsidR="00740A54">
        <w:t>opens,</w:t>
      </w:r>
      <w:r>
        <w:t xml:space="preserve"> and </w:t>
      </w:r>
      <w:r w:rsidR="008079E6">
        <w:t>Sponsored Program Office</w:t>
      </w:r>
      <w:r>
        <w:t xml:space="preserve"> receives the notification.  They sign finalizing the transfer.</w:t>
      </w:r>
    </w:p>
    <w:p w14:paraId="0116D87D" w14:textId="1F2D6351" w:rsidR="00C53712" w:rsidRDefault="00C53712" w:rsidP="00C53712">
      <w:pPr>
        <w:pStyle w:val="ListParagraph"/>
        <w:widowControl/>
        <w:numPr>
          <w:ilvl w:val="0"/>
          <w:numId w:val="13"/>
        </w:numPr>
        <w:autoSpaceDE/>
        <w:autoSpaceDN/>
        <w:spacing w:after="160" w:line="259" w:lineRule="auto"/>
        <w:contextualSpacing/>
      </w:pPr>
      <w:r>
        <w:t>The transfer moves to Waiting to Post.  Since it is a SCT, Accounting will now find this transfer on their work list of entry to HRS.  This list is monitored by staff daily and worked on.</w:t>
      </w:r>
    </w:p>
    <w:p w14:paraId="647BF3D9" w14:textId="64FE761C" w:rsidR="00C53712" w:rsidRDefault="00C53712" w:rsidP="00C53712">
      <w:pPr>
        <w:pStyle w:val="ListParagraph"/>
        <w:widowControl/>
        <w:numPr>
          <w:ilvl w:val="0"/>
          <w:numId w:val="13"/>
        </w:numPr>
        <w:autoSpaceDE/>
        <w:autoSpaceDN/>
        <w:spacing w:after="160" w:line="259" w:lineRule="auto"/>
        <w:contextualSpacing/>
      </w:pPr>
      <w:r>
        <w:t xml:space="preserve">The HRS entry is performed and the Accounting </w:t>
      </w:r>
      <w:r w:rsidR="00DC3A0A">
        <w:t>st</w:t>
      </w:r>
      <w:r>
        <w:t>aff member closes the record in Cost Transfer as Complete.  They associate the DR number (direct retro ID) to the transfer record for auditing purposes.</w:t>
      </w:r>
    </w:p>
    <w:p w14:paraId="0246ADC5" w14:textId="77777777" w:rsidR="00C53712" w:rsidRDefault="00C53712" w:rsidP="00C53712">
      <w:r>
        <w:t>Here is another, simpler example:</w:t>
      </w:r>
    </w:p>
    <w:p w14:paraId="6C8506A7" w14:textId="77777777" w:rsidR="00C53712" w:rsidRDefault="00C53712" w:rsidP="00C53712">
      <w:pPr>
        <w:pStyle w:val="ListParagraph"/>
        <w:widowControl/>
        <w:numPr>
          <w:ilvl w:val="0"/>
          <w:numId w:val="14"/>
        </w:numPr>
        <w:autoSpaceDE/>
        <w:autoSpaceDN/>
        <w:spacing w:after="160" w:line="259" w:lineRule="auto"/>
        <w:contextualSpacing/>
      </w:pPr>
      <w:r>
        <w:t xml:space="preserve">User makes a simple non-salary transfer from one department to another in the same division.  The transfer passes validation and is submitted for approval. </w:t>
      </w:r>
    </w:p>
    <w:p w14:paraId="465D1554" w14:textId="77777777" w:rsidR="00C53712" w:rsidRDefault="00C53712" w:rsidP="00C53712">
      <w:pPr>
        <w:pStyle w:val="ListParagraph"/>
        <w:widowControl/>
        <w:numPr>
          <w:ilvl w:val="0"/>
          <w:numId w:val="14"/>
        </w:numPr>
        <w:autoSpaceDE/>
        <w:autoSpaceDN/>
        <w:spacing w:after="160" w:line="259" w:lineRule="auto"/>
        <w:contextualSpacing/>
      </w:pPr>
      <w:r>
        <w:t>Since no sponsored projects or work study is involved, the division is the only approval item generated.</w:t>
      </w:r>
    </w:p>
    <w:p w14:paraId="7C080E34" w14:textId="77777777" w:rsidR="00C53712" w:rsidRDefault="00C53712" w:rsidP="00C53712">
      <w:pPr>
        <w:pStyle w:val="ListParagraph"/>
        <w:widowControl/>
        <w:numPr>
          <w:ilvl w:val="0"/>
          <w:numId w:val="14"/>
        </w:numPr>
        <w:autoSpaceDE/>
        <w:autoSpaceDN/>
        <w:spacing w:after="160" w:line="259" w:lineRule="auto"/>
        <w:contextualSpacing/>
      </w:pPr>
      <w:r>
        <w:t>The division representative signs finalizing the approvals.</w:t>
      </w:r>
    </w:p>
    <w:p w14:paraId="5C15E729" w14:textId="77777777" w:rsidR="00C53712" w:rsidRDefault="00C53712" w:rsidP="00C53712">
      <w:pPr>
        <w:pStyle w:val="ListParagraph"/>
        <w:widowControl/>
        <w:numPr>
          <w:ilvl w:val="0"/>
          <w:numId w:val="14"/>
        </w:numPr>
        <w:autoSpaceDE/>
        <w:autoSpaceDN/>
        <w:spacing w:after="160" w:line="259" w:lineRule="auto"/>
        <w:contextualSpacing/>
      </w:pPr>
      <w:r>
        <w:t xml:space="preserve">Since all signatures are collected, the transfer moves to Waiting to Post state.  </w:t>
      </w:r>
    </w:p>
    <w:p w14:paraId="4F51FCEA" w14:textId="77777777" w:rsidR="00C53712" w:rsidRDefault="00C53712" w:rsidP="00C53712">
      <w:pPr>
        <w:pStyle w:val="ListParagraph"/>
        <w:widowControl/>
        <w:numPr>
          <w:ilvl w:val="0"/>
          <w:numId w:val="14"/>
        </w:numPr>
        <w:autoSpaceDE/>
        <w:autoSpaceDN/>
        <w:spacing w:after="160" w:line="259" w:lineRule="auto"/>
        <w:contextualSpacing/>
      </w:pPr>
      <w:r>
        <w:t>The transfer is interfaced through JET to SFS.  It will be posted in the next run of the posting job (usually within 15 minutes during business hours).</w:t>
      </w:r>
    </w:p>
    <w:p w14:paraId="176081DD" w14:textId="77777777" w:rsidR="00C53712" w:rsidRDefault="00C53712" w:rsidP="00C53712">
      <w:pPr>
        <w:pStyle w:val="ListParagraph"/>
        <w:widowControl/>
        <w:numPr>
          <w:ilvl w:val="0"/>
          <w:numId w:val="14"/>
        </w:numPr>
        <w:autoSpaceDE/>
        <w:autoSpaceDN/>
        <w:spacing w:after="160" w:line="259" w:lineRule="auto"/>
        <w:contextualSpacing/>
      </w:pPr>
      <w:r>
        <w:t>The Journal ID is associated with the transfer for auditing purposes.  The transfer is automatically completed when the JET interface is successful.</w:t>
      </w:r>
    </w:p>
    <w:p w14:paraId="6C62C17E" w14:textId="77777777" w:rsidR="00C53712" w:rsidRDefault="00C53712" w:rsidP="00C53712"/>
    <w:p w14:paraId="23A5E02F" w14:textId="77777777" w:rsidR="00C53712" w:rsidRDefault="00C53712" w:rsidP="00C53712">
      <w:r>
        <w:t>Here is a high-level explanation of each decision box (blue boxes) in the above diagram:</w:t>
      </w:r>
    </w:p>
    <w:p w14:paraId="2D9623A6" w14:textId="236DE1BD" w:rsidR="00C53712" w:rsidRDefault="00C53712" w:rsidP="00C53712">
      <w:pPr>
        <w:pStyle w:val="ListParagraph"/>
        <w:widowControl/>
        <w:numPr>
          <w:ilvl w:val="0"/>
          <w:numId w:val="17"/>
        </w:numPr>
        <w:autoSpaceDE/>
        <w:autoSpaceDN/>
        <w:spacing w:after="160" w:line="259" w:lineRule="auto"/>
        <w:contextualSpacing/>
      </w:pPr>
      <w:r>
        <w:rPr>
          <w:b/>
        </w:rPr>
        <w:t>Suspense Account</w:t>
      </w:r>
      <w:r>
        <w:t xml:space="preserve"> – </w:t>
      </w:r>
      <w:r w:rsidR="00DC3A0A">
        <w:t>Sponsored Program Office</w:t>
      </w:r>
      <w:r>
        <w:t xml:space="preserve"> maintains a table of special suspense accounts (project IDs) that when used will trigger this rule.   This is a special use case of the tool and is primarily used by </w:t>
      </w:r>
      <w:r w:rsidR="00D07140">
        <w:t>sponsored programs</w:t>
      </w:r>
      <w:r>
        <w:t xml:space="preserve"> and not typically visible to most users.</w:t>
      </w:r>
    </w:p>
    <w:p w14:paraId="73E25019" w14:textId="77777777" w:rsidR="00C53712" w:rsidRDefault="00C53712" w:rsidP="00C53712">
      <w:pPr>
        <w:pStyle w:val="ListParagraph"/>
        <w:widowControl/>
        <w:numPr>
          <w:ilvl w:val="0"/>
          <w:numId w:val="17"/>
        </w:numPr>
        <w:autoSpaceDE/>
        <w:autoSpaceDN/>
        <w:spacing w:after="160" w:line="259" w:lineRule="auto"/>
        <w:contextualSpacing/>
      </w:pPr>
      <w:r>
        <w:rPr>
          <w:b/>
        </w:rPr>
        <w:t>Work Study</w:t>
      </w:r>
      <w:r>
        <w:t xml:space="preserve"> – this is defined by the user of fund 145 on any transaction line (from or to line).</w:t>
      </w:r>
    </w:p>
    <w:p w14:paraId="4C27C325" w14:textId="1B5E409A" w:rsidR="00C53712" w:rsidRDefault="00C53712" w:rsidP="00C53712">
      <w:pPr>
        <w:pStyle w:val="ListParagraph"/>
        <w:widowControl/>
        <w:numPr>
          <w:ilvl w:val="0"/>
          <w:numId w:val="17"/>
        </w:numPr>
        <w:autoSpaceDE/>
        <w:autoSpaceDN/>
        <w:spacing w:after="160" w:line="259" w:lineRule="auto"/>
        <w:contextualSpacing/>
      </w:pPr>
      <w:r>
        <w:rPr>
          <w:b/>
        </w:rPr>
        <w:t>Sponsored</w:t>
      </w:r>
      <w:r>
        <w:t xml:space="preserve"> – this is defined by the existence of a valid project ID on a line and the fund of that line being either 133, 142, or 144.  Fund 142 must have PI </w:t>
      </w:r>
      <w:r w:rsidR="00740A54">
        <w:t>approval but</w:t>
      </w:r>
      <w:r>
        <w:t xml:space="preserve"> does not require </w:t>
      </w:r>
      <w:r w:rsidR="00D07140">
        <w:t>sponsored program</w:t>
      </w:r>
      <w:r>
        <w:t xml:space="preserve"> approvals or effort review.</w:t>
      </w:r>
    </w:p>
    <w:p w14:paraId="2C764A38" w14:textId="77777777" w:rsidR="00C53712" w:rsidRDefault="00C53712" w:rsidP="00C53712">
      <w:pPr>
        <w:pStyle w:val="ListParagraph"/>
        <w:widowControl/>
        <w:numPr>
          <w:ilvl w:val="0"/>
          <w:numId w:val="17"/>
        </w:numPr>
        <w:autoSpaceDE/>
        <w:autoSpaceDN/>
        <w:spacing w:after="160" w:line="259" w:lineRule="auto"/>
        <w:contextualSpacing/>
      </w:pPr>
      <w:r>
        <w:rPr>
          <w:b/>
        </w:rPr>
        <w:lastRenderedPageBreak/>
        <w:t>Effort Review –</w:t>
      </w:r>
      <w:r>
        <w:t xml:space="preserve"> this is complex decision based on the pay periods used in an SCT and whether they fall within a specific effort review calendar range.  This range is stored in a table in the transfer tool’s database.  It is not currently end-user maintainable.</w:t>
      </w:r>
    </w:p>
    <w:p w14:paraId="510A0FC6" w14:textId="77777777" w:rsidR="00C53712" w:rsidRDefault="00C53712" w:rsidP="00C53712"/>
    <w:p w14:paraId="0A0BF912" w14:textId="428CB27A" w:rsidR="00C53712" w:rsidRDefault="00C53712" w:rsidP="00C53712">
      <w:pPr>
        <w:pStyle w:val="Heading3"/>
      </w:pPr>
      <w:bookmarkStart w:id="10" w:name="_Toc42002645"/>
      <w:r>
        <w:t>Person Resolution</w:t>
      </w:r>
      <w:bookmarkEnd w:id="10"/>
    </w:p>
    <w:p w14:paraId="2AA7BFF3" w14:textId="007B931D" w:rsidR="00D07140" w:rsidRDefault="00D07140" w:rsidP="00C53712">
      <w:pPr>
        <w:pStyle w:val="Heading3"/>
      </w:pPr>
    </w:p>
    <w:p w14:paraId="085EEEBA" w14:textId="618550BA" w:rsidR="00C53712" w:rsidRDefault="00EB1648" w:rsidP="00C53712">
      <w:r>
        <w:t>The</w:t>
      </w:r>
      <w:r w:rsidR="00C53712">
        <w:t xml:space="preserve"> final component of the workflow process</w:t>
      </w:r>
      <w:r>
        <w:t xml:space="preserve"> is</w:t>
      </w:r>
      <w:r w:rsidR="00C53712">
        <w:t xml:space="preserve"> person resolution.  This refers to the process that the tool uses to resolve who can sign on a given approval item.  Each approval item has a role associated with it (such as PI, Division, etc.).  Each role requires a different technique to look up how to find people that can sign.  This drives how e-mail notifications work and security for determining if a given user is able to sign or not.</w:t>
      </w:r>
    </w:p>
    <w:p w14:paraId="3CF8F81D" w14:textId="061103A4" w:rsidR="00C53712" w:rsidRDefault="00C53712" w:rsidP="00C53712">
      <w:r>
        <w:t xml:space="preserve">It is important to note that when each new tier opens, the resolution process runs.  This means that the approval item is not tied to a specific person until they </w:t>
      </w:r>
      <w:r w:rsidR="00F87B5C">
        <w:t>sign</w:t>
      </w:r>
      <w:r>
        <w:t>.  The person or persons that are determined to sign is delayed until the last possible moment and is not computed ahead of time (for example at the submission of the transfer).</w:t>
      </w:r>
    </w:p>
    <w:p w14:paraId="36534043" w14:textId="77777777" w:rsidR="00C53712" w:rsidRDefault="00C53712" w:rsidP="00C53712">
      <w:r>
        <w:t>For each distinct role, here is a breakdown of how the resolution process is determined:</w:t>
      </w:r>
    </w:p>
    <w:p w14:paraId="32D50802" w14:textId="1F9F2695" w:rsidR="00C53712" w:rsidRDefault="00C53712" w:rsidP="00C53712">
      <w:pPr>
        <w:pStyle w:val="ListParagraph"/>
        <w:widowControl/>
        <w:numPr>
          <w:ilvl w:val="0"/>
          <w:numId w:val="15"/>
        </w:numPr>
        <w:autoSpaceDE/>
        <w:autoSpaceDN/>
        <w:spacing w:after="160" w:line="259" w:lineRule="auto"/>
        <w:contextualSpacing/>
      </w:pPr>
      <w:r>
        <w:rPr>
          <w:b/>
        </w:rPr>
        <w:t>Division</w:t>
      </w:r>
      <w:r>
        <w:t xml:space="preserve"> – the tool maintains a table of divisional dept. ranges that map to employees that work in the division and what dept(s) they can sign for.  This table is maintained centrally </w:t>
      </w:r>
      <w:r w:rsidR="00D7358F">
        <w:t>by the institution</w:t>
      </w:r>
      <w:r w:rsidR="00AE6627">
        <w:t>’s Accounting Office</w:t>
      </w:r>
      <w:r>
        <w:t>.  Each division can divide their workload however they desire.</w:t>
      </w:r>
    </w:p>
    <w:p w14:paraId="31A0FB03" w14:textId="395CBCB8" w:rsidR="00C53712" w:rsidRDefault="00C53712" w:rsidP="00C53712">
      <w:pPr>
        <w:pStyle w:val="ListParagraph"/>
        <w:widowControl/>
        <w:numPr>
          <w:ilvl w:val="0"/>
          <w:numId w:val="15"/>
        </w:numPr>
        <w:autoSpaceDE/>
        <w:autoSpaceDN/>
        <w:spacing w:after="160" w:line="259" w:lineRule="auto"/>
        <w:contextualSpacing/>
      </w:pPr>
      <w:r>
        <w:rPr>
          <w:b/>
        </w:rPr>
        <w:t xml:space="preserve">PIs – </w:t>
      </w:r>
      <w:r>
        <w:t>the tool looks up the connection between Project ID and PI from a WIS</w:t>
      </w:r>
      <w:r w:rsidR="003A5FA6">
        <w:t>ER</w:t>
      </w:r>
      <w:r>
        <w:t xml:space="preserve"> data source.  This is defined in SFS when the project is setup.  Since there is a day delay between when an entry is added/edited in SFS and WIS</w:t>
      </w:r>
      <w:r w:rsidR="003A5FA6">
        <w:t>ER’S</w:t>
      </w:r>
      <w:r>
        <w:t xml:space="preserve"> extract of that data, this might not be completely current and can lead to a subtle problem.  There is no workaround to that except to wait another business day.</w:t>
      </w:r>
    </w:p>
    <w:p w14:paraId="07CA641B" w14:textId="10BBA4FE" w:rsidR="00C53712" w:rsidRDefault="00AE6627" w:rsidP="00C53712">
      <w:pPr>
        <w:pStyle w:val="ListParagraph"/>
        <w:widowControl/>
        <w:numPr>
          <w:ilvl w:val="0"/>
          <w:numId w:val="15"/>
        </w:numPr>
        <w:autoSpaceDE/>
        <w:autoSpaceDN/>
        <w:spacing w:after="160" w:line="259" w:lineRule="auto"/>
        <w:contextualSpacing/>
      </w:pPr>
      <w:r>
        <w:rPr>
          <w:b/>
        </w:rPr>
        <w:t>Sponsored Programs</w:t>
      </w:r>
      <w:r w:rsidR="00C53712">
        <w:t xml:space="preserve"> – in SFS there is a connection between “billing specialist” and the award/project.  WIS</w:t>
      </w:r>
      <w:r>
        <w:t>ER</w:t>
      </w:r>
      <w:r w:rsidR="00C53712">
        <w:t xml:space="preserve"> has this data as well, however, the connection between billing specialist and actual employee ID is not defined anywhere in SFS or WIS</w:t>
      </w:r>
      <w:r w:rsidR="00225CA2">
        <w:t>ER</w:t>
      </w:r>
      <w:r w:rsidR="00C53712">
        <w:t xml:space="preserve">.  The tool utilizes a crosswalk table that maps billing specialist ID as defined in SFS to employee ID.  This table is maintained by </w:t>
      </w:r>
      <w:r w:rsidR="00225CA2">
        <w:t>Sponsored Program Office</w:t>
      </w:r>
      <w:r w:rsidR="00C53712">
        <w:t xml:space="preserve"> and must be kept </w:t>
      </w:r>
      <w:r w:rsidR="00F87B5C">
        <w:t>up to date</w:t>
      </w:r>
      <w:r w:rsidR="00C53712">
        <w:t xml:space="preserve"> to be as accurate as possible whenever staffing changes</w:t>
      </w:r>
      <w:r w:rsidR="009904B6">
        <w:t>.</w:t>
      </w:r>
    </w:p>
    <w:p w14:paraId="7A6F1441" w14:textId="081B3385" w:rsidR="00C53712" w:rsidRDefault="009904B6" w:rsidP="00C53712">
      <w:pPr>
        <w:pStyle w:val="ListParagraph"/>
        <w:widowControl/>
        <w:numPr>
          <w:ilvl w:val="0"/>
          <w:numId w:val="15"/>
        </w:numPr>
        <w:autoSpaceDE/>
        <w:autoSpaceDN/>
        <w:spacing w:after="160" w:line="259" w:lineRule="auto"/>
        <w:contextualSpacing/>
      </w:pPr>
      <w:r>
        <w:rPr>
          <w:b/>
        </w:rPr>
        <w:t>Sponsored Program</w:t>
      </w:r>
      <w:r w:rsidR="00C53712">
        <w:rPr>
          <w:b/>
        </w:rPr>
        <w:t xml:space="preserve"> Supervisor </w:t>
      </w:r>
      <w:r w:rsidR="00C53712">
        <w:t xml:space="preserve">– </w:t>
      </w:r>
      <w:r w:rsidR="009523E4">
        <w:t>same as sponsored programs</w:t>
      </w:r>
      <w:r w:rsidR="00C53712">
        <w:t xml:space="preserve"> but has a supervisor flag attached to the person’s account.  This is used for suspense account functionality.</w:t>
      </w:r>
    </w:p>
    <w:p w14:paraId="12690783" w14:textId="77777777" w:rsidR="00C53712" w:rsidRDefault="00C53712" w:rsidP="00C53712">
      <w:pPr>
        <w:pStyle w:val="ListParagraph"/>
        <w:widowControl/>
        <w:numPr>
          <w:ilvl w:val="0"/>
          <w:numId w:val="15"/>
        </w:numPr>
        <w:autoSpaceDE/>
        <w:autoSpaceDN/>
        <w:spacing w:after="160" w:line="259" w:lineRule="auto"/>
        <w:contextualSpacing/>
      </w:pPr>
      <w:r w:rsidRPr="00D62D6D">
        <w:rPr>
          <w:b/>
        </w:rPr>
        <w:t>Effort Reviewer</w:t>
      </w:r>
      <w:r>
        <w:t xml:space="preserve"> – defined in a table as well.  No end-user or administrative page has been written to change this.  DoIT must perform data update if this changes.</w:t>
      </w:r>
    </w:p>
    <w:p w14:paraId="6251F6D8" w14:textId="514A4417" w:rsidR="00C53712" w:rsidRDefault="00C53712" w:rsidP="00C53712">
      <w:pPr>
        <w:pStyle w:val="ListParagraph"/>
        <w:widowControl/>
        <w:numPr>
          <w:ilvl w:val="0"/>
          <w:numId w:val="15"/>
        </w:numPr>
        <w:autoSpaceDE/>
        <w:autoSpaceDN/>
        <w:spacing w:after="160" w:line="259" w:lineRule="auto"/>
        <w:contextualSpacing/>
      </w:pPr>
      <w:r>
        <w:rPr>
          <w:b/>
        </w:rPr>
        <w:t xml:space="preserve">Work Study </w:t>
      </w:r>
      <w:r>
        <w:t xml:space="preserve">– defined in a lookup table.  Accounting </w:t>
      </w:r>
      <w:r w:rsidR="009523E4">
        <w:t>Office</w:t>
      </w:r>
      <w:r>
        <w:t xml:space="preserve"> can edit this table with an admin page as needed.</w:t>
      </w:r>
    </w:p>
    <w:p w14:paraId="7D779687" w14:textId="77777777" w:rsidR="00C53712" w:rsidRDefault="00C53712" w:rsidP="00C53712">
      <w:r>
        <w:t>At the time when a tier opens, the approval items for that tier are found and then each approval item is run through the person resolution process.  Ultimately, a list of people is generated and the e-mail addresses on file for those people are used to send a notification to sign.</w:t>
      </w:r>
    </w:p>
    <w:p w14:paraId="6FD6C5FB" w14:textId="77777777" w:rsidR="00C53712" w:rsidRDefault="00C53712" w:rsidP="00C53712"/>
    <w:p w14:paraId="1D7621A7" w14:textId="77777777" w:rsidR="00C53712" w:rsidRDefault="00C53712" w:rsidP="00C53712">
      <w:pPr>
        <w:pStyle w:val="Heading3"/>
      </w:pPr>
      <w:bookmarkStart w:id="11" w:name="_Toc42002646"/>
      <w:r>
        <w:t>Other Aspects to Workflow and Approval</w:t>
      </w:r>
      <w:bookmarkEnd w:id="11"/>
    </w:p>
    <w:p w14:paraId="57F5B3B2" w14:textId="41817488" w:rsidR="00C53712" w:rsidRDefault="00C53712" w:rsidP="00C53712">
      <w:pPr>
        <w:pStyle w:val="ListParagraph"/>
        <w:widowControl/>
        <w:numPr>
          <w:ilvl w:val="0"/>
          <w:numId w:val="16"/>
        </w:numPr>
        <w:autoSpaceDE/>
        <w:autoSpaceDN/>
        <w:spacing w:after="160" w:line="259" w:lineRule="auto"/>
        <w:contextualSpacing/>
      </w:pPr>
      <w:r>
        <w:t xml:space="preserve">When a record is rejected and goes back to be edited, upon submission a second time, existing signatures made prior to rejection are preserved.  The system “fast-forwards” to the highest, unsigned tier at that time.  This was done to avoid tasking PIs with signing a second time when a minor accounting correction took place.  </w:t>
      </w:r>
      <w:r w:rsidR="00555C2C">
        <w:t>Sponsored Programs</w:t>
      </w:r>
      <w:r>
        <w:t xml:space="preserve"> in this case ultimately ensures the transfer is valid and appropriate.</w:t>
      </w:r>
    </w:p>
    <w:p w14:paraId="07FB9E11" w14:textId="77777777" w:rsidR="00C53712" w:rsidRDefault="00C53712" w:rsidP="00C53712">
      <w:pPr>
        <w:pStyle w:val="ListParagraph"/>
        <w:widowControl/>
        <w:numPr>
          <w:ilvl w:val="0"/>
          <w:numId w:val="16"/>
        </w:numPr>
        <w:autoSpaceDE/>
        <w:autoSpaceDN/>
        <w:spacing w:after="160" w:line="259" w:lineRule="auto"/>
        <w:contextualSpacing/>
      </w:pPr>
      <w:r>
        <w:t>It is possible for a division approver to make his/her own transfer and sign it as well.  There is no conflict of interest considered.</w:t>
      </w:r>
    </w:p>
    <w:p w14:paraId="5AEBA2F4" w14:textId="77777777" w:rsidR="00C53712" w:rsidRDefault="00C53712" w:rsidP="00C53712">
      <w:pPr>
        <w:pStyle w:val="ListParagraph"/>
        <w:widowControl/>
        <w:numPr>
          <w:ilvl w:val="0"/>
          <w:numId w:val="16"/>
        </w:numPr>
        <w:autoSpaceDE/>
        <w:autoSpaceDN/>
        <w:spacing w:after="160" w:line="259" w:lineRule="auto"/>
        <w:contextualSpacing/>
      </w:pPr>
      <w:r>
        <w:t>If person resolution resolves to a project with CHAIR or DEAN (a generic term) listed as the PI, no actual person can be resolved and so PI approval is not required on those projects.</w:t>
      </w:r>
    </w:p>
    <w:p w14:paraId="1CD74DFF" w14:textId="5C8B313E" w:rsidR="00C53712" w:rsidRDefault="00C53712" w:rsidP="00C53712">
      <w:pPr>
        <w:pStyle w:val="ListParagraph"/>
        <w:widowControl/>
        <w:numPr>
          <w:ilvl w:val="0"/>
          <w:numId w:val="16"/>
        </w:numPr>
        <w:autoSpaceDE/>
        <w:autoSpaceDN/>
        <w:spacing w:after="160" w:line="259" w:lineRule="auto"/>
        <w:contextualSpacing/>
      </w:pPr>
      <w:r>
        <w:t>In some cases, PI tier becomes stuck because a PI that must sign has left the University.  In this case, a new PI must be assigned in SFS and extracted to WIS</w:t>
      </w:r>
      <w:r w:rsidR="009D27EA">
        <w:t>ER</w:t>
      </w:r>
      <w:r>
        <w:t>.  The record then must be put back in edit mode and re-submitted.</w:t>
      </w:r>
    </w:p>
    <w:p w14:paraId="0AD803EF" w14:textId="77777777" w:rsidR="00C53712" w:rsidRDefault="00C53712" w:rsidP="00C53712">
      <w:pPr>
        <w:pStyle w:val="ListParagraph"/>
        <w:widowControl/>
        <w:numPr>
          <w:ilvl w:val="0"/>
          <w:numId w:val="16"/>
        </w:numPr>
        <w:autoSpaceDE/>
        <w:autoSpaceDN/>
        <w:spacing w:after="160" w:line="259" w:lineRule="auto"/>
        <w:contextualSpacing/>
      </w:pPr>
      <w:r>
        <w:lastRenderedPageBreak/>
        <w:t>If a person is away on vacation or leave, a back-up signer can be made (a delegate).  That person can sign as in lieu of that person and this fact is recorded on the approval item.  Delegates can be effective dated as well.</w:t>
      </w:r>
    </w:p>
    <w:p w14:paraId="1C1BA891" w14:textId="0E2D8454" w:rsidR="00C53712" w:rsidRDefault="00C53712" w:rsidP="00C53712">
      <w:pPr>
        <w:pStyle w:val="ListParagraph"/>
        <w:widowControl/>
        <w:numPr>
          <w:ilvl w:val="0"/>
          <w:numId w:val="16"/>
        </w:numPr>
        <w:autoSpaceDE/>
        <w:autoSpaceDN/>
        <w:spacing w:after="160" w:line="259" w:lineRule="auto"/>
        <w:contextualSpacing/>
      </w:pPr>
      <w:r>
        <w:t xml:space="preserve">For rejection, pre-canned responses are made available for convenience.  This is to support </w:t>
      </w:r>
      <w:r w:rsidR="009D27EA">
        <w:t>Sponsored Program</w:t>
      </w:r>
      <w:r>
        <w:t xml:space="preserve"> staff that see transfers rejected for the same reasons </w:t>
      </w:r>
      <w:r w:rsidR="00F87B5C">
        <w:t>repeatedly</w:t>
      </w:r>
      <w:r>
        <w:t>.</w:t>
      </w:r>
    </w:p>
    <w:p w14:paraId="6C1E73C0" w14:textId="77777777" w:rsidR="00C53712" w:rsidRDefault="00C53712" w:rsidP="00C53712">
      <w:pPr>
        <w:pStyle w:val="ListParagraph"/>
        <w:widowControl/>
        <w:numPr>
          <w:ilvl w:val="0"/>
          <w:numId w:val="16"/>
        </w:numPr>
        <w:autoSpaceDE/>
        <w:autoSpaceDN/>
        <w:spacing w:after="160" w:line="259" w:lineRule="auto"/>
        <w:contextualSpacing/>
      </w:pPr>
      <w:r>
        <w:t>Some divisions utilize a “soft-approval” mechanism for departments.  Since there is no department-level approval, this is sometimes left as a comment in the comments tab.  The division can check there and then provide the signature when they are satisfied.</w:t>
      </w:r>
    </w:p>
    <w:p w14:paraId="674B8BFA" w14:textId="77777777" w:rsidR="00C53712" w:rsidRDefault="00C53712" w:rsidP="00C53712">
      <w:pPr>
        <w:pStyle w:val="ListParagraph"/>
        <w:widowControl/>
        <w:numPr>
          <w:ilvl w:val="0"/>
          <w:numId w:val="16"/>
        </w:numPr>
        <w:autoSpaceDE/>
        <w:autoSpaceDN/>
        <w:spacing w:after="160" w:line="259" w:lineRule="auto"/>
        <w:contextualSpacing/>
      </w:pPr>
      <w:r>
        <w:t>After 7 days, if a user hasn’t signed, they will be sent a reminder e-mail (which they can turn off).  This is done in a nightly batch program.</w:t>
      </w:r>
    </w:p>
    <w:p w14:paraId="203CCFE2" w14:textId="77777777" w:rsidR="00C53712" w:rsidRDefault="00C53712" w:rsidP="00C53712">
      <w:pPr>
        <w:pStyle w:val="ListParagraph"/>
        <w:ind w:left="1440"/>
      </w:pPr>
    </w:p>
    <w:p w14:paraId="1B2F01CC" w14:textId="0819C399" w:rsidR="00C02331" w:rsidRDefault="00C02331">
      <w:pPr>
        <w:rPr>
          <w:sz w:val="24"/>
        </w:rPr>
        <w:sectPr w:rsidR="00C02331">
          <w:headerReference w:type="default" r:id="rId20"/>
          <w:pgSz w:w="12240" w:h="15840"/>
          <w:pgMar w:top="700" w:right="600" w:bottom="1020" w:left="620" w:header="0" w:footer="828" w:gutter="0"/>
          <w:cols w:space="720"/>
        </w:sectPr>
      </w:pPr>
    </w:p>
    <w:p w14:paraId="1B2F01CD" w14:textId="77777777" w:rsidR="00AA683D" w:rsidRDefault="00B51F75" w:rsidP="005446C2">
      <w:pPr>
        <w:pStyle w:val="Heading1"/>
      </w:pPr>
      <w:bookmarkStart w:id="12" w:name="_Toc42002647"/>
      <w:r>
        <w:lastRenderedPageBreak/>
        <w:t>Cost Transfer Workflow Tool User Instructions</w:t>
      </w:r>
      <w:bookmarkEnd w:id="12"/>
    </w:p>
    <w:p w14:paraId="1B2F01CE" w14:textId="77777777" w:rsidR="00AA683D" w:rsidRDefault="00AA683D">
      <w:pPr>
        <w:pStyle w:val="BodyText"/>
        <w:spacing w:before="1"/>
        <w:rPr>
          <w:b/>
        </w:rPr>
      </w:pPr>
    </w:p>
    <w:p w14:paraId="1B2F01CF" w14:textId="76E3694B" w:rsidR="00AA683D" w:rsidRDefault="00B51F75" w:rsidP="005446C2">
      <w:pPr>
        <w:pStyle w:val="Heading2"/>
      </w:pPr>
      <w:bookmarkStart w:id="13" w:name="_Toc42002648"/>
      <w:r>
        <w:t>Roles</w:t>
      </w:r>
      <w:bookmarkEnd w:id="13"/>
    </w:p>
    <w:p w14:paraId="0D4B5231" w14:textId="77777777" w:rsidR="005446C2" w:rsidRDefault="005446C2" w:rsidP="005446C2">
      <w:pPr>
        <w:pStyle w:val="Heading2"/>
      </w:pPr>
    </w:p>
    <w:p w14:paraId="1B2F01D1" w14:textId="77777777" w:rsidR="00AA683D" w:rsidRDefault="00AA683D">
      <w:pPr>
        <w:pStyle w:val="BodyText"/>
        <w:spacing w:before="2"/>
        <w:rPr>
          <w:sz w:val="28"/>
        </w:rPr>
      </w:pPr>
    </w:p>
    <w:p w14:paraId="1B2F01D2" w14:textId="102195FB" w:rsidR="00AA683D" w:rsidRDefault="00FC407C">
      <w:pPr>
        <w:pStyle w:val="Heading4"/>
      </w:pPr>
      <w:r>
        <w:t xml:space="preserve">The tool has different roles for different users.  </w:t>
      </w:r>
      <w:r w:rsidR="00B51F75">
        <w:t>All users have the Preparer role.</w:t>
      </w:r>
      <w:r w:rsidR="00364390">
        <w:t xml:space="preserve">  All users must </w:t>
      </w:r>
      <w:r w:rsidR="00977E6B">
        <w:t>be able to pass Federate</w:t>
      </w:r>
      <w:r w:rsidR="0037690B">
        <w:t>d</w:t>
      </w:r>
      <w:r w:rsidR="00977E6B">
        <w:t xml:space="preserve"> </w:t>
      </w:r>
      <w:r w:rsidR="00F42F9E">
        <w:t>Login</w:t>
      </w:r>
      <w:r w:rsidR="00D77976">
        <w:t xml:space="preserve">.  </w:t>
      </w:r>
    </w:p>
    <w:p w14:paraId="73838570" w14:textId="347E98C2" w:rsidR="00616320" w:rsidRDefault="00616320">
      <w:pPr>
        <w:pStyle w:val="Heading4"/>
      </w:pPr>
      <w:r>
        <w:t xml:space="preserve">In addition to the preparer, sponsored projects have PIs </w:t>
      </w:r>
    </w:p>
    <w:p w14:paraId="1B2F01D3" w14:textId="77777777" w:rsidR="00AA683D" w:rsidRDefault="00AA683D">
      <w:pPr>
        <w:pStyle w:val="BodyText"/>
        <w:spacing w:before="11"/>
        <w:rPr>
          <w:sz w:val="27"/>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5185"/>
        <w:gridCol w:w="5130"/>
      </w:tblGrid>
      <w:tr w:rsidR="00AA683D" w14:paraId="1B2F01D7" w14:textId="77777777" w:rsidTr="00721ECB">
        <w:trPr>
          <w:trHeight w:val="342"/>
        </w:trPr>
        <w:tc>
          <w:tcPr>
            <w:tcW w:w="3193" w:type="dxa"/>
            <w:shd w:val="clear" w:color="auto" w:fill="D9D9D9"/>
          </w:tcPr>
          <w:p w14:paraId="1B2F01D4" w14:textId="77777777" w:rsidR="00AA683D" w:rsidRDefault="00B51F75">
            <w:pPr>
              <w:pStyle w:val="TableParagraph"/>
              <w:spacing w:before="2" w:line="321" w:lineRule="exact"/>
              <w:rPr>
                <w:sz w:val="28"/>
              </w:rPr>
            </w:pPr>
            <w:r>
              <w:rPr>
                <w:sz w:val="28"/>
              </w:rPr>
              <w:t>Role</w:t>
            </w:r>
          </w:p>
        </w:tc>
        <w:tc>
          <w:tcPr>
            <w:tcW w:w="5185" w:type="dxa"/>
            <w:shd w:val="clear" w:color="auto" w:fill="D9D9D9"/>
          </w:tcPr>
          <w:p w14:paraId="1B2F01D5" w14:textId="77777777" w:rsidR="00AA683D" w:rsidRDefault="00B51F75">
            <w:pPr>
              <w:pStyle w:val="TableParagraph"/>
              <w:spacing w:before="2" w:line="321" w:lineRule="exact"/>
              <w:rPr>
                <w:sz w:val="28"/>
              </w:rPr>
            </w:pPr>
            <w:r>
              <w:rPr>
                <w:sz w:val="28"/>
              </w:rPr>
              <w:t>Processing allowed</w:t>
            </w:r>
          </w:p>
        </w:tc>
        <w:tc>
          <w:tcPr>
            <w:tcW w:w="5130" w:type="dxa"/>
            <w:shd w:val="clear" w:color="auto" w:fill="D9D9D9"/>
          </w:tcPr>
          <w:p w14:paraId="1B2F01D6" w14:textId="77777777" w:rsidR="00AA683D" w:rsidRDefault="00B51F75">
            <w:pPr>
              <w:pStyle w:val="TableParagraph"/>
              <w:spacing w:before="2" w:line="321" w:lineRule="exact"/>
              <w:ind w:left="106"/>
              <w:rPr>
                <w:sz w:val="28"/>
              </w:rPr>
            </w:pPr>
            <w:r>
              <w:rPr>
                <w:sz w:val="28"/>
              </w:rPr>
              <w:t>Comments</w:t>
            </w:r>
          </w:p>
        </w:tc>
      </w:tr>
      <w:tr w:rsidR="00AA683D" w14:paraId="1B2F01DC" w14:textId="77777777" w:rsidTr="00721ECB">
        <w:trPr>
          <w:trHeight w:val="547"/>
        </w:trPr>
        <w:tc>
          <w:tcPr>
            <w:tcW w:w="3193" w:type="dxa"/>
          </w:tcPr>
          <w:p w14:paraId="1B2F01D8" w14:textId="77777777" w:rsidR="00AA683D" w:rsidRPr="00A830BF" w:rsidRDefault="00B51F75">
            <w:pPr>
              <w:pStyle w:val="TableParagraph"/>
              <w:spacing w:line="265" w:lineRule="exact"/>
              <w:rPr>
                <w:b/>
                <w:bCs/>
                <w:i/>
                <w:iCs/>
                <w:sz w:val="28"/>
                <w:szCs w:val="28"/>
              </w:rPr>
            </w:pPr>
            <w:r w:rsidRPr="00A830BF">
              <w:rPr>
                <w:b/>
                <w:bCs/>
                <w:i/>
                <w:iCs/>
                <w:sz w:val="28"/>
                <w:szCs w:val="28"/>
              </w:rPr>
              <w:t>Preparer</w:t>
            </w:r>
          </w:p>
        </w:tc>
        <w:tc>
          <w:tcPr>
            <w:tcW w:w="5185" w:type="dxa"/>
          </w:tcPr>
          <w:p w14:paraId="1B2F01D9" w14:textId="7993EE6D" w:rsidR="00AA683D" w:rsidRDefault="00B51F75" w:rsidP="00721ECB">
            <w:pPr>
              <w:pStyle w:val="TableParagraph"/>
              <w:numPr>
                <w:ilvl w:val="0"/>
                <w:numId w:val="21"/>
              </w:numPr>
              <w:spacing w:line="265" w:lineRule="exact"/>
            </w:pPr>
            <w:r>
              <w:t xml:space="preserve">Create </w:t>
            </w:r>
            <w:r w:rsidR="00731FF9">
              <w:t>T</w:t>
            </w:r>
            <w:r>
              <w:t>ransfers</w:t>
            </w:r>
          </w:p>
        </w:tc>
        <w:tc>
          <w:tcPr>
            <w:tcW w:w="5130" w:type="dxa"/>
          </w:tcPr>
          <w:p w14:paraId="1B2F01DB" w14:textId="0D6EE82F" w:rsidR="00AA683D" w:rsidRDefault="00B51F75" w:rsidP="00DF5580">
            <w:pPr>
              <w:pStyle w:val="TableParagraph"/>
              <w:ind w:left="106" w:right="328"/>
            </w:pPr>
            <w:r>
              <w:t>All employee</w:t>
            </w:r>
            <w:r w:rsidR="00DF5580">
              <w:t>s</w:t>
            </w:r>
            <w:r>
              <w:t xml:space="preserve"> </w:t>
            </w:r>
            <w:r w:rsidR="00287AB2">
              <w:t xml:space="preserve">in institutions that use the Cost Transfer Tool </w:t>
            </w:r>
            <w:r>
              <w:t>can</w:t>
            </w:r>
            <w:r w:rsidR="00DF5580">
              <w:t xml:space="preserve"> create a transfer.</w:t>
            </w:r>
          </w:p>
        </w:tc>
      </w:tr>
      <w:tr w:rsidR="00AA683D" w14:paraId="1B2F01EA" w14:textId="77777777" w:rsidTr="00721ECB">
        <w:trPr>
          <w:trHeight w:val="1765"/>
        </w:trPr>
        <w:tc>
          <w:tcPr>
            <w:tcW w:w="3193" w:type="dxa"/>
          </w:tcPr>
          <w:p w14:paraId="1B2F01E3" w14:textId="77777777" w:rsidR="00AA683D" w:rsidRPr="00A830BF" w:rsidRDefault="00B51F75">
            <w:pPr>
              <w:pStyle w:val="TableParagraph"/>
              <w:spacing w:line="268" w:lineRule="exact"/>
              <w:rPr>
                <w:b/>
                <w:bCs/>
                <w:i/>
                <w:iCs/>
                <w:sz w:val="28"/>
                <w:szCs w:val="28"/>
              </w:rPr>
            </w:pPr>
            <w:r w:rsidRPr="00A830BF">
              <w:rPr>
                <w:b/>
                <w:bCs/>
                <w:i/>
                <w:iCs/>
                <w:sz w:val="28"/>
                <w:szCs w:val="28"/>
              </w:rPr>
              <w:t>Division Submitter/Approver</w:t>
            </w:r>
          </w:p>
        </w:tc>
        <w:tc>
          <w:tcPr>
            <w:tcW w:w="5185" w:type="dxa"/>
          </w:tcPr>
          <w:p w14:paraId="3CF54167" w14:textId="77777777" w:rsidR="006108B0" w:rsidRDefault="006108B0" w:rsidP="00721ECB">
            <w:pPr>
              <w:pStyle w:val="TableParagraph"/>
              <w:numPr>
                <w:ilvl w:val="0"/>
                <w:numId w:val="21"/>
              </w:numPr>
              <w:ind w:right="269"/>
            </w:pPr>
            <w:r>
              <w:t xml:space="preserve">Create Transfers </w:t>
            </w:r>
          </w:p>
          <w:p w14:paraId="1B2F01E4" w14:textId="267464E9" w:rsidR="00AA683D" w:rsidRDefault="00B51F75" w:rsidP="00721ECB">
            <w:pPr>
              <w:pStyle w:val="TableParagraph"/>
              <w:numPr>
                <w:ilvl w:val="0"/>
                <w:numId w:val="21"/>
              </w:numPr>
              <w:ind w:right="269"/>
            </w:pPr>
            <w:r>
              <w:t>Approve Transfers to Submit to SFS</w:t>
            </w:r>
          </w:p>
          <w:p w14:paraId="1C2BE627" w14:textId="12563B66" w:rsidR="00362C88" w:rsidRDefault="00B51F75" w:rsidP="00721ECB">
            <w:pPr>
              <w:pStyle w:val="TableParagraph"/>
              <w:numPr>
                <w:ilvl w:val="0"/>
                <w:numId w:val="21"/>
              </w:numPr>
              <w:ind w:right="182"/>
            </w:pPr>
            <w:r>
              <w:t xml:space="preserve">Delegate Approval </w:t>
            </w:r>
            <w:r w:rsidR="00273FD2">
              <w:t>A</w:t>
            </w:r>
            <w:r>
              <w:t>uthority</w:t>
            </w:r>
            <w:r w:rsidR="00731FF9">
              <w:t xml:space="preserve"> (</w:t>
            </w:r>
            <w:r>
              <w:t>to another user with the same role to cover absences</w:t>
            </w:r>
            <w:r w:rsidR="00721ECB">
              <w:t>)</w:t>
            </w:r>
            <w:r w:rsidR="00362C88">
              <w:t xml:space="preserve"> </w:t>
            </w:r>
          </w:p>
          <w:p w14:paraId="1B2F01E6" w14:textId="60AB06AC" w:rsidR="00AA683D" w:rsidRDefault="00362C88" w:rsidP="00721ECB">
            <w:pPr>
              <w:pStyle w:val="TableParagraph"/>
              <w:numPr>
                <w:ilvl w:val="0"/>
                <w:numId w:val="21"/>
              </w:numPr>
              <w:ind w:right="182"/>
            </w:pPr>
            <w:r>
              <w:t>Manage Division Users</w:t>
            </w:r>
          </w:p>
        </w:tc>
        <w:tc>
          <w:tcPr>
            <w:tcW w:w="5130" w:type="dxa"/>
          </w:tcPr>
          <w:p w14:paraId="1B2F01E7" w14:textId="6C3738D3" w:rsidR="009F1478" w:rsidRDefault="00B51F75" w:rsidP="009F1478">
            <w:pPr>
              <w:pStyle w:val="TableParagraph"/>
              <w:ind w:left="106" w:right="232"/>
            </w:pPr>
            <w:r>
              <w:t xml:space="preserve">These Approvers must be designated by the Division Business Representatives </w:t>
            </w:r>
            <w:r w:rsidR="00C23A86">
              <w:t>via an email request to SFS Problemsolvers.</w:t>
            </w:r>
          </w:p>
          <w:p w14:paraId="1D8BE134" w14:textId="11EF730B" w:rsidR="00D30B6C" w:rsidRDefault="00D30B6C" w:rsidP="009F1478">
            <w:pPr>
              <w:pStyle w:val="TableParagraph"/>
              <w:ind w:left="106" w:right="232"/>
            </w:pPr>
          </w:p>
          <w:p w14:paraId="1B2F01E9" w14:textId="4CAE4528" w:rsidR="00AA683D" w:rsidRDefault="00AA683D">
            <w:pPr>
              <w:pStyle w:val="TableParagraph"/>
              <w:spacing w:line="252" w:lineRule="exact"/>
              <w:ind w:left="106"/>
            </w:pPr>
          </w:p>
        </w:tc>
      </w:tr>
    </w:tbl>
    <w:p w14:paraId="1B2F01EE" w14:textId="77777777" w:rsidR="00AA683D" w:rsidRDefault="00AA683D">
      <w:pPr>
        <w:pStyle w:val="BodyText"/>
        <w:spacing w:before="6"/>
        <w:rPr>
          <w:b/>
          <w:sz w:val="10"/>
        </w:rPr>
      </w:pPr>
    </w:p>
    <w:p w14:paraId="6913A0E3" w14:textId="77777777" w:rsidR="00A77F1C" w:rsidRDefault="00A77F1C"/>
    <w:p w14:paraId="4EAFBB98" w14:textId="77777777" w:rsidR="00A77F1C" w:rsidRDefault="00A77F1C"/>
    <w:p w14:paraId="38B8E261" w14:textId="7EBA4884" w:rsidR="00EA2891" w:rsidRDefault="00A77F1C">
      <w:r>
        <w:t xml:space="preserve">In addition to roles, there are other </w:t>
      </w:r>
      <w:r w:rsidR="002F2396">
        <w:t xml:space="preserve">privileges granted to specific users. </w:t>
      </w:r>
    </w:p>
    <w:p w14:paraId="4B7CD960" w14:textId="6D863C9C" w:rsidR="00EA2891" w:rsidRDefault="00286405" w:rsidP="00EA2891">
      <w:pPr>
        <w:pStyle w:val="ListParagraph"/>
        <w:numPr>
          <w:ilvl w:val="0"/>
          <w:numId w:val="24"/>
        </w:numPr>
      </w:pPr>
      <w:r>
        <w:t>A user can be designated as an SCT entry operator</w:t>
      </w:r>
      <w:r w:rsidR="009D1611">
        <w:t>.</w:t>
      </w:r>
    </w:p>
    <w:p w14:paraId="7493D38C" w14:textId="2A1D2E2F" w:rsidR="00286405" w:rsidRDefault="00286405" w:rsidP="00EA2891">
      <w:pPr>
        <w:pStyle w:val="ListParagraph"/>
        <w:numPr>
          <w:ilvl w:val="0"/>
          <w:numId w:val="24"/>
        </w:numPr>
      </w:pPr>
      <w:r>
        <w:t>A user can be designated as a BU Central Office final division approver.</w:t>
      </w:r>
    </w:p>
    <w:p w14:paraId="3C819BF6" w14:textId="45A9D14E" w:rsidR="00D30B6C" w:rsidRDefault="00D30B6C" w:rsidP="00EA2891">
      <w:pPr>
        <w:pStyle w:val="ListParagraph"/>
        <w:numPr>
          <w:ilvl w:val="0"/>
          <w:numId w:val="24"/>
        </w:numPr>
      </w:pPr>
      <w:r>
        <w:t xml:space="preserve">An approver can be granted privileges to </w:t>
      </w:r>
      <w:r w:rsidR="005E3DFA">
        <w:t xml:space="preserve">approve effort review, work study, </w:t>
      </w:r>
      <w:r w:rsidR="009C7869">
        <w:t>or property control.</w:t>
      </w:r>
    </w:p>
    <w:p w14:paraId="5A2A6D0E" w14:textId="713FD41A" w:rsidR="00935BD8" w:rsidRPr="00EA2891" w:rsidRDefault="00935BD8" w:rsidP="00EA2891">
      <w:pPr>
        <w:pStyle w:val="ListParagraph"/>
        <w:numPr>
          <w:ilvl w:val="0"/>
          <w:numId w:val="23"/>
        </w:numPr>
        <w:rPr>
          <w:b/>
          <w:bCs/>
          <w:sz w:val="32"/>
          <w:szCs w:val="32"/>
        </w:rPr>
      </w:pPr>
      <w:r>
        <w:br w:type="page"/>
      </w:r>
    </w:p>
    <w:p w14:paraId="115A5CBA" w14:textId="77777777" w:rsidR="00A85EA2" w:rsidRDefault="00A85EA2">
      <w:pPr>
        <w:pStyle w:val="Heading1"/>
        <w:spacing w:before="35"/>
        <w:ind w:left="739"/>
      </w:pPr>
    </w:p>
    <w:p w14:paraId="18FF4D03" w14:textId="77777777" w:rsidR="00A85EA2" w:rsidRDefault="00A85EA2">
      <w:pPr>
        <w:pStyle w:val="Heading1"/>
        <w:spacing w:before="35"/>
        <w:ind w:left="739"/>
      </w:pPr>
    </w:p>
    <w:p w14:paraId="1B2F01EF" w14:textId="28A6906C" w:rsidR="00AA683D" w:rsidRDefault="00B51F75">
      <w:pPr>
        <w:pStyle w:val="Heading1"/>
        <w:spacing w:before="35"/>
        <w:ind w:left="739"/>
      </w:pPr>
      <w:bookmarkStart w:id="14" w:name="_Toc42002649"/>
      <w:r>
        <w:t>Instructions for Preparers of Non-Salary Cost Transfers:</w:t>
      </w:r>
      <w:bookmarkEnd w:id="14"/>
    </w:p>
    <w:p w14:paraId="1B2F01F2" w14:textId="77777777" w:rsidR="00AA683D" w:rsidRDefault="00AA683D" w:rsidP="00446698">
      <w:pPr>
        <w:pStyle w:val="BodyText"/>
        <w:spacing w:before="9"/>
        <w:rPr>
          <w:sz w:val="28"/>
        </w:rPr>
      </w:pPr>
    </w:p>
    <w:p w14:paraId="1B2F01F3" w14:textId="77777777" w:rsidR="00AA683D" w:rsidRDefault="00B51F75">
      <w:pPr>
        <w:pStyle w:val="Heading5"/>
        <w:spacing w:before="216"/>
        <w:ind w:left="100"/>
      </w:pPr>
      <w:r>
        <w:t>Logging In and Getting Started:</w:t>
      </w:r>
    </w:p>
    <w:p w14:paraId="1B2F01F4" w14:textId="77777777" w:rsidR="00AA683D" w:rsidRDefault="00AA683D">
      <w:pPr>
        <w:pStyle w:val="BodyText"/>
        <w:spacing w:before="9"/>
        <w:rPr>
          <w:b/>
          <w:sz w:val="20"/>
        </w:rPr>
      </w:pPr>
    </w:p>
    <w:p w14:paraId="1B2F01F5" w14:textId="20D1639F" w:rsidR="00AA683D" w:rsidRDefault="000D29C4">
      <w:pPr>
        <w:pStyle w:val="BodyText"/>
        <w:spacing w:before="52"/>
        <w:ind w:left="820"/>
      </w:pPr>
      <w:r>
        <w:rPr>
          <w:noProof/>
        </w:rPr>
        <mc:AlternateContent>
          <mc:Choice Requires="wpg">
            <w:drawing>
              <wp:anchor distT="0" distB="0" distL="114300" distR="114300" simplePos="0" relativeHeight="251658245" behindDoc="0" locked="0" layoutInCell="1" allowOverlap="1" wp14:anchorId="1B2F0458" wp14:editId="0EA66730">
                <wp:simplePos x="0" y="0"/>
                <wp:positionH relativeFrom="page">
                  <wp:posOffset>685800</wp:posOffset>
                </wp:positionH>
                <wp:positionV relativeFrom="paragraph">
                  <wp:posOffset>26035</wp:posOffset>
                </wp:positionV>
                <wp:extent cx="140335" cy="382905"/>
                <wp:effectExtent l="0" t="0" r="0" b="0"/>
                <wp:wrapNone/>
                <wp:docPr id="58653725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2905"/>
                          <a:chOff x="1080" y="41"/>
                          <a:chExt cx="221" cy="603"/>
                        </a:xfrm>
                      </wpg:grpSpPr>
                      <pic:pic xmlns:pic="http://schemas.openxmlformats.org/drawingml/2006/picture">
                        <pic:nvPicPr>
                          <pic:cNvPr id="586537256" name="Picture 1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0" y="40"/>
                            <a:ext cx="221"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537257" name="Picture 1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0" y="347"/>
                            <a:ext cx="221"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6DF8E0" id="Group 154" o:spid="_x0000_s1026" style="position:absolute;margin-left:54pt;margin-top:2.05pt;width:11.05pt;height:30.15pt;z-index:251658245;mso-position-horizontal-relative:page" coordorigin="1080,41" coordsize="22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">
                <v:shape id="Picture 156" o:spid="_x0000_s1027" type="#_x0000_t75" style="position:absolute;left:1080;top:40;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">
                  <v:imagedata r:id="rId16" o:title=""/>
                </v:shape>
                <v:shape id="Picture 155" o:spid="_x0000_s1028" type="#_x0000_t75" style="position:absolute;left:1080;top:347;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">
                  <v:imagedata r:id="rId16" o:title=""/>
                </v:shape>
                <w10:wrap anchorx="page"/>
              </v:group>
            </w:pict>
          </mc:Fallback>
        </mc:AlternateContent>
      </w:r>
      <w:r w:rsidR="00B51F75">
        <w:t xml:space="preserve">Go to </w:t>
      </w:r>
      <w:hyperlink r:id="rId21" w:history="1">
        <w:r w:rsidR="0017500F" w:rsidRPr="00CD4E1D">
          <w:rPr>
            <w:rStyle w:val="Hyperlink"/>
          </w:rPr>
          <w:t xml:space="preserve">https://ct.sfs.services.wisc.edu/ </w:t>
        </w:r>
      </w:hyperlink>
      <w:r w:rsidR="00B51F75">
        <w:t>and save as a favorite.</w:t>
      </w:r>
    </w:p>
    <w:p w14:paraId="1B2F01F6" w14:textId="5F529CFF" w:rsidR="00AA683D" w:rsidRDefault="00B51F75">
      <w:pPr>
        <w:pStyle w:val="BodyText"/>
        <w:spacing w:before="14"/>
        <w:ind w:left="820"/>
      </w:pPr>
      <w:r>
        <w:t>If you</w:t>
      </w:r>
      <w:r w:rsidR="00A52910">
        <w:t>’ve</w:t>
      </w:r>
      <w:r>
        <w:t xml:space="preserve"> authenticated through another </w:t>
      </w:r>
      <w:r w:rsidR="00A52910">
        <w:t>Institutional</w:t>
      </w:r>
      <w:r w:rsidR="00735859">
        <w:t xml:space="preserve"> </w:t>
      </w:r>
      <w:r>
        <w:t xml:space="preserve">Service (such as the </w:t>
      </w:r>
      <w:r w:rsidR="00A52910">
        <w:t xml:space="preserve">UW </w:t>
      </w:r>
      <w:r w:rsidR="006C55D0">
        <w:t>Portal page</w:t>
      </w:r>
      <w:r>
        <w:t>) you will be taken directly to the Cost Transfer Tool</w:t>
      </w:r>
    </w:p>
    <w:p w14:paraId="2EAAAD22" w14:textId="77777777" w:rsidR="008D006E" w:rsidRDefault="008D006E">
      <w:pPr>
        <w:pStyle w:val="BodyText"/>
        <w:spacing w:before="14"/>
        <w:ind w:left="820"/>
      </w:pPr>
    </w:p>
    <w:p w14:paraId="4E679047" w14:textId="77777777" w:rsidR="008D006E" w:rsidRDefault="008D006E">
      <w:pPr>
        <w:pStyle w:val="BodyText"/>
        <w:spacing w:before="14"/>
        <w:ind w:left="820"/>
      </w:pPr>
    </w:p>
    <w:p w14:paraId="62F2BBFF" w14:textId="77777777" w:rsidR="008D006E" w:rsidRDefault="008D006E">
      <w:pPr>
        <w:pStyle w:val="BodyText"/>
        <w:spacing w:before="14"/>
        <w:ind w:left="820"/>
      </w:pPr>
    </w:p>
    <w:p w14:paraId="1B2F01F8" w14:textId="247D20CA" w:rsidR="00AA683D" w:rsidRDefault="00B51F75">
      <w:pPr>
        <w:spacing w:before="17"/>
        <w:ind w:left="734" w:right="498"/>
        <w:jc w:val="center"/>
        <w:rPr>
          <w:b/>
          <w:sz w:val="32"/>
        </w:rPr>
      </w:pPr>
      <w:r>
        <w:rPr>
          <w:b/>
          <w:sz w:val="32"/>
        </w:rPr>
        <w:t>Dashboard View –Preparers of Non-Salary Cost Transfers</w:t>
      </w:r>
    </w:p>
    <w:p w14:paraId="6F5FB661" w14:textId="77777777" w:rsidR="00344EB3" w:rsidRDefault="00344EB3">
      <w:pPr>
        <w:spacing w:before="17"/>
        <w:ind w:left="734" w:right="498"/>
        <w:jc w:val="center"/>
        <w:rPr>
          <w:b/>
          <w:sz w:val="32"/>
        </w:rPr>
      </w:pPr>
    </w:p>
    <w:p w14:paraId="1B2F01F9" w14:textId="073F55AB" w:rsidR="00AA683D" w:rsidRDefault="00344EB3">
      <w:pPr>
        <w:pStyle w:val="BodyText"/>
        <w:spacing w:before="10"/>
        <w:rPr>
          <w:b/>
          <w:sz w:val="17"/>
        </w:rPr>
      </w:pPr>
      <w:r>
        <w:rPr>
          <w:noProof/>
        </w:rPr>
        <w:drawing>
          <wp:inline distT="0" distB="0" distL="0" distR="0" wp14:anchorId="3E1F5604" wp14:editId="3FF1B1DB">
            <wp:extent cx="9347198" cy="3339465"/>
            <wp:effectExtent l="0" t="0" r="0" b="0"/>
            <wp:docPr id="1168775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9347198" cy="3339465"/>
                    </a:xfrm>
                    <a:prstGeom prst="rect">
                      <a:avLst/>
                    </a:prstGeom>
                  </pic:spPr>
                </pic:pic>
              </a:graphicData>
            </a:graphic>
          </wp:inline>
        </w:drawing>
      </w:r>
    </w:p>
    <w:p w14:paraId="3EEDA074" w14:textId="77777777" w:rsidR="00DA7634" w:rsidRDefault="00B51F75">
      <w:pPr>
        <w:pStyle w:val="Heading5"/>
        <w:spacing w:before="156" w:line="580" w:lineRule="atLeast"/>
        <w:ind w:left="100" w:right="2377"/>
      </w:pPr>
      <w:r>
        <w:lastRenderedPageBreak/>
        <w:t xml:space="preserve">This is the main screen or landing page from which the preparer begins – think of this as the main menu or “Home” screen. </w:t>
      </w:r>
    </w:p>
    <w:p w14:paraId="1FA4FBE2" w14:textId="473F8A21" w:rsidR="00D600B9" w:rsidRDefault="00D600B9">
      <w:pPr>
        <w:pStyle w:val="Heading5"/>
        <w:spacing w:before="156" w:line="580" w:lineRule="atLeast"/>
        <w:ind w:left="100" w:right="2377"/>
      </w:pPr>
      <w:r>
        <w:t>Work list Headers that apply to you will appear.</w:t>
      </w:r>
    </w:p>
    <w:p w14:paraId="1B2F01FA" w14:textId="6ECBE88A" w:rsidR="00AA683D" w:rsidRDefault="00B51F75">
      <w:pPr>
        <w:pStyle w:val="Heading5"/>
        <w:spacing w:before="156" w:line="580" w:lineRule="atLeast"/>
        <w:ind w:left="100" w:right="2377"/>
      </w:pPr>
      <w:r>
        <w:t>Work List Headers:</w:t>
      </w:r>
    </w:p>
    <w:p w14:paraId="1B2F01FB" w14:textId="77777777" w:rsidR="00AA683D" w:rsidRDefault="00B51F75">
      <w:pPr>
        <w:pStyle w:val="ListParagraph"/>
        <w:numPr>
          <w:ilvl w:val="0"/>
          <w:numId w:val="2"/>
        </w:numPr>
        <w:tabs>
          <w:tab w:val="left" w:pos="820"/>
          <w:tab w:val="left" w:pos="5140"/>
        </w:tabs>
        <w:spacing w:before="6"/>
        <w:rPr>
          <w:sz w:val="24"/>
        </w:rPr>
      </w:pPr>
      <w:r>
        <w:rPr>
          <w:b/>
          <w:sz w:val="24"/>
        </w:rPr>
        <w:t>Transfers Routed</w:t>
      </w:r>
      <w:r>
        <w:rPr>
          <w:b/>
          <w:spacing w:val="-3"/>
          <w:sz w:val="24"/>
        </w:rPr>
        <w:t xml:space="preserve"> </w:t>
      </w:r>
      <w:r>
        <w:rPr>
          <w:b/>
          <w:sz w:val="24"/>
        </w:rPr>
        <w:t>to</w:t>
      </w:r>
      <w:r>
        <w:rPr>
          <w:b/>
          <w:spacing w:val="-1"/>
          <w:sz w:val="24"/>
        </w:rPr>
        <w:t xml:space="preserve"> </w:t>
      </w:r>
      <w:r>
        <w:rPr>
          <w:b/>
          <w:sz w:val="24"/>
        </w:rPr>
        <w:t>Me</w:t>
      </w:r>
      <w:r>
        <w:rPr>
          <w:sz w:val="24"/>
        </w:rPr>
        <w:t>:</w:t>
      </w:r>
      <w:r>
        <w:rPr>
          <w:sz w:val="24"/>
        </w:rPr>
        <w:tab/>
        <w:t>You are the owner of this transfer record (edit</w:t>
      </w:r>
      <w:r>
        <w:rPr>
          <w:spacing w:val="-3"/>
          <w:sz w:val="24"/>
        </w:rPr>
        <w:t xml:space="preserve"> </w:t>
      </w:r>
      <w:r>
        <w:rPr>
          <w:sz w:val="24"/>
        </w:rPr>
        <w:t>rights)</w:t>
      </w:r>
    </w:p>
    <w:p w14:paraId="1B2F01FC" w14:textId="77777777" w:rsidR="00AA683D" w:rsidRDefault="00B51F75">
      <w:pPr>
        <w:pStyle w:val="ListParagraph"/>
        <w:numPr>
          <w:ilvl w:val="0"/>
          <w:numId w:val="2"/>
        </w:numPr>
        <w:tabs>
          <w:tab w:val="left" w:pos="820"/>
          <w:tab w:val="left" w:pos="5140"/>
        </w:tabs>
        <w:rPr>
          <w:sz w:val="24"/>
        </w:rPr>
      </w:pPr>
      <w:r>
        <w:rPr>
          <w:b/>
          <w:sz w:val="24"/>
        </w:rPr>
        <w:t>Open Transfers I</w:t>
      </w:r>
      <w:r>
        <w:rPr>
          <w:b/>
          <w:spacing w:val="-6"/>
          <w:sz w:val="24"/>
        </w:rPr>
        <w:t xml:space="preserve"> </w:t>
      </w:r>
      <w:r>
        <w:rPr>
          <w:b/>
          <w:sz w:val="24"/>
        </w:rPr>
        <w:t>am</w:t>
      </w:r>
      <w:r>
        <w:rPr>
          <w:b/>
          <w:spacing w:val="-3"/>
          <w:sz w:val="24"/>
        </w:rPr>
        <w:t xml:space="preserve"> </w:t>
      </w:r>
      <w:r>
        <w:rPr>
          <w:b/>
          <w:sz w:val="24"/>
        </w:rPr>
        <w:t>Tracking</w:t>
      </w:r>
      <w:r>
        <w:rPr>
          <w:sz w:val="24"/>
        </w:rPr>
        <w:t>:</w:t>
      </w:r>
      <w:r>
        <w:rPr>
          <w:sz w:val="24"/>
        </w:rPr>
        <w:tab/>
        <w:t>Unapproved transfers in process that you</w:t>
      </w:r>
      <w:r>
        <w:rPr>
          <w:spacing w:val="-5"/>
          <w:sz w:val="24"/>
        </w:rPr>
        <w:t xml:space="preserve"> </w:t>
      </w:r>
      <w:r>
        <w:rPr>
          <w:sz w:val="24"/>
        </w:rPr>
        <w:t>prepared</w:t>
      </w:r>
    </w:p>
    <w:p w14:paraId="1B2F01FD" w14:textId="77777777" w:rsidR="00AA683D" w:rsidRDefault="00B51F75">
      <w:pPr>
        <w:pStyle w:val="ListParagraph"/>
        <w:numPr>
          <w:ilvl w:val="0"/>
          <w:numId w:val="2"/>
        </w:numPr>
        <w:tabs>
          <w:tab w:val="left" w:pos="820"/>
          <w:tab w:val="left" w:pos="5140"/>
        </w:tabs>
        <w:spacing w:before="2"/>
        <w:rPr>
          <w:sz w:val="24"/>
        </w:rPr>
      </w:pPr>
      <w:r>
        <w:rPr>
          <w:b/>
          <w:sz w:val="24"/>
        </w:rPr>
        <w:t>Recently</w:t>
      </w:r>
      <w:r>
        <w:rPr>
          <w:b/>
          <w:spacing w:val="-4"/>
          <w:sz w:val="24"/>
        </w:rPr>
        <w:t xml:space="preserve"> </w:t>
      </w:r>
      <w:r>
        <w:rPr>
          <w:b/>
          <w:sz w:val="24"/>
        </w:rPr>
        <w:t>Completed</w:t>
      </w:r>
      <w:r>
        <w:rPr>
          <w:b/>
          <w:spacing w:val="-3"/>
          <w:sz w:val="24"/>
        </w:rPr>
        <w:t xml:space="preserve"> </w:t>
      </w:r>
      <w:r>
        <w:rPr>
          <w:b/>
          <w:sz w:val="24"/>
        </w:rPr>
        <w:t>Transfers</w:t>
      </w:r>
      <w:r>
        <w:rPr>
          <w:sz w:val="24"/>
        </w:rPr>
        <w:t>:</w:t>
      </w:r>
      <w:r>
        <w:rPr>
          <w:sz w:val="24"/>
        </w:rPr>
        <w:tab/>
        <w:t>Posted transfers that you prepared</w:t>
      </w:r>
    </w:p>
    <w:p w14:paraId="1B2F01FE" w14:textId="77777777" w:rsidR="00AA683D" w:rsidRDefault="00AA683D">
      <w:pPr>
        <w:pStyle w:val="BodyText"/>
        <w:spacing w:before="9"/>
        <w:rPr>
          <w:sz w:val="19"/>
        </w:rPr>
      </w:pPr>
    </w:p>
    <w:p w14:paraId="1B2F01FF" w14:textId="77777777" w:rsidR="00AA683D" w:rsidRDefault="00AA683D">
      <w:pPr>
        <w:rPr>
          <w:sz w:val="19"/>
        </w:rPr>
        <w:sectPr w:rsidR="00AA683D">
          <w:headerReference w:type="default" r:id="rId23"/>
          <w:footerReference w:type="default" r:id="rId24"/>
          <w:pgSz w:w="15840" w:h="12240" w:orient="landscape"/>
          <w:pgMar w:top="700" w:right="500" w:bottom="1020" w:left="620" w:header="0" w:footer="810" w:gutter="0"/>
          <w:cols w:space="720"/>
        </w:sectPr>
      </w:pPr>
    </w:p>
    <w:p w14:paraId="1B2F0200" w14:textId="7B9CAF23" w:rsidR="00AA683D" w:rsidRDefault="000D29C4">
      <w:pPr>
        <w:pStyle w:val="Heading5"/>
        <w:spacing w:before="52"/>
        <w:ind w:left="100"/>
      </w:pPr>
      <w:r>
        <w:rPr>
          <w:noProof/>
        </w:rPr>
        <mc:AlternateContent>
          <mc:Choice Requires="wpg">
            <w:drawing>
              <wp:anchor distT="0" distB="0" distL="114300" distR="114300" simplePos="0" relativeHeight="251658246" behindDoc="0" locked="0" layoutInCell="1" allowOverlap="1" wp14:anchorId="1B2F045B" wp14:editId="424C13B4">
                <wp:simplePos x="0" y="0"/>
                <wp:positionH relativeFrom="page">
                  <wp:posOffset>685800</wp:posOffset>
                </wp:positionH>
                <wp:positionV relativeFrom="paragraph">
                  <wp:posOffset>219075</wp:posOffset>
                </wp:positionV>
                <wp:extent cx="140335" cy="381000"/>
                <wp:effectExtent l="0" t="0" r="0" b="0"/>
                <wp:wrapNone/>
                <wp:docPr id="58653725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1000"/>
                          <a:chOff x="1080" y="345"/>
                          <a:chExt cx="221" cy="600"/>
                        </a:xfrm>
                      </wpg:grpSpPr>
                      <pic:pic xmlns:pic="http://schemas.openxmlformats.org/drawingml/2006/picture">
                        <pic:nvPicPr>
                          <pic:cNvPr id="586537253" name="Picture 1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0" y="345"/>
                            <a:ext cx="221"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537254" name="Picture 1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0" y="650"/>
                            <a:ext cx="221"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75885D" id="Group 147" o:spid="_x0000_s1026" style="position:absolute;margin-left:54pt;margin-top:17.25pt;width:11.05pt;height:30pt;z-index:251658246;mso-position-horizontal-relative:page" coordorigin="1080,345" coordsize="2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">
                <v:shape id="Picture 149" o:spid="_x0000_s1027" type="#_x0000_t75" style="position:absolute;left:1080;top:345;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">
                  <v:imagedata r:id="rId16" o:title=""/>
                </v:shape>
                <v:shape id="Picture 148" o:spid="_x0000_s1028" type="#_x0000_t75" style="position:absolute;left:1080;top:650;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">
                  <v:imagedata r:id="rId16" o:title=""/>
                </v:shape>
                <w10:wrap anchorx="page"/>
              </v:group>
            </w:pict>
          </mc:Fallback>
        </mc:AlternateContent>
      </w:r>
      <w:r w:rsidR="00B51F75">
        <w:t>Tips:</w:t>
      </w:r>
    </w:p>
    <w:p w14:paraId="1B2F0201" w14:textId="77777777" w:rsidR="00AA683D" w:rsidRDefault="00B51F75">
      <w:pPr>
        <w:pStyle w:val="BodyText"/>
        <w:spacing w:before="3"/>
        <w:rPr>
          <w:b/>
          <w:sz w:val="29"/>
        </w:rPr>
      </w:pPr>
      <w:r>
        <w:br w:type="column"/>
      </w:r>
    </w:p>
    <w:p w14:paraId="1B2F0202" w14:textId="23C630C7" w:rsidR="00AA683D" w:rsidRDefault="00B51F75">
      <w:pPr>
        <w:pStyle w:val="BodyText"/>
        <w:spacing w:line="249" w:lineRule="auto"/>
        <w:ind w:left="100" w:right="6648"/>
      </w:pPr>
      <w:r>
        <w:t>Clicking on work list header expands and collapses transfer record list Click on the Find a Transfer link to view transfers based on specific criteria</w:t>
      </w:r>
    </w:p>
    <w:p w14:paraId="1B2F0203" w14:textId="77777777" w:rsidR="00AA683D" w:rsidRDefault="00AA683D">
      <w:pPr>
        <w:spacing w:line="249" w:lineRule="auto"/>
        <w:sectPr w:rsidR="00AA683D">
          <w:headerReference w:type="default" r:id="rId25"/>
          <w:type w:val="continuous"/>
          <w:pgSz w:w="15840" w:h="12240" w:orient="landscape"/>
          <w:pgMar w:top="1400" w:right="500" w:bottom="1020" w:left="620" w:header="720" w:footer="720" w:gutter="0"/>
          <w:cols w:num="2" w:space="720" w:equalWidth="0">
            <w:col w:w="609" w:space="111"/>
            <w:col w:w="14000"/>
          </w:cols>
        </w:sectPr>
      </w:pPr>
    </w:p>
    <w:p w14:paraId="1B2F0204" w14:textId="60D2DCFB" w:rsidR="00AA683D" w:rsidRDefault="00B51F75" w:rsidP="00452C0D">
      <w:pPr>
        <w:pStyle w:val="Heading2"/>
      </w:pPr>
      <w:bookmarkStart w:id="15" w:name="_Toc42002650"/>
      <w:r>
        <w:lastRenderedPageBreak/>
        <w:t>Creating a New Non-Salary Cost Transfer</w:t>
      </w:r>
      <w:bookmarkEnd w:id="15"/>
    </w:p>
    <w:p w14:paraId="1474765B" w14:textId="77777777" w:rsidR="00650EFB" w:rsidRDefault="00650EFB">
      <w:pPr>
        <w:spacing w:before="17"/>
        <w:ind w:left="378" w:right="498"/>
        <w:jc w:val="center"/>
        <w:rPr>
          <w:b/>
          <w:sz w:val="32"/>
        </w:rPr>
      </w:pPr>
    </w:p>
    <w:p w14:paraId="1B2F0205" w14:textId="54FB28AB" w:rsidR="00AA683D" w:rsidRDefault="004B797F">
      <w:pPr>
        <w:pStyle w:val="BodyText"/>
        <w:spacing w:before="1"/>
        <w:rPr>
          <w:b/>
          <w:sz w:val="29"/>
        </w:rPr>
      </w:pPr>
      <w:r>
        <w:rPr>
          <w:noProof/>
        </w:rPr>
        <w:drawing>
          <wp:inline distT="0" distB="0" distL="0" distR="0" wp14:anchorId="0CB1B0C6" wp14:editId="3640E7D7">
            <wp:extent cx="9347198" cy="3636645"/>
            <wp:effectExtent l="0" t="0" r="0" b="0"/>
            <wp:docPr id="1980937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9347198" cy="3636645"/>
                    </a:xfrm>
                    <a:prstGeom prst="rect">
                      <a:avLst/>
                    </a:prstGeom>
                  </pic:spPr>
                </pic:pic>
              </a:graphicData>
            </a:graphic>
          </wp:inline>
        </w:drawing>
      </w:r>
    </w:p>
    <w:p w14:paraId="1B2F0206" w14:textId="77777777" w:rsidR="00AA683D" w:rsidRDefault="00AA683D">
      <w:pPr>
        <w:pStyle w:val="BodyText"/>
        <w:rPr>
          <w:b/>
          <w:sz w:val="32"/>
        </w:rPr>
      </w:pPr>
    </w:p>
    <w:p w14:paraId="1B2F0207" w14:textId="77777777" w:rsidR="00AA683D" w:rsidRDefault="00B51F75">
      <w:pPr>
        <w:spacing w:before="221"/>
        <w:ind w:left="100"/>
        <w:rPr>
          <w:b/>
          <w:sz w:val="24"/>
        </w:rPr>
      </w:pPr>
      <w:r>
        <w:rPr>
          <w:sz w:val="24"/>
        </w:rPr>
        <w:t xml:space="preserve">Under the main menu in your dashboard click </w:t>
      </w:r>
      <w:r>
        <w:rPr>
          <w:b/>
          <w:sz w:val="24"/>
        </w:rPr>
        <w:t>“Create New Non-Salary Cost Transfer”</w:t>
      </w:r>
    </w:p>
    <w:p w14:paraId="1B2F0208" w14:textId="77777777" w:rsidR="00AA683D" w:rsidRDefault="00AA683D">
      <w:pPr>
        <w:pStyle w:val="BodyText"/>
        <w:spacing w:before="2"/>
        <w:rPr>
          <w:b/>
        </w:rPr>
      </w:pPr>
    </w:p>
    <w:p w14:paraId="1B2F0209" w14:textId="77777777" w:rsidR="00AA683D" w:rsidRDefault="00B51F75">
      <w:pPr>
        <w:pStyle w:val="BodyText"/>
        <w:ind w:left="100" w:right="248"/>
      </w:pPr>
      <w:r>
        <w:rPr>
          <w:b/>
        </w:rPr>
        <w:t xml:space="preserve">ALWAYS – Enter Details of the NSCT – </w:t>
      </w:r>
      <w:r>
        <w:t>Details should be clear and concise so reviewers/approvers can understand the reason for the transfer. This can be edited during later stages of preparation. Urgent flag is used to indicate an important deadline (e.g. award closeout or fiscal year-end) and will move the transfer to the beginning of the queue for the approvers or “routed to” persons.</w:t>
      </w:r>
    </w:p>
    <w:p w14:paraId="1B2F020A" w14:textId="77777777" w:rsidR="00AA683D" w:rsidRDefault="00AA683D">
      <w:pPr>
        <w:pStyle w:val="BodyText"/>
        <w:spacing w:before="11"/>
        <w:rPr>
          <w:sz w:val="23"/>
        </w:rPr>
      </w:pPr>
    </w:p>
    <w:p w14:paraId="1B2F020B" w14:textId="2F1AC6AA" w:rsidR="00AA683D" w:rsidRDefault="00B51F75">
      <w:pPr>
        <w:ind w:left="100"/>
        <w:rPr>
          <w:sz w:val="24"/>
        </w:rPr>
      </w:pPr>
      <w:r>
        <w:rPr>
          <w:sz w:val="24"/>
        </w:rPr>
        <w:t xml:space="preserve">After entering </w:t>
      </w:r>
      <w:r>
        <w:rPr>
          <w:b/>
          <w:sz w:val="24"/>
        </w:rPr>
        <w:t>Details</w:t>
      </w:r>
      <w:r>
        <w:rPr>
          <w:sz w:val="24"/>
        </w:rPr>
        <w:t xml:space="preserve"> of Transfer click on </w:t>
      </w:r>
      <w:r w:rsidR="0005244D">
        <w:rPr>
          <w:sz w:val="24"/>
        </w:rPr>
        <w:t xml:space="preserve">button </w:t>
      </w:r>
      <w:r>
        <w:rPr>
          <w:sz w:val="24"/>
        </w:rPr>
        <w:t>to “</w:t>
      </w:r>
      <w:r>
        <w:rPr>
          <w:b/>
          <w:sz w:val="24"/>
        </w:rPr>
        <w:t>Create</w:t>
      </w:r>
      <w:r>
        <w:rPr>
          <w:sz w:val="24"/>
        </w:rPr>
        <w:t>”.</w:t>
      </w:r>
    </w:p>
    <w:p w14:paraId="1B2F020C" w14:textId="77777777" w:rsidR="00AA683D" w:rsidRDefault="00AA683D">
      <w:pPr>
        <w:rPr>
          <w:sz w:val="24"/>
        </w:rPr>
        <w:sectPr w:rsidR="00AA683D">
          <w:headerReference w:type="default" r:id="rId27"/>
          <w:pgSz w:w="15840" w:h="12240" w:orient="landscape"/>
          <w:pgMar w:top="700" w:right="500" w:bottom="1000" w:left="620" w:header="0" w:footer="810" w:gutter="0"/>
          <w:cols w:space="720"/>
        </w:sectPr>
      </w:pPr>
    </w:p>
    <w:p w14:paraId="1B2F020D" w14:textId="77777777" w:rsidR="00AA683D" w:rsidRDefault="00B51F75" w:rsidP="006F03C1">
      <w:pPr>
        <w:pStyle w:val="Heading3"/>
      </w:pPr>
      <w:bookmarkStart w:id="16" w:name="_Toc42002651"/>
      <w:r>
        <w:lastRenderedPageBreak/>
        <w:t>Add a Transfer Set</w:t>
      </w:r>
      <w:bookmarkEnd w:id="16"/>
    </w:p>
    <w:p w14:paraId="1B2F020E" w14:textId="77777777" w:rsidR="00AA683D" w:rsidRDefault="00AA683D">
      <w:pPr>
        <w:pStyle w:val="BodyText"/>
        <w:rPr>
          <w:b/>
          <w:sz w:val="20"/>
        </w:rPr>
      </w:pPr>
    </w:p>
    <w:p w14:paraId="1B2F020F" w14:textId="77777777" w:rsidR="00AA683D" w:rsidRDefault="00AA683D">
      <w:pPr>
        <w:pStyle w:val="BodyText"/>
        <w:rPr>
          <w:b/>
          <w:sz w:val="20"/>
        </w:rPr>
      </w:pPr>
    </w:p>
    <w:p w14:paraId="1B2F0210" w14:textId="77777777" w:rsidR="00AA683D" w:rsidRDefault="00AA683D">
      <w:pPr>
        <w:pStyle w:val="BodyText"/>
        <w:rPr>
          <w:b/>
          <w:sz w:val="20"/>
        </w:rPr>
      </w:pPr>
    </w:p>
    <w:p w14:paraId="1B2F0212" w14:textId="5F549784" w:rsidR="00AA683D" w:rsidRDefault="009A15D7" w:rsidP="00446698">
      <w:pPr>
        <w:pStyle w:val="BodyText"/>
        <w:spacing w:before="11"/>
        <w:rPr>
          <w:b/>
          <w:sz w:val="28"/>
        </w:rPr>
      </w:pPr>
      <w:r>
        <w:rPr>
          <w:noProof/>
        </w:rPr>
        <w:drawing>
          <wp:inline distT="0" distB="0" distL="0" distR="0" wp14:anchorId="024F7B8B" wp14:editId="730AEF4E">
            <wp:extent cx="9347198" cy="2877185"/>
            <wp:effectExtent l="0" t="0" r="0" b="0"/>
            <wp:docPr id="240917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9347198" cy="2877185"/>
                    </a:xfrm>
                    <a:prstGeom prst="rect">
                      <a:avLst/>
                    </a:prstGeom>
                  </pic:spPr>
                </pic:pic>
              </a:graphicData>
            </a:graphic>
          </wp:inline>
        </w:drawing>
      </w:r>
    </w:p>
    <w:p w14:paraId="1B2F0213" w14:textId="77777777" w:rsidR="00AA683D" w:rsidRDefault="00AA683D">
      <w:pPr>
        <w:pStyle w:val="BodyText"/>
        <w:rPr>
          <w:b/>
          <w:sz w:val="28"/>
        </w:rPr>
      </w:pPr>
    </w:p>
    <w:p w14:paraId="1B2F0214" w14:textId="77777777" w:rsidR="00AA683D" w:rsidRDefault="00AA683D">
      <w:pPr>
        <w:pStyle w:val="BodyText"/>
        <w:rPr>
          <w:b/>
          <w:sz w:val="28"/>
        </w:rPr>
      </w:pPr>
    </w:p>
    <w:p w14:paraId="1B2F0215" w14:textId="77777777" w:rsidR="00AA683D" w:rsidRDefault="00AA683D">
      <w:pPr>
        <w:pStyle w:val="BodyText"/>
        <w:rPr>
          <w:b/>
          <w:sz w:val="28"/>
        </w:rPr>
      </w:pPr>
    </w:p>
    <w:p w14:paraId="1B2F0216" w14:textId="77777777" w:rsidR="00AA683D" w:rsidRDefault="00AA683D">
      <w:pPr>
        <w:pStyle w:val="BodyText"/>
        <w:spacing w:before="11"/>
        <w:rPr>
          <w:b/>
          <w:sz w:val="33"/>
        </w:rPr>
      </w:pPr>
    </w:p>
    <w:p w14:paraId="1B2F0217" w14:textId="77777777" w:rsidR="00AA683D" w:rsidRDefault="00B51F75">
      <w:pPr>
        <w:pStyle w:val="BodyText"/>
        <w:spacing w:before="1"/>
        <w:ind w:left="100"/>
      </w:pPr>
      <w:r>
        <w:t>Clicking on “</w:t>
      </w:r>
      <w:r>
        <w:rPr>
          <w:b/>
        </w:rPr>
        <w:t>Create</w:t>
      </w:r>
      <w:r>
        <w:t>” takes you to the Non-Salary Cost Transfer screen in which new transfer sets are created.</w:t>
      </w:r>
    </w:p>
    <w:p w14:paraId="1B2F0218" w14:textId="77777777" w:rsidR="00AA683D" w:rsidRDefault="00AA683D">
      <w:pPr>
        <w:pStyle w:val="BodyText"/>
      </w:pPr>
    </w:p>
    <w:p w14:paraId="1B2F0219" w14:textId="24E5253A" w:rsidR="00AA683D" w:rsidRDefault="00B51F75">
      <w:pPr>
        <w:pStyle w:val="BodyText"/>
        <w:spacing w:line="242" w:lineRule="auto"/>
        <w:ind w:left="820" w:right="476" w:hanging="360"/>
      </w:pPr>
      <w:r>
        <w:rPr>
          <w:noProof/>
          <w:position w:val="-5"/>
        </w:rPr>
        <w:drawing>
          <wp:inline distT="0" distB="0" distL="0" distR="0" wp14:anchorId="1B2F045F" wp14:editId="058B7921">
            <wp:extent cx="140207" cy="187452"/>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4" cstate="print"/>
                    <a:stretch>
                      <a:fillRect/>
                    </a:stretch>
                  </pic:blipFill>
                  <pic:spPr>
                    <a:xfrm>
                      <a:off x="0" y="0"/>
                      <a:ext cx="140207" cy="187452"/>
                    </a:xfrm>
                    <a:prstGeom prst="rect">
                      <a:avLst/>
                    </a:prstGeom>
                  </pic:spPr>
                </pic:pic>
              </a:graphicData>
            </a:graphic>
          </wp:inline>
        </w:drawing>
      </w:r>
      <w:r w:rsidRPr="3560523F">
        <w:rPr>
          <w:rFonts w:ascii="Times New Roman" w:hAnsi="Times New Roman"/>
          <w:sz w:val="20"/>
          <w:szCs w:val="20"/>
        </w:rPr>
        <w:t xml:space="preserve">  </w:t>
      </w:r>
      <w:r w:rsidRPr="3560523F">
        <w:rPr>
          <w:rFonts w:ascii="Times New Roman" w:hAnsi="Times New Roman"/>
          <w:spacing w:val="-11"/>
          <w:sz w:val="20"/>
          <w:szCs w:val="20"/>
        </w:rPr>
        <w:t xml:space="preserve"> </w:t>
      </w:r>
      <w:r>
        <w:t xml:space="preserve">In order to start the </w:t>
      </w:r>
      <w:r w:rsidR="00232299">
        <w:t>transfer,</w:t>
      </w:r>
      <w:r>
        <w:t xml:space="preserve"> you must click on “</w:t>
      </w:r>
      <w:r w:rsidRPr="3560523F">
        <w:rPr>
          <w:b/>
          <w:bCs/>
        </w:rPr>
        <w:t>Add a Transfer Set</w:t>
      </w:r>
      <w:r>
        <w:t xml:space="preserve">.” By </w:t>
      </w:r>
      <w:r w:rsidR="007A235E">
        <w:t>a</w:t>
      </w:r>
      <w:r>
        <w:t xml:space="preserve">dding a </w:t>
      </w:r>
      <w:r w:rsidR="007A235E">
        <w:t>t</w:t>
      </w:r>
      <w:r>
        <w:t xml:space="preserve">ransfer </w:t>
      </w:r>
      <w:r w:rsidR="007A235E">
        <w:t>s</w:t>
      </w:r>
      <w:r>
        <w:t xml:space="preserve">et, you search for a specific transaction from </w:t>
      </w:r>
      <w:r w:rsidR="00232299">
        <w:t>WISER.</w:t>
      </w:r>
    </w:p>
    <w:p w14:paraId="1B2F021A" w14:textId="05D1EC8E" w:rsidR="00AA683D" w:rsidRDefault="00B51F75">
      <w:pPr>
        <w:pStyle w:val="BodyText"/>
        <w:spacing w:line="301" w:lineRule="exact"/>
        <w:ind w:left="460"/>
      </w:pPr>
      <w:r>
        <w:rPr>
          <w:noProof/>
          <w:position w:val="-5"/>
        </w:rPr>
        <w:drawing>
          <wp:inline distT="0" distB="0" distL="0" distR="0" wp14:anchorId="1B2F0461" wp14:editId="52B288C8">
            <wp:extent cx="140207" cy="187452"/>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4" cstate="print"/>
                    <a:stretch>
                      <a:fillRect/>
                    </a:stretch>
                  </pic:blipFill>
                  <pic:spPr>
                    <a:xfrm>
                      <a:off x="0" y="0"/>
                      <a:ext cx="140207" cy="187452"/>
                    </a:xfrm>
                    <a:prstGeom prst="rect">
                      <a:avLst/>
                    </a:prstGeom>
                  </pic:spPr>
                </pic:pic>
              </a:graphicData>
            </a:graphic>
          </wp:inline>
        </w:drawing>
      </w:r>
      <w:r w:rsidRPr="3560523F">
        <w:rPr>
          <w:rFonts w:ascii="Times New Roman" w:hAnsi="Times New Roman"/>
          <w:sz w:val="20"/>
          <w:szCs w:val="20"/>
        </w:rPr>
        <w:t xml:space="preserve">  </w:t>
      </w:r>
      <w:r w:rsidRPr="3560523F">
        <w:rPr>
          <w:rFonts w:ascii="Times New Roman" w:hAnsi="Times New Roman"/>
          <w:spacing w:val="-11"/>
          <w:sz w:val="20"/>
          <w:szCs w:val="20"/>
        </w:rPr>
        <w:t xml:space="preserve"> </w:t>
      </w:r>
      <w:r>
        <w:t>Transfers</w:t>
      </w:r>
      <w:r>
        <w:rPr>
          <w:spacing w:val="-1"/>
        </w:rPr>
        <w:t xml:space="preserve"> </w:t>
      </w:r>
      <w:r>
        <w:t>cannot</w:t>
      </w:r>
      <w:r>
        <w:rPr>
          <w:spacing w:val="-3"/>
        </w:rPr>
        <w:t xml:space="preserve"> </w:t>
      </w:r>
      <w:r>
        <w:t>be</w:t>
      </w:r>
      <w:r>
        <w:rPr>
          <w:spacing w:val="-1"/>
        </w:rPr>
        <w:t xml:space="preserve"> </w:t>
      </w:r>
      <w:r>
        <w:t>created</w:t>
      </w:r>
      <w:r>
        <w:rPr>
          <w:spacing w:val="-2"/>
        </w:rPr>
        <w:t xml:space="preserve"> </w:t>
      </w:r>
      <w:r>
        <w:t>without</w:t>
      </w:r>
      <w:r>
        <w:rPr>
          <w:spacing w:val="-3"/>
        </w:rPr>
        <w:t xml:space="preserve"> </w:t>
      </w:r>
      <w:r>
        <w:t>a</w:t>
      </w:r>
      <w:r>
        <w:rPr>
          <w:spacing w:val="-1"/>
        </w:rPr>
        <w:t xml:space="preserve"> </w:t>
      </w:r>
      <w:r>
        <w:t>corresponding</w:t>
      </w:r>
      <w:r>
        <w:rPr>
          <w:spacing w:val="-4"/>
        </w:rPr>
        <w:t xml:space="preserve"> </w:t>
      </w:r>
      <w:r>
        <w:t>transaction</w:t>
      </w:r>
      <w:r>
        <w:rPr>
          <w:spacing w:val="-2"/>
        </w:rPr>
        <w:t xml:space="preserve"> </w:t>
      </w:r>
      <w:r>
        <w:t>in</w:t>
      </w:r>
      <w:r>
        <w:rPr>
          <w:spacing w:val="-2"/>
        </w:rPr>
        <w:t xml:space="preserve"> </w:t>
      </w:r>
      <w:r w:rsidR="00D86BB3">
        <w:t>WISER</w:t>
      </w:r>
      <w:r>
        <w:t>.</w:t>
      </w:r>
      <w:r>
        <w:rPr>
          <w:spacing w:val="-3"/>
        </w:rPr>
        <w:t xml:space="preserve"> </w:t>
      </w:r>
      <w:r>
        <w:t>This</w:t>
      </w:r>
      <w:r>
        <w:rPr>
          <w:spacing w:val="-3"/>
        </w:rPr>
        <w:t xml:space="preserve"> </w:t>
      </w:r>
      <w:r>
        <w:t>guarantees</w:t>
      </w:r>
      <w:r>
        <w:rPr>
          <w:spacing w:val="-4"/>
        </w:rPr>
        <w:t xml:space="preserve"> </w:t>
      </w:r>
      <w:r>
        <w:t>that</w:t>
      </w:r>
      <w:r>
        <w:rPr>
          <w:spacing w:val="-3"/>
        </w:rPr>
        <w:t xml:space="preserve"> </w:t>
      </w:r>
      <w:r>
        <w:t>the</w:t>
      </w:r>
      <w:r>
        <w:rPr>
          <w:spacing w:val="-1"/>
        </w:rPr>
        <w:t xml:space="preserve"> </w:t>
      </w:r>
      <w:r>
        <w:t>“From”</w:t>
      </w:r>
      <w:r>
        <w:rPr>
          <w:spacing w:val="-1"/>
        </w:rPr>
        <w:t xml:space="preserve"> </w:t>
      </w:r>
      <w:r>
        <w:t>side</w:t>
      </w:r>
      <w:r>
        <w:rPr>
          <w:spacing w:val="-3"/>
        </w:rPr>
        <w:t xml:space="preserve"> </w:t>
      </w:r>
      <w:r>
        <w:t>of</w:t>
      </w:r>
      <w:r>
        <w:rPr>
          <w:spacing w:val="-2"/>
        </w:rPr>
        <w:t xml:space="preserve"> </w:t>
      </w:r>
      <w:r>
        <w:t>the</w:t>
      </w:r>
      <w:r>
        <w:rPr>
          <w:spacing w:val="-3"/>
        </w:rPr>
        <w:t xml:space="preserve"> </w:t>
      </w:r>
      <w:r>
        <w:t>transfer</w:t>
      </w:r>
      <w:r>
        <w:rPr>
          <w:spacing w:val="-3"/>
        </w:rPr>
        <w:t xml:space="preserve"> </w:t>
      </w:r>
      <w:r>
        <w:t>is</w:t>
      </w:r>
      <w:r>
        <w:rPr>
          <w:spacing w:val="-2"/>
        </w:rPr>
        <w:t xml:space="preserve"> </w:t>
      </w:r>
      <w:r>
        <w:t>correct.</w:t>
      </w:r>
    </w:p>
    <w:p w14:paraId="1B2F021B" w14:textId="77777777" w:rsidR="00AA683D" w:rsidRDefault="00AA683D">
      <w:pPr>
        <w:spacing w:line="301" w:lineRule="exact"/>
        <w:sectPr w:rsidR="00AA683D">
          <w:headerReference w:type="default" r:id="rId29"/>
          <w:pgSz w:w="15840" w:h="12240" w:orient="landscape"/>
          <w:pgMar w:top="700" w:right="500" w:bottom="1020" w:left="620" w:header="0" w:footer="810" w:gutter="0"/>
          <w:cols w:space="720"/>
        </w:sectPr>
      </w:pPr>
    </w:p>
    <w:p w14:paraId="1B2F021C" w14:textId="4D46C1FD" w:rsidR="00AA683D" w:rsidRDefault="00B51F75" w:rsidP="009A6FF5">
      <w:pPr>
        <w:pStyle w:val="Heading3"/>
      </w:pPr>
      <w:bookmarkStart w:id="17" w:name="_Toc42002652"/>
      <w:r>
        <w:lastRenderedPageBreak/>
        <w:t>Search Screen for “From” Transactions</w:t>
      </w:r>
      <w:bookmarkEnd w:id="17"/>
    </w:p>
    <w:p w14:paraId="2E8CE41F" w14:textId="77777777" w:rsidR="00343B32" w:rsidRDefault="00343B32">
      <w:pPr>
        <w:spacing w:before="17" w:after="14"/>
        <w:ind w:left="379" w:right="498"/>
        <w:jc w:val="center"/>
        <w:rPr>
          <w:b/>
          <w:sz w:val="32"/>
        </w:rPr>
      </w:pPr>
    </w:p>
    <w:p w14:paraId="1B2F021D" w14:textId="6D5C98FC" w:rsidR="00AA683D" w:rsidRDefault="00B64BA5" w:rsidP="00446698">
      <w:pPr>
        <w:pStyle w:val="BodyText"/>
        <w:ind w:left="90"/>
        <w:rPr>
          <w:sz w:val="20"/>
        </w:rPr>
      </w:pPr>
      <w:r>
        <w:rPr>
          <w:noProof/>
        </w:rPr>
        <w:drawing>
          <wp:inline distT="0" distB="0" distL="0" distR="0" wp14:anchorId="61F3627C" wp14:editId="2636376D">
            <wp:extent cx="9179822" cy="3896435"/>
            <wp:effectExtent l="0" t="0" r="0" b="0"/>
            <wp:docPr id="92924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9179822" cy="3896435"/>
                    </a:xfrm>
                    <a:prstGeom prst="rect">
                      <a:avLst/>
                    </a:prstGeom>
                  </pic:spPr>
                </pic:pic>
              </a:graphicData>
            </a:graphic>
          </wp:inline>
        </w:drawing>
      </w:r>
    </w:p>
    <w:p w14:paraId="1B2F021E" w14:textId="1465E9B2" w:rsidR="00AA683D" w:rsidRDefault="00B51F75">
      <w:pPr>
        <w:pStyle w:val="BodyText"/>
        <w:spacing w:before="287"/>
        <w:ind w:left="100" w:right="364"/>
      </w:pPr>
      <w:r>
        <w:t>Use the Search options to quickly find the “From” transaction. A known date or amount should be entered in the first box and second is left blank. Entering more specific data (Project ID or Dept ID and Fund) will return a smaller list of possible transactions to select for transfer</w:t>
      </w:r>
    </w:p>
    <w:p w14:paraId="1B2F021F" w14:textId="77777777" w:rsidR="00AA683D" w:rsidRDefault="00AA683D">
      <w:pPr>
        <w:pStyle w:val="BodyText"/>
        <w:spacing w:before="8"/>
        <w:rPr>
          <w:sz w:val="19"/>
        </w:rPr>
      </w:pPr>
    </w:p>
    <w:p w14:paraId="7BE548DC" w14:textId="77777777" w:rsidR="0070646E" w:rsidRDefault="0070646E">
      <w:pPr>
        <w:rPr>
          <w:b/>
          <w:bCs/>
          <w:i/>
          <w:sz w:val="24"/>
          <w:szCs w:val="24"/>
        </w:rPr>
      </w:pPr>
      <w:r>
        <w:br w:type="page"/>
      </w:r>
    </w:p>
    <w:p w14:paraId="1B2F0220" w14:textId="0FFA4E79" w:rsidR="00AA683D" w:rsidRDefault="00043E27">
      <w:pPr>
        <w:pStyle w:val="Heading6"/>
      </w:pPr>
      <w:r>
        <w:rPr>
          <w:noProof/>
        </w:rPr>
        <w:lastRenderedPageBreak/>
        <w:drawing>
          <wp:inline distT="0" distB="0" distL="0" distR="0" wp14:anchorId="16A1256A" wp14:editId="08F9111D">
            <wp:extent cx="307075" cy="299763"/>
            <wp:effectExtent l="0" t="0" r="0" b="0"/>
            <wp:docPr id="576367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307075" cy="299763"/>
                    </a:xfrm>
                    <a:prstGeom prst="rect">
                      <a:avLst/>
                    </a:prstGeom>
                  </pic:spPr>
                </pic:pic>
              </a:graphicData>
            </a:graphic>
          </wp:inline>
        </w:drawing>
      </w:r>
      <w:r w:rsidR="00B51F75">
        <w:t xml:space="preserve">This icon will display additional </w:t>
      </w:r>
      <w:r w:rsidR="00B1247C">
        <w:t xml:space="preserve">WISER </w:t>
      </w:r>
      <w:r w:rsidR="00B51F75">
        <w:t>fields:</w:t>
      </w:r>
    </w:p>
    <w:p w14:paraId="1B2F0221" w14:textId="0D7CC9C6" w:rsidR="00AA683D" w:rsidRDefault="0070646E">
      <w:pPr>
        <w:pStyle w:val="BodyText"/>
        <w:ind w:left="4534"/>
        <w:rPr>
          <w:sz w:val="20"/>
        </w:rPr>
      </w:pPr>
      <w:r>
        <w:rPr>
          <w:noProof/>
        </w:rPr>
        <w:drawing>
          <wp:inline distT="0" distB="0" distL="0" distR="0" wp14:anchorId="1D46BB92" wp14:editId="56124812">
            <wp:extent cx="3867424" cy="2352783"/>
            <wp:effectExtent l="0" t="0" r="0" b="0"/>
            <wp:docPr id="16407147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3867424" cy="2352783"/>
                    </a:xfrm>
                    <a:prstGeom prst="rect">
                      <a:avLst/>
                    </a:prstGeom>
                  </pic:spPr>
                </pic:pic>
              </a:graphicData>
            </a:graphic>
          </wp:inline>
        </w:drawing>
      </w:r>
    </w:p>
    <w:p w14:paraId="1B2F0222" w14:textId="77777777" w:rsidR="00AA683D" w:rsidRDefault="00AA683D">
      <w:pPr>
        <w:rPr>
          <w:sz w:val="20"/>
        </w:rPr>
        <w:sectPr w:rsidR="00AA683D">
          <w:headerReference w:type="default" r:id="rId33"/>
          <w:pgSz w:w="15840" w:h="12240" w:orient="landscape"/>
          <w:pgMar w:top="700" w:right="500" w:bottom="1020" w:left="620" w:header="0" w:footer="810" w:gutter="0"/>
          <w:cols w:space="720"/>
        </w:sectPr>
      </w:pPr>
    </w:p>
    <w:p w14:paraId="1B2F0223" w14:textId="55842FA7" w:rsidR="00AA683D" w:rsidRDefault="00B51F75" w:rsidP="009A6FF5">
      <w:pPr>
        <w:pStyle w:val="Heading3"/>
      </w:pPr>
      <w:bookmarkStart w:id="18" w:name="_Toc42002653"/>
      <w:r>
        <w:lastRenderedPageBreak/>
        <w:t>Entering the “To” Side of the Cost Transfer Transaction</w:t>
      </w:r>
      <w:bookmarkEnd w:id="18"/>
    </w:p>
    <w:p w14:paraId="4B2502CB" w14:textId="77777777" w:rsidR="009A6FF5" w:rsidRDefault="009A6FF5" w:rsidP="009A6FF5">
      <w:pPr>
        <w:pStyle w:val="Heading3"/>
      </w:pPr>
    </w:p>
    <w:p w14:paraId="1B2F0224" w14:textId="633A5FFF" w:rsidR="00AA683D" w:rsidRDefault="00E81C44">
      <w:pPr>
        <w:pStyle w:val="BodyText"/>
        <w:spacing w:before="1"/>
        <w:rPr>
          <w:b/>
          <w:sz w:val="21"/>
        </w:rPr>
      </w:pPr>
      <w:r>
        <w:rPr>
          <w:noProof/>
        </w:rPr>
        <w:drawing>
          <wp:inline distT="0" distB="0" distL="0" distR="0" wp14:anchorId="56D00E25" wp14:editId="1663BFC5">
            <wp:extent cx="9347198" cy="3753486"/>
            <wp:effectExtent l="0" t="0" r="0" b="0"/>
            <wp:docPr id="1676650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9347198" cy="3753486"/>
                    </a:xfrm>
                    <a:prstGeom prst="rect">
                      <a:avLst/>
                    </a:prstGeom>
                  </pic:spPr>
                </pic:pic>
              </a:graphicData>
            </a:graphic>
          </wp:inline>
        </w:drawing>
      </w:r>
    </w:p>
    <w:p w14:paraId="1B2F0225" w14:textId="77777777" w:rsidR="00AA683D" w:rsidRDefault="00B51F75">
      <w:pPr>
        <w:pStyle w:val="Heading5"/>
        <w:spacing w:before="14"/>
        <w:ind w:left="100"/>
      </w:pPr>
      <w:r>
        <w:t>Screen Icon key:</w:t>
      </w:r>
    </w:p>
    <w:p w14:paraId="461CF495" w14:textId="4A24E4EA" w:rsidR="0070646E" w:rsidRDefault="0070646E" w:rsidP="00446698">
      <w:pPr>
        <w:pStyle w:val="BodyText"/>
        <w:spacing w:line="297" w:lineRule="auto"/>
        <w:ind w:left="844" w:right="500" w:hanging="24"/>
      </w:pPr>
      <w:r>
        <w:rPr>
          <w:noProof/>
        </w:rPr>
        <w:drawing>
          <wp:inline distT="0" distB="0" distL="0" distR="0" wp14:anchorId="3198F5A7" wp14:editId="0BC0AB42">
            <wp:extent cx="229811" cy="224339"/>
            <wp:effectExtent l="0" t="0" r="0" b="0"/>
            <wp:docPr id="7727680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229811" cy="224339"/>
                    </a:xfrm>
                    <a:prstGeom prst="rect">
                      <a:avLst/>
                    </a:prstGeom>
                  </pic:spPr>
                </pic:pic>
              </a:graphicData>
            </a:graphic>
          </wp:inline>
        </w:drawing>
      </w:r>
      <w:r w:rsidR="00B51F75">
        <w:t xml:space="preserve">View more detail – additional fields from </w:t>
      </w:r>
      <w:r w:rsidR="00B51F75" w:rsidRPr="008B32FE">
        <w:t>WIS</w:t>
      </w:r>
      <w:r w:rsidR="00C36BF4" w:rsidRPr="008B32FE">
        <w:t>ER</w:t>
      </w:r>
      <w:r w:rsidR="00B51F75">
        <w:t xml:space="preserve"> are </w:t>
      </w:r>
      <w:r w:rsidR="00FD4012">
        <w:t>d</w:t>
      </w:r>
      <w:r w:rsidR="00B51F75">
        <w:t xml:space="preserve">isplayed </w:t>
      </w:r>
    </w:p>
    <w:p w14:paraId="1B2F0226" w14:textId="597B3950" w:rsidR="00AA683D" w:rsidRDefault="00FD4012" w:rsidP="00446698">
      <w:pPr>
        <w:pStyle w:val="BodyText"/>
        <w:spacing w:line="297" w:lineRule="auto"/>
        <w:ind w:left="844" w:right="500" w:hanging="24"/>
      </w:pPr>
      <w:r>
        <w:rPr>
          <w:noProof/>
        </w:rPr>
        <w:drawing>
          <wp:inline distT="0" distB="0" distL="0" distR="0" wp14:anchorId="654CF9DC" wp14:editId="7976A969">
            <wp:extent cx="209524" cy="200000"/>
            <wp:effectExtent l="0" t="0" r="635" b="0"/>
            <wp:docPr id="7881997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209524" cy="200000"/>
                    </a:xfrm>
                    <a:prstGeom prst="rect">
                      <a:avLst/>
                    </a:prstGeom>
                  </pic:spPr>
                </pic:pic>
              </a:graphicData>
            </a:graphic>
          </wp:inline>
        </w:drawing>
      </w:r>
      <w:r>
        <w:t xml:space="preserve"> C</w:t>
      </w:r>
      <w:r w:rsidR="00B51F75">
        <w:t>opy to all – Dept ID, Fund, Project copied to all “to” lines</w:t>
      </w:r>
    </w:p>
    <w:p w14:paraId="1B2F0227" w14:textId="4286C6B1" w:rsidR="00AA683D" w:rsidRDefault="00931B4F" w:rsidP="00446698">
      <w:pPr>
        <w:pStyle w:val="BodyText"/>
        <w:spacing w:line="297" w:lineRule="auto"/>
        <w:ind w:left="844" w:right="500" w:hanging="24"/>
      </w:pPr>
      <w:r>
        <w:rPr>
          <w:noProof/>
        </w:rPr>
        <w:drawing>
          <wp:inline distT="0" distB="0" distL="0" distR="0" wp14:anchorId="478151A9" wp14:editId="584E2850">
            <wp:extent cx="152381" cy="247619"/>
            <wp:effectExtent l="0" t="0" r="635" b="635"/>
            <wp:docPr id="2619090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6">
                      <a:extLst>
                        <a:ext uri="{28A0092B-C50C-407E-A947-70E740481C1C}">
                          <a14:useLocalDpi xmlns:a14="http://schemas.microsoft.com/office/drawing/2010/main" val="0"/>
                        </a:ext>
                      </a:extLst>
                    </a:blip>
                    <a:stretch>
                      <a:fillRect/>
                    </a:stretch>
                  </pic:blipFill>
                  <pic:spPr>
                    <a:xfrm>
                      <a:off x="0" y="0"/>
                      <a:ext cx="152381" cy="247619"/>
                    </a:xfrm>
                    <a:prstGeom prst="rect">
                      <a:avLst/>
                    </a:prstGeom>
                  </pic:spPr>
                </pic:pic>
              </a:graphicData>
            </a:graphic>
          </wp:inline>
        </w:drawing>
      </w:r>
      <w:r w:rsidR="00B51F75">
        <w:t>Split – add a “to” line to split the “from” transaction</w:t>
      </w:r>
    </w:p>
    <w:p w14:paraId="1B2F0228" w14:textId="77777777" w:rsidR="00AA683D" w:rsidRDefault="00AA683D">
      <w:pPr>
        <w:pStyle w:val="BodyText"/>
        <w:spacing w:before="1"/>
      </w:pPr>
    </w:p>
    <w:p w14:paraId="1B2F0229" w14:textId="77777777" w:rsidR="00AA683D" w:rsidRDefault="00B51F75">
      <w:pPr>
        <w:pStyle w:val="BodyText"/>
        <w:spacing w:before="1"/>
        <w:ind w:left="100" w:right="476"/>
      </w:pPr>
      <w:r>
        <w:rPr>
          <w:b/>
        </w:rPr>
        <w:t>Important</w:t>
      </w:r>
      <w:r>
        <w:t>: Decreasing the “From” amount is considered a “partial” transfer. The Cost Transfer Tool does not allow the “from” to be changed to an amount that is more than the original expense.</w:t>
      </w:r>
    </w:p>
    <w:p w14:paraId="1B2F022A" w14:textId="77777777" w:rsidR="00AA683D" w:rsidRDefault="00AA683D">
      <w:pPr>
        <w:pStyle w:val="BodyText"/>
        <w:spacing w:before="11"/>
        <w:rPr>
          <w:sz w:val="23"/>
        </w:rPr>
      </w:pPr>
    </w:p>
    <w:p w14:paraId="1B2F022B" w14:textId="77777777" w:rsidR="00AA683D" w:rsidRDefault="00B51F75">
      <w:pPr>
        <w:pStyle w:val="BodyText"/>
        <w:ind w:left="100"/>
      </w:pPr>
      <w:r>
        <w:t>As you enter the “Transfer To” account information you may find it useful to use the “Copy to all” function to update all the “To” lines.</w:t>
      </w:r>
    </w:p>
    <w:p w14:paraId="1B2F022C" w14:textId="77777777" w:rsidR="00AA683D" w:rsidRDefault="00AA683D">
      <w:pPr>
        <w:sectPr w:rsidR="00AA683D">
          <w:headerReference w:type="default" r:id="rId37"/>
          <w:pgSz w:w="15840" w:h="12240" w:orient="landscape"/>
          <w:pgMar w:top="700" w:right="500" w:bottom="1020" w:left="620" w:header="0" w:footer="810" w:gutter="0"/>
          <w:cols w:space="720"/>
        </w:sectPr>
      </w:pPr>
    </w:p>
    <w:p w14:paraId="1B2F022D" w14:textId="77777777" w:rsidR="00AA683D" w:rsidRDefault="00B51F75" w:rsidP="007F2E98">
      <w:pPr>
        <w:pStyle w:val="Heading3"/>
      </w:pPr>
      <w:bookmarkStart w:id="19" w:name="_Toc42002654"/>
      <w:r>
        <w:lastRenderedPageBreak/>
        <w:t>Checking for Errors</w:t>
      </w:r>
      <w:bookmarkEnd w:id="19"/>
    </w:p>
    <w:p w14:paraId="1B2F022E" w14:textId="77777777" w:rsidR="00AA683D" w:rsidRDefault="00AA683D">
      <w:pPr>
        <w:pStyle w:val="BodyText"/>
        <w:rPr>
          <w:b/>
          <w:sz w:val="20"/>
        </w:rPr>
      </w:pPr>
    </w:p>
    <w:p w14:paraId="1B2F022F" w14:textId="77777777" w:rsidR="00AA683D" w:rsidRDefault="00AA683D">
      <w:pPr>
        <w:pStyle w:val="BodyText"/>
        <w:rPr>
          <w:b/>
          <w:sz w:val="20"/>
        </w:rPr>
      </w:pPr>
    </w:p>
    <w:p w14:paraId="1B2F0230" w14:textId="7A60A5B5" w:rsidR="00AA683D" w:rsidRDefault="000729F6">
      <w:pPr>
        <w:pStyle w:val="BodyText"/>
        <w:spacing w:before="7"/>
        <w:rPr>
          <w:b/>
          <w:sz w:val="16"/>
        </w:rPr>
      </w:pPr>
      <w:r w:rsidRPr="57B24392">
        <w:rPr>
          <w:noProof/>
        </w:rPr>
        <w:t xml:space="preserve"> </w:t>
      </w:r>
      <w:r w:rsidR="00887790">
        <w:rPr>
          <w:noProof/>
        </w:rPr>
        <w:drawing>
          <wp:inline distT="0" distB="0" distL="0" distR="0" wp14:anchorId="1A66145B" wp14:editId="496D78FA">
            <wp:extent cx="9347198" cy="4561840"/>
            <wp:effectExtent l="0" t="0" r="0" b="0"/>
            <wp:docPr id="3181942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9347198" cy="4561840"/>
                    </a:xfrm>
                    <a:prstGeom prst="rect">
                      <a:avLst/>
                    </a:prstGeom>
                  </pic:spPr>
                </pic:pic>
              </a:graphicData>
            </a:graphic>
          </wp:inline>
        </w:drawing>
      </w:r>
    </w:p>
    <w:p w14:paraId="1B2F0231" w14:textId="77777777" w:rsidR="00AA683D" w:rsidRDefault="00AA683D">
      <w:pPr>
        <w:pStyle w:val="BodyText"/>
        <w:spacing w:before="2"/>
        <w:rPr>
          <w:b/>
          <w:sz w:val="31"/>
        </w:rPr>
      </w:pPr>
    </w:p>
    <w:p w14:paraId="1B2F0232" w14:textId="64615490" w:rsidR="00AA683D" w:rsidRDefault="00B51F75">
      <w:pPr>
        <w:pStyle w:val="BodyText"/>
        <w:spacing w:line="242" w:lineRule="auto"/>
        <w:ind w:left="460" w:right="248"/>
      </w:pPr>
      <w:r>
        <w:t>Checking for Errors validates the funding string and enforces balanced accounting. This will also calculate the applicability of the &gt;</w:t>
      </w:r>
      <w:r w:rsidR="006C55D0">
        <w:t>90-day</w:t>
      </w:r>
      <w:r>
        <w:t xml:space="preserve"> rule (i.e., &gt;90 days have passed from the end of the month that the original expense posted</w:t>
      </w:r>
      <w:r w:rsidR="006C55D0">
        <w:t>) and</w:t>
      </w:r>
      <w:r>
        <w:t xml:space="preserve"> require that a justification be completed.</w:t>
      </w:r>
    </w:p>
    <w:p w14:paraId="1B2F0233" w14:textId="77777777" w:rsidR="00AA683D" w:rsidRDefault="00AA683D">
      <w:pPr>
        <w:pStyle w:val="BodyText"/>
        <w:spacing w:before="9"/>
        <w:rPr>
          <w:sz w:val="23"/>
        </w:rPr>
      </w:pPr>
    </w:p>
    <w:p w14:paraId="1B2F0235" w14:textId="77777777" w:rsidR="00AA683D" w:rsidRDefault="00AA683D">
      <w:pPr>
        <w:sectPr w:rsidR="00AA683D">
          <w:headerReference w:type="default" r:id="rId39"/>
          <w:pgSz w:w="15840" w:h="12240" w:orient="landscape"/>
          <w:pgMar w:top="1000" w:right="500" w:bottom="1020" w:left="620" w:header="0" w:footer="810" w:gutter="0"/>
          <w:cols w:space="720"/>
        </w:sectPr>
      </w:pPr>
    </w:p>
    <w:p w14:paraId="1B2F0236" w14:textId="030CDAB1" w:rsidR="00AA683D" w:rsidRDefault="00B51F75" w:rsidP="007F2E98">
      <w:pPr>
        <w:pStyle w:val="Heading3"/>
      </w:pPr>
      <w:bookmarkStart w:id="20" w:name="_Toc42002655"/>
      <w:r>
        <w:lastRenderedPageBreak/>
        <w:t xml:space="preserve">Documentation </w:t>
      </w:r>
      <w:r w:rsidR="000F5019">
        <w:t>Tab</w:t>
      </w:r>
      <w:bookmarkEnd w:id="20"/>
    </w:p>
    <w:p w14:paraId="52670ABE" w14:textId="44E5A12B" w:rsidR="00D11351" w:rsidRDefault="00D11351" w:rsidP="007F2E98">
      <w:pPr>
        <w:pStyle w:val="Heading3"/>
        <w:rPr>
          <w:sz w:val="22"/>
        </w:rPr>
      </w:pPr>
    </w:p>
    <w:p w14:paraId="3864B4FB" w14:textId="584E2F37" w:rsidR="00D11351" w:rsidRPr="00446698" w:rsidRDefault="00D11351" w:rsidP="00446698">
      <w:pPr>
        <w:pStyle w:val="BodyText"/>
        <w:spacing w:line="242" w:lineRule="auto"/>
        <w:ind w:left="460" w:right="248"/>
      </w:pPr>
      <w:r w:rsidRPr="00446698">
        <w:t xml:space="preserve">The documentation tab allows you to attach documents or add comments to support the proposed transfer.  </w:t>
      </w:r>
      <w:r w:rsidR="000F5019" w:rsidRPr="00446698">
        <w:t>To add, c</w:t>
      </w:r>
      <w:r w:rsidRPr="00446698">
        <w:t xml:space="preserve">lick </w:t>
      </w:r>
      <w:r w:rsidR="000F5019" w:rsidRPr="00446698">
        <w:t xml:space="preserve">the Add Attachments or Add Comments button.  </w:t>
      </w:r>
    </w:p>
    <w:p w14:paraId="1B2F0237" w14:textId="501692FC" w:rsidR="00AA683D" w:rsidRDefault="00D11351">
      <w:pPr>
        <w:pStyle w:val="BodyText"/>
        <w:spacing w:before="4"/>
        <w:rPr>
          <w:b/>
          <w:sz w:val="22"/>
        </w:rPr>
      </w:pPr>
      <w:r>
        <w:rPr>
          <w:noProof/>
        </w:rPr>
        <w:drawing>
          <wp:inline distT="0" distB="0" distL="0" distR="0" wp14:anchorId="536A8818" wp14:editId="07C6E897">
            <wp:extent cx="9347198" cy="2482850"/>
            <wp:effectExtent l="0" t="0" r="0" b="0"/>
            <wp:docPr id="6994190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0">
                      <a:extLst>
                        <a:ext uri="{28A0092B-C50C-407E-A947-70E740481C1C}">
                          <a14:useLocalDpi xmlns:a14="http://schemas.microsoft.com/office/drawing/2010/main" val="0"/>
                        </a:ext>
                      </a:extLst>
                    </a:blip>
                    <a:stretch>
                      <a:fillRect/>
                    </a:stretch>
                  </pic:blipFill>
                  <pic:spPr>
                    <a:xfrm>
                      <a:off x="0" y="0"/>
                      <a:ext cx="9347198" cy="2482850"/>
                    </a:xfrm>
                    <a:prstGeom prst="rect">
                      <a:avLst/>
                    </a:prstGeom>
                  </pic:spPr>
                </pic:pic>
              </a:graphicData>
            </a:graphic>
          </wp:inline>
        </w:drawing>
      </w:r>
    </w:p>
    <w:p w14:paraId="1B2F0238" w14:textId="77777777" w:rsidR="00AA683D" w:rsidRDefault="00AA683D">
      <w:pPr>
        <w:pStyle w:val="BodyText"/>
        <w:spacing w:before="8"/>
        <w:rPr>
          <w:b/>
          <w:sz w:val="18"/>
        </w:rPr>
      </w:pPr>
    </w:p>
    <w:p w14:paraId="1B2F0239" w14:textId="5A118418" w:rsidR="00AA683D" w:rsidRDefault="003B4A99" w:rsidP="00446698">
      <w:pPr>
        <w:pStyle w:val="BodyText"/>
        <w:numPr>
          <w:ilvl w:val="0"/>
          <w:numId w:val="6"/>
        </w:numPr>
        <w:spacing w:before="52" w:line="249" w:lineRule="auto"/>
        <w:ind w:right="1382"/>
        <w:rPr>
          <w:b/>
        </w:rPr>
      </w:pPr>
      <w:r>
        <w:t xml:space="preserve">**Note on what situations require </w:t>
      </w:r>
      <w:r w:rsidR="006C55D0">
        <w:t>attachments. *</w:t>
      </w:r>
      <w:r>
        <w:t>*</w:t>
      </w:r>
    </w:p>
    <w:p w14:paraId="7C02231A" w14:textId="0A545E94" w:rsidR="003B4A99" w:rsidRDefault="00B51F75" w:rsidP="003B4A99">
      <w:pPr>
        <w:pStyle w:val="BodyText"/>
        <w:numPr>
          <w:ilvl w:val="0"/>
          <w:numId w:val="6"/>
        </w:numPr>
        <w:spacing w:line="242" w:lineRule="auto"/>
      </w:pPr>
      <w:r>
        <w:t xml:space="preserve">Comments that are included with routing and rejections are stored here. </w:t>
      </w:r>
    </w:p>
    <w:p w14:paraId="1B2F023A" w14:textId="525B5F9E" w:rsidR="00AA683D" w:rsidRDefault="005176E7" w:rsidP="00446698">
      <w:pPr>
        <w:pStyle w:val="BodyText"/>
        <w:numPr>
          <w:ilvl w:val="0"/>
          <w:numId w:val="6"/>
        </w:numPr>
        <w:spacing w:line="242" w:lineRule="auto"/>
      </w:pPr>
      <w:r>
        <w:t xml:space="preserve">WISER </w:t>
      </w:r>
      <w:r w:rsidR="00B51F75">
        <w:t xml:space="preserve">documentation is </w:t>
      </w:r>
      <w:r w:rsidR="003B4A99">
        <w:t>NOT REQUIRED</w:t>
      </w:r>
      <w:r w:rsidR="00B51F75">
        <w:t>, as the tool validates the authenticity of the “From.”</w:t>
      </w:r>
    </w:p>
    <w:p w14:paraId="6366061E" w14:textId="5C05926D" w:rsidR="00F52778" w:rsidRDefault="00F52778">
      <w:pPr>
        <w:rPr>
          <w:b/>
          <w:bCs/>
          <w:sz w:val="28"/>
          <w:szCs w:val="28"/>
        </w:rPr>
      </w:pPr>
      <w:r>
        <w:br w:type="page"/>
      </w:r>
    </w:p>
    <w:p w14:paraId="0D90ECE9" w14:textId="0E621255" w:rsidR="00F52778" w:rsidRDefault="00F52778" w:rsidP="00F52778">
      <w:pPr>
        <w:pStyle w:val="Heading3"/>
      </w:pPr>
      <w:bookmarkStart w:id="21" w:name="_Toc42002656"/>
      <w:r>
        <w:lastRenderedPageBreak/>
        <w:t>Documentation/Comments/Justification for Transfers 90 Days After the Original Transaction</w:t>
      </w:r>
      <w:bookmarkEnd w:id="21"/>
    </w:p>
    <w:p w14:paraId="0BDD50AF" w14:textId="77777777" w:rsidR="00F52778" w:rsidRDefault="00F52778" w:rsidP="00F52778">
      <w:pPr>
        <w:spacing w:before="22"/>
        <w:ind w:left="464"/>
        <w:rPr>
          <w:b/>
          <w:sz w:val="32"/>
        </w:rPr>
      </w:pPr>
    </w:p>
    <w:p w14:paraId="446CF93B" w14:textId="6457C38E" w:rsidR="00F52778" w:rsidRDefault="000D29C4" w:rsidP="00F52778">
      <w:pPr>
        <w:pStyle w:val="BodyText"/>
        <w:ind w:left="1180"/>
        <w:rPr>
          <w:sz w:val="20"/>
        </w:rPr>
      </w:pPr>
      <w:r>
        <w:rPr>
          <w:noProof/>
          <w:sz w:val="20"/>
        </w:rPr>
        <mc:AlternateContent>
          <mc:Choice Requires="wpg">
            <w:drawing>
              <wp:inline distT="0" distB="0" distL="0" distR="0" wp14:anchorId="0C03EC67" wp14:editId="7F4A66D4">
                <wp:extent cx="8019415" cy="5178425"/>
                <wp:effectExtent l="0" t="0" r="635" b="3810"/>
                <wp:docPr id="2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9415" cy="5178425"/>
                          <a:chOff x="0" y="0"/>
                          <a:chExt cx="12629" cy="8155"/>
                        </a:xfrm>
                      </wpg:grpSpPr>
                      <pic:pic xmlns:pic="http://schemas.openxmlformats.org/drawingml/2006/picture">
                        <pic:nvPicPr>
                          <pic:cNvPr id="29" name="Picture 3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29" cy="8155"/>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56"/>
                        <wps:cNvSpPr>
                          <a:spLocks/>
                        </wps:cNvSpPr>
                        <wps:spPr bwMode="auto">
                          <a:xfrm>
                            <a:off x="5048" y="7298"/>
                            <a:ext cx="2670" cy="703"/>
                          </a:xfrm>
                          <a:custGeom>
                            <a:avLst/>
                            <a:gdLst>
                              <a:gd name="T0" fmla="+- 0 6268 5048"/>
                              <a:gd name="T1" fmla="*/ T0 w 2670"/>
                              <a:gd name="T2" fmla="+- 0 7300 7299"/>
                              <a:gd name="T3" fmla="*/ 7300 h 703"/>
                              <a:gd name="T4" fmla="+- 0 6046 5048"/>
                              <a:gd name="T5" fmla="*/ T4 w 2670"/>
                              <a:gd name="T6" fmla="+- 0 7310 7299"/>
                              <a:gd name="T7" fmla="*/ 7310 h 703"/>
                              <a:gd name="T8" fmla="+- 0 5838 5048"/>
                              <a:gd name="T9" fmla="*/ T8 w 2670"/>
                              <a:gd name="T10" fmla="+- 0 7329 7299"/>
                              <a:gd name="T11" fmla="*/ 7329 h 703"/>
                              <a:gd name="T12" fmla="+- 0 5648 5048"/>
                              <a:gd name="T13" fmla="*/ T12 w 2670"/>
                              <a:gd name="T14" fmla="+- 0 7357 7299"/>
                              <a:gd name="T15" fmla="*/ 7357 h 703"/>
                              <a:gd name="T16" fmla="+- 0 5478 5048"/>
                              <a:gd name="T17" fmla="*/ T16 w 2670"/>
                              <a:gd name="T18" fmla="+- 0 7392 7299"/>
                              <a:gd name="T19" fmla="*/ 7392 h 703"/>
                              <a:gd name="T20" fmla="+- 0 5332 5048"/>
                              <a:gd name="T21" fmla="*/ T20 w 2670"/>
                              <a:gd name="T22" fmla="+- 0 7433 7299"/>
                              <a:gd name="T23" fmla="*/ 7433 h 703"/>
                              <a:gd name="T24" fmla="+- 0 5212 5048"/>
                              <a:gd name="T25" fmla="*/ T24 w 2670"/>
                              <a:gd name="T26" fmla="+- 0 7481 7299"/>
                              <a:gd name="T27" fmla="*/ 7481 h 703"/>
                              <a:gd name="T28" fmla="+- 0 5067 5048"/>
                              <a:gd name="T29" fmla="*/ T28 w 2670"/>
                              <a:gd name="T30" fmla="+- 0 7590 7299"/>
                              <a:gd name="T31" fmla="*/ 7590 h 703"/>
                              <a:gd name="T32" fmla="+- 0 5053 5048"/>
                              <a:gd name="T33" fmla="*/ T32 w 2670"/>
                              <a:gd name="T34" fmla="+- 0 7680 7299"/>
                              <a:gd name="T35" fmla="*/ 7680 h 703"/>
                              <a:gd name="T36" fmla="+- 0 5164 5048"/>
                              <a:gd name="T37" fmla="*/ T36 w 2670"/>
                              <a:gd name="T38" fmla="+- 0 7793 7299"/>
                              <a:gd name="T39" fmla="*/ 7793 h 703"/>
                              <a:gd name="T40" fmla="+- 0 5332 5048"/>
                              <a:gd name="T41" fmla="*/ T40 w 2670"/>
                              <a:gd name="T42" fmla="+- 0 7867 7299"/>
                              <a:gd name="T43" fmla="*/ 7867 h 703"/>
                              <a:gd name="T44" fmla="+- 0 5478 5048"/>
                              <a:gd name="T45" fmla="*/ T44 w 2670"/>
                              <a:gd name="T46" fmla="+- 0 7908 7299"/>
                              <a:gd name="T47" fmla="*/ 7908 h 703"/>
                              <a:gd name="T48" fmla="+- 0 5648 5048"/>
                              <a:gd name="T49" fmla="*/ T48 w 2670"/>
                              <a:gd name="T50" fmla="+- 0 7944 7299"/>
                              <a:gd name="T51" fmla="*/ 7944 h 703"/>
                              <a:gd name="T52" fmla="+- 0 5838 5048"/>
                              <a:gd name="T53" fmla="*/ T52 w 2670"/>
                              <a:gd name="T54" fmla="+- 0 7971 7299"/>
                              <a:gd name="T55" fmla="*/ 7971 h 703"/>
                              <a:gd name="T56" fmla="+- 0 6046 5048"/>
                              <a:gd name="T57" fmla="*/ T56 w 2670"/>
                              <a:gd name="T58" fmla="+- 0 7990 7299"/>
                              <a:gd name="T59" fmla="*/ 7990 h 703"/>
                              <a:gd name="T60" fmla="+- 0 6268 5048"/>
                              <a:gd name="T61" fmla="*/ T60 w 2670"/>
                              <a:gd name="T62" fmla="+- 0 8000 7299"/>
                              <a:gd name="T63" fmla="*/ 8000 h 703"/>
                              <a:gd name="T64" fmla="+- 0 6498 5048"/>
                              <a:gd name="T65" fmla="*/ T64 w 2670"/>
                              <a:gd name="T66" fmla="+- 0 8000 7299"/>
                              <a:gd name="T67" fmla="*/ 8000 h 703"/>
                              <a:gd name="T68" fmla="+- 0 6720 5048"/>
                              <a:gd name="T69" fmla="*/ T68 w 2670"/>
                              <a:gd name="T70" fmla="+- 0 7990 7299"/>
                              <a:gd name="T71" fmla="*/ 7990 h 703"/>
                              <a:gd name="T72" fmla="+- 0 6928 5048"/>
                              <a:gd name="T73" fmla="*/ T72 w 2670"/>
                              <a:gd name="T74" fmla="+- 0 7971 7299"/>
                              <a:gd name="T75" fmla="*/ 7971 h 703"/>
                              <a:gd name="T76" fmla="+- 0 7118 5048"/>
                              <a:gd name="T77" fmla="*/ T76 w 2670"/>
                              <a:gd name="T78" fmla="+- 0 7944 7299"/>
                              <a:gd name="T79" fmla="*/ 7944 h 703"/>
                              <a:gd name="T80" fmla="+- 0 7288 5048"/>
                              <a:gd name="T81" fmla="*/ T80 w 2670"/>
                              <a:gd name="T82" fmla="+- 0 7908 7299"/>
                              <a:gd name="T83" fmla="*/ 7908 h 703"/>
                              <a:gd name="T84" fmla="+- 0 7434 5048"/>
                              <a:gd name="T85" fmla="*/ T84 w 2670"/>
                              <a:gd name="T86" fmla="+- 0 7867 7299"/>
                              <a:gd name="T87" fmla="*/ 7867 h 703"/>
                              <a:gd name="T88" fmla="+- 0 7554 5048"/>
                              <a:gd name="T89" fmla="*/ T88 w 2670"/>
                              <a:gd name="T90" fmla="+- 0 7819 7299"/>
                              <a:gd name="T91" fmla="*/ 7819 h 703"/>
                              <a:gd name="T92" fmla="+- 0 7699 5048"/>
                              <a:gd name="T93" fmla="*/ T92 w 2670"/>
                              <a:gd name="T94" fmla="+- 0 7710 7299"/>
                              <a:gd name="T95" fmla="*/ 7710 h 703"/>
                              <a:gd name="T96" fmla="+- 0 7713 5048"/>
                              <a:gd name="T97" fmla="*/ T96 w 2670"/>
                              <a:gd name="T98" fmla="+- 0 7620 7299"/>
                              <a:gd name="T99" fmla="*/ 7620 h 703"/>
                              <a:gd name="T100" fmla="+- 0 7602 5048"/>
                              <a:gd name="T101" fmla="*/ T100 w 2670"/>
                              <a:gd name="T102" fmla="+- 0 7507 7299"/>
                              <a:gd name="T103" fmla="*/ 7507 h 703"/>
                              <a:gd name="T104" fmla="+- 0 7434 5048"/>
                              <a:gd name="T105" fmla="*/ T104 w 2670"/>
                              <a:gd name="T106" fmla="+- 0 7433 7299"/>
                              <a:gd name="T107" fmla="*/ 7433 h 703"/>
                              <a:gd name="T108" fmla="+- 0 7288 5048"/>
                              <a:gd name="T109" fmla="*/ T108 w 2670"/>
                              <a:gd name="T110" fmla="+- 0 7392 7299"/>
                              <a:gd name="T111" fmla="*/ 7392 h 703"/>
                              <a:gd name="T112" fmla="+- 0 7118 5048"/>
                              <a:gd name="T113" fmla="*/ T112 w 2670"/>
                              <a:gd name="T114" fmla="+- 0 7357 7299"/>
                              <a:gd name="T115" fmla="*/ 7357 h 703"/>
                              <a:gd name="T116" fmla="+- 0 6928 5048"/>
                              <a:gd name="T117" fmla="*/ T116 w 2670"/>
                              <a:gd name="T118" fmla="+- 0 7329 7299"/>
                              <a:gd name="T119" fmla="*/ 7329 h 703"/>
                              <a:gd name="T120" fmla="+- 0 6720 5048"/>
                              <a:gd name="T121" fmla="*/ T120 w 2670"/>
                              <a:gd name="T122" fmla="+- 0 7310 7299"/>
                              <a:gd name="T123" fmla="*/ 7310 h 703"/>
                              <a:gd name="T124" fmla="+- 0 6498 5048"/>
                              <a:gd name="T125" fmla="*/ T124 w 2670"/>
                              <a:gd name="T126" fmla="+- 0 7300 7299"/>
                              <a:gd name="T127" fmla="*/ 7300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70" h="703">
                                <a:moveTo>
                                  <a:pt x="1335" y="0"/>
                                </a:moveTo>
                                <a:lnTo>
                                  <a:pt x="1220" y="1"/>
                                </a:lnTo>
                                <a:lnTo>
                                  <a:pt x="1107" y="5"/>
                                </a:lnTo>
                                <a:lnTo>
                                  <a:pt x="998" y="11"/>
                                </a:lnTo>
                                <a:lnTo>
                                  <a:pt x="892" y="19"/>
                                </a:lnTo>
                                <a:lnTo>
                                  <a:pt x="790" y="30"/>
                                </a:lnTo>
                                <a:lnTo>
                                  <a:pt x="693" y="43"/>
                                </a:lnTo>
                                <a:lnTo>
                                  <a:pt x="600" y="58"/>
                                </a:lnTo>
                                <a:lnTo>
                                  <a:pt x="512" y="74"/>
                                </a:lnTo>
                                <a:lnTo>
                                  <a:pt x="430" y="93"/>
                                </a:lnTo>
                                <a:lnTo>
                                  <a:pt x="354" y="113"/>
                                </a:lnTo>
                                <a:lnTo>
                                  <a:pt x="284" y="134"/>
                                </a:lnTo>
                                <a:lnTo>
                                  <a:pt x="220" y="158"/>
                                </a:lnTo>
                                <a:lnTo>
                                  <a:pt x="164" y="182"/>
                                </a:lnTo>
                                <a:lnTo>
                                  <a:pt x="75" y="234"/>
                                </a:lnTo>
                                <a:lnTo>
                                  <a:pt x="19" y="291"/>
                                </a:lnTo>
                                <a:lnTo>
                                  <a:pt x="0" y="351"/>
                                </a:lnTo>
                                <a:lnTo>
                                  <a:pt x="5" y="381"/>
                                </a:lnTo>
                                <a:lnTo>
                                  <a:pt x="43" y="440"/>
                                </a:lnTo>
                                <a:lnTo>
                                  <a:pt x="116" y="494"/>
                                </a:lnTo>
                                <a:lnTo>
                                  <a:pt x="220" y="545"/>
                                </a:lnTo>
                                <a:lnTo>
                                  <a:pt x="284" y="568"/>
                                </a:lnTo>
                                <a:lnTo>
                                  <a:pt x="354" y="589"/>
                                </a:lnTo>
                                <a:lnTo>
                                  <a:pt x="430" y="609"/>
                                </a:lnTo>
                                <a:lnTo>
                                  <a:pt x="512" y="628"/>
                                </a:lnTo>
                                <a:lnTo>
                                  <a:pt x="600" y="645"/>
                                </a:lnTo>
                                <a:lnTo>
                                  <a:pt x="693" y="659"/>
                                </a:lnTo>
                                <a:lnTo>
                                  <a:pt x="790" y="672"/>
                                </a:lnTo>
                                <a:lnTo>
                                  <a:pt x="892" y="683"/>
                                </a:lnTo>
                                <a:lnTo>
                                  <a:pt x="998" y="691"/>
                                </a:lnTo>
                                <a:lnTo>
                                  <a:pt x="1107" y="698"/>
                                </a:lnTo>
                                <a:lnTo>
                                  <a:pt x="1220" y="701"/>
                                </a:lnTo>
                                <a:lnTo>
                                  <a:pt x="1335" y="703"/>
                                </a:lnTo>
                                <a:lnTo>
                                  <a:pt x="1450" y="701"/>
                                </a:lnTo>
                                <a:lnTo>
                                  <a:pt x="1563" y="698"/>
                                </a:lnTo>
                                <a:lnTo>
                                  <a:pt x="1672" y="691"/>
                                </a:lnTo>
                                <a:lnTo>
                                  <a:pt x="1778" y="683"/>
                                </a:lnTo>
                                <a:lnTo>
                                  <a:pt x="1880" y="672"/>
                                </a:lnTo>
                                <a:lnTo>
                                  <a:pt x="1977" y="659"/>
                                </a:lnTo>
                                <a:lnTo>
                                  <a:pt x="2070" y="645"/>
                                </a:lnTo>
                                <a:lnTo>
                                  <a:pt x="2158" y="628"/>
                                </a:lnTo>
                                <a:lnTo>
                                  <a:pt x="2240" y="609"/>
                                </a:lnTo>
                                <a:lnTo>
                                  <a:pt x="2316" y="589"/>
                                </a:lnTo>
                                <a:lnTo>
                                  <a:pt x="2386" y="568"/>
                                </a:lnTo>
                                <a:lnTo>
                                  <a:pt x="2450" y="545"/>
                                </a:lnTo>
                                <a:lnTo>
                                  <a:pt x="2506" y="520"/>
                                </a:lnTo>
                                <a:lnTo>
                                  <a:pt x="2595" y="468"/>
                                </a:lnTo>
                                <a:lnTo>
                                  <a:pt x="2651" y="411"/>
                                </a:lnTo>
                                <a:lnTo>
                                  <a:pt x="2670" y="351"/>
                                </a:lnTo>
                                <a:lnTo>
                                  <a:pt x="2665" y="321"/>
                                </a:lnTo>
                                <a:lnTo>
                                  <a:pt x="2627" y="262"/>
                                </a:lnTo>
                                <a:lnTo>
                                  <a:pt x="2554" y="208"/>
                                </a:lnTo>
                                <a:lnTo>
                                  <a:pt x="2450" y="158"/>
                                </a:lnTo>
                                <a:lnTo>
                                  <a:pt x="2386" y="134"/>
                                </a:lnTo>
                                <a:lnTo>
                                  <a:pt x="2316" y="113"/>
                                </a:lnTo>
                                <a:lnTo>
                                  <a:pt x="2240" y="93"/>
                                </a:lnTo>
                                <a:lnTo>
                                  <a:pt x="2158" y="74"/>
                                </a:lnTo>
                                <a:lnTo>
                                  <a:pt x="2070" y="58"/>
                                </a:lnTo>
                                <a:lnTo>
                                  <a:pt x="1977" y="43"/>
                                </a:lnTo>
                                <a:lnTo>
                                  <a:pt x="1880" y="30"/>
                                </a:lnTo>
                                <a:lnTo>
                                  <a:pt x="1778" y="19"/>
                                </a:lnTo>
                                <a:lnTo>
                                  <a:pt x="1672" y="11"/>
                                </a:lnTo>
                                <a:lnTo>
                                  <a:pt x="1563" y="5"/>
                                </a:lnTo>
                                <a:lnTo>
                                  <a:pt x="1450" y="1"/>
                                </a:lnTo>
                                <a:lnTo>
                                  <a:pt x="13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357"/>
                        <wps:cNvSpPr>
                          <a:spLocks/>
                        </wps:cNvSpPr>
                        <wps:spPr bwMode="auto">
                          <a:xfrm>
                            <a:off x="8159" y="7372"/>
                            <a:ext cx="1614" cy="180"/>
                          </a:xfrm>
                          <a:custGeom>
                            <a:avLst/>
                            <a:gdLst>
                              <a:gd name="T0" fmla="+- 0 8337 8159"/>
                              <a:gd name="T1" fmla="*/ T0 w 1614"/>
                              <a:gd name="T2" fmla="+- 0 7373 7373"/>
                              <a:gd name="T3" fmla="*/ 7373 h 180"/>
                              <a:gd name="T4" fmla="+- 0 8159 8159"/>
                              <a:gd name="T5" fmla="*/ T4 w 1614"/>
                              <a:gd name="T6" fmla="+- 0 7467 7373"/>
                              <a:gd name="T7" fmla="*/ 7467 h 180"/>
                              <a:gd name="T8" fmla="+- 0 8341 8159"/>
                              <a:gd name="T9" fmla="*/ T8 w 1614"/>
                              <a:gd name="T10" fmla="+- 0 7553 7373"/>
                              <a:gd name="T11" fmla="*/ 7553 h 180"/>
                              <a:gd name="T12" fmla="+- 0 8340 8159"/>
                              <a:gd name="T13" fmla="*/ T12 w 1614"/>
                              <a:gd name="T14" fmla="+- 0 7493 7373"/>
                              <a:gd name="T15" fmla="*/ 7493 h 180"/>
                              <a:gd name="T16" fmla="+- 0 8310 8159"/>
                              <a:gd name="T17" fmla="*/ T16 w 1614"/>
                              <a:gd name="T18" fmla="+- 0 7493 7373"/>
                              <a:gd name="T19" fmla="*/ 7493 h 180"/>
                              <a:gd name="T20" fmla="+- 0 8308 8159"/>
                              <a:gd name="T21" fmla="*/ T20 w 1614"/>
                              <a:gd name="T22" fmla="+- 0 7433 7373"/>
                              <a:gd name="T23" fmla="*/ 7433 h 180"/>
                              <a:gd name="T24" fmla="+- 0 8338 8159"/>
                              <a:gd name="T25" fmla="*/ T24 w 1614"/>
                              <a:gd name="T26" fmla="+- 0 7433 7373"/>
                              <a:gd name="T27" fmla="*/ 7433 h 180"/>
                              <a:gd name="T28" fmla="+- 0 8337 8159"/>
                              <a:gd name="T29" fmla="*/ T28 w 1614"/>
                              <a:gd name="T30" fmla="+- 0 7373 7373"/>
                              <a:gd name="T31" fmla="*/ 7373 h 180"/>
                              <a:gd name="T32" fmla="+- 0 8338 8159"/>
                              <a:gd name="T33" fmla="*/ T32 w 1614"/>
                              <a:gd name="T34" fmla="+- 0 7433 7373"/>
                              <a:gd name="T35" fmla="*/ 7433 h 180"/>
                              <a:gd name="T36" fmla="+- 0 8308 8159"/>
                              <a:gd name="T37" fmla="*/ T36 w 1614"/>
                              <a:gd name="T38" fmla="+- 0 7433 7373"/>
                              <a:gd name="T39" fmla="*/ 7433 h 180"/>
                              <a:gd name="T40" fmla="+- 0 8310 8159"/>
                              <a:gd name="T41" fmla="*/ T40 w 1614"/>
                              <a:gd name="T42" fmla="+- 0 7493 7373"/>
                              <a:gd name="T43" fmla="*/ 7493 h 180"/>
                              <a:gd name="T44" fmla="+- 0 8340 8159"/>
                              <a:gd name="T45" fmla="*/ T44 w 1614"/>
                              <a:gd name="T46" fmla="+- 0 7493 7373"/>
                              <a:gd name="T47" fmla="*/ 7493 h 180"/>
                              <a:gd name="T48" fmla="+- 0 8338 8159"/>
                              <a:gd name="T49" fmla="*/ T48 w 1614"/>
                              <a:gd name="T50" fmla="+- 0 7433 7373"/>
                              <a:gd name="T51" fmla="*/ 7433 h 180"/>
                              <a:gd name="T52" fmla="+- 0 8340 8159"/>
                              <a:gd name="T53" fmla="*/ T52 w 1614"/>
                              <a:gd name="T54" fmla="+- 0 7493 7373"/>
                              <a:gd name="T55" fmla="*/ 7493 h 180"/>
                              <a:gd name="T56" fmla="+- 0 8310 8159"/>
                              <a:gd name="T57" fmla="*/ T56 w 1614"/>
                              <a:gd name="T58" fmla="+- 0 7493 7373"/>
                              <a:gd name="T59" fmla="*/ 7493 h 180"/>
                              <a:gd name="T60" fmla="+- 0 8340 8159"/>
                              <a:gd name="T61" fmla="*/ T60 w 1614"/>
                              <a:gd name="T62" fmla="+- 0 7493 7373"/>
                              <a:gd name="T63" fmla="*/ 7493 h 180"/>
                              <a:gd name="T64" fmla="+- 0 8340 8159"/>
                              <a:gd name="T65" fmla="*/ T64 w 1614"/>
                              <a:gd name="T66" fmla="+- 0 7493 7373"/>
                              <a:gd name="T67" fmla="*/ 7493 h 180"/>
                              <a:gd name="T68" fmla="+- 0 9771 8159"/>
                              <a:gd name="T69" fmla="*/ T68 w 1614"/>
                              <a:gd name="T70" fmla="+- 0 7402 7373"/>
                              <a:gd name="T71" fmla="*/ 7402 h 180"/>
                              <a:gd name="T72" fmla="+- 0 8338 8159"/>
                              <a:gd name="T73" fmla="*/ T72 w 1614"/>
                              <a:gd name="T74" fmla="+- 0 7433 7373"/>
                              <a:gd name="T75" fmla="*/ 7433 h 180"/>
                              <a:gd name="T76" fmla="+- 0 8340 8159"/>
                              <a:gd name="T77" fmla="*/ T76 w 1614"/>
                              <a:gd name="T78" fmla="+- 0 7493 7373"/>
                              <a:gd name="T79" fmla="*/ 7493 h 180"/>
                              <a:gd name="T80" fmla="+- 0 9773 8159"/>
                              <a:gd name="T81" fmla="*/ T80 w 1614"/>
                              <a:gd name="T82" fmla="+- 0 7462 7373"/>
                              <a:gd name="T83" fmla="*/ 7462 h 180"/>
                              <a:gd name="T84" fmla="+- 0 9771 8159"/>
                              <a:gd name="T85" fmla="*/ T84 w 1614"/>
                              <a:gd name="T86" fmla="+- 0 7402 7373"/>
                              <a:gd name="T87" fmla="*/ 740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14" h="180">
                                <a:moveTo>
                                  <a:pt x="178" y="0"/>
                                </a:moveTo>
                                <a:lnTo>
                                  <a:pt x="0" y="94"/>
                                </a:lnTo>
                                <a:lnTo>
                                  <a:pt x="182" y="180"/>
                                </a:lnTo>
                                <a:lnTo>
                                  <a:pt x="181" y="120"/>
                                </a:lnTo>
                                <a:lnTo>
                                  <a:pt x="151" y="120"/>
                                </a:lnTo>
                                <a:lnTo>
                                  <a:pt x="149" y="60"/>
                                </a:lnTo>
                                <a:lnTo>
                                  <a:pt x="179" y="60"/>
                                </a:lnTo>
                                <a:lnTo>
                                  <a:pt x="178" y="0"/>
                                </a:lnTo>
                                <a:close/>
                                <a:moveTo>
                                  <a:pt x="179" y="60"/>
                                </a:moveTo>
                                <a:lnTo>
                                  <a:pt x="149" y="60"/>
                                </a:lnTo>
                                <a:lnTo>
                                  <a:pt x="151" y="120"/>
                                </a:lnTo>
                                <a:lnTo>
                                  <a:pt x="181" y="120"/>
                                </a:lnTo>
                                <a:lnTo>
                                  <a:pt x="179" y="60"/>
                                </a:lnTo>
                                <a:close/>
                                <a:moveTo>
                                  <a:pt x="181" y="120"/>
                                </a:moveTo>
                                <a:lnTo>
                                  <a:pt x="151" y="120"/>
                                </a:lnTo>
                                <a:lnTo>
                                  <a:pt x="181" y="120"/>
                                </a:lnTo>
                                <a:close/>
                                <a:moveTo>
                                  <a:pt x="1612" y="29"/>
                                </a:moveTo>
                                <a:lnTo>
                                  <a:pt x="179" y="60"/>
                                </a:lnTo>
                                <a:lnTo>
                                  <a:pt x="181" y="120"/>
                                </a:lnTo>
                                <a:lnTo>
                                  <a:pt x="1614" y="89"/>
                                </a:lnTo>
                                <a:lnTo>
                                  <a:pt x="161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537248" name="Rectangle 358"/>
                        <wps:cNvSpPr>
                          <a:spLocks noChangeArrowheads="1"/>
                        </wps:cNvSpPr>
                        <wps:spPr bwMode="auto">
                          <a:xfrm>
                            <a:off x="9043" y="3250"/>
                            <a:ext cx="113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37249" name="Rectangle 359"/>
                        <wps:cNvSpPr>
                          <a:spLocks noChangeArrowheads="1"/>
                        </wps:cNvSpPr>
                        <wps:spPr bwMode="auto">
                          <a:xfrm>
                            <a:off x="5048" y="4187"/>
                            <a:ext cx="491"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37250" name="Rectangle 360"/>
                        <wps:cNvSpPr>
                          <a:spLocks noChangeArrowheads="1"/>
                        </wps:cNvSpPr>
                        <wps:spPr bwMode="auto">
                          <a:xfrm>
                            <a:off x="4928" y="1912"/>
                            <a:ext cx="38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37251" name="Rectangle 361"/>
                        <wps:cNvSpPr>
                          <a:spLocks noChangeArrowheads="1"/>
                        </wps:cNvSpPr>
                        <wps:spPr bwMode="auto">
                          <a:xfrm>
                            <a:off x="5145" y="4398"/>
                            <a:ext cx="481"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849492" id="Group 354" o:spid="_x0000_s1026" style="width:631.45pt;height:407.75pt;mso-position-horizontal-relative:char;mso-position-vertical-relative:line" coordsize="12629,8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">
                <v:shape id="Picture 355" o:spid="_x0000_s1027" type="#_x0000_t75" style="position:absolute;width:12629;height: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">
                  <v:imagedata r:id="rId42" o:title=""/>
                </v:shape>
                <v:shape id="Freeform 356" o:spid="_x0000_s1028" style="position:absolute;left:5048;top:7298;width:2670;height:703;visibility:visible;mso-wrap-style:square;v-text-anchor:top" coordsize="267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" path="m1335,l1220,1,1107,5,998,11,892,19,790,30,693,43,600,58,512,74,430,93r-76,20l284,134r-64,24l164,182,75,234,19,291,,351r5,30l43,440r73,54l220,545r64,23l354,589r76,20l512,628r88,17l693,659r97,13l892,683r106,8l1107,698r113,3l1335,703r115,-2l1563,698r109,-7l1778,683r102,-11l1977,659r93,-14l2158,628r82,-19l2316,589r70,-21l2450,545r56,-25l2595,468r56,-57l2670,351r-5,-30l2627,262r-73,-54l2450,158r-64,-24l2316,113,2240,93,2158,74,2070,58,1977,43,1880,30,1778,19,1672,11,1563,5,1450,1,1335,xe" filled="f">
                  <v:path arrowok="t" o:connecttype="custom" o:connectlocs="1220,7300;998,7310;790,7329;600,7357;430,7392;284,7433;164,7481;19,7590;5,7680;116,7793;284,7867;430,7908;600,7944;790,7971;998,7990;1220,8000;1450,8000;1672,7990;1880,7971;2070,7944;2240,7908;2386,7867;2506,7819;2651,7710;2665,7620;2554,7507;2386,7433;2240,7392;2070,7357;1880,7329;1672,7310;1450,7300" o:connectangles="0,0,0,0,0,0,0,0,0,0,0,0,0,0,0,0,0,0,0,0,0,0,0,0,0,0,0,0,0,0,0,0"/>
                </v:shape>
                <v:shape id="AutoShape 357" o:spid="_x0000_s1029" style="position:absolute;left:8159;top:7372;width:1614;height:180;visibility:visible;mso-wrap-style:square;v-text-anchor:top" coordsize="16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" path="m178,l,94r182,86l181,120r-30,l149,60r30,l178,xm179,60r-30,l151,120r30,l179,60xm181,120r-30,l181,120xm1612,29l179,60r2,60l1614,89r-2,-60xe" fillcolor="black" stroked="f">
                  <v:path arrowok="t" o:connecttype="custom" o:connectlocs="178,7373;0,7467;182,7553;181,7493;151,7493;149,7433;179,7433;178,7373;179,7433;149,7433;151,7493;181,7493;179,7433;181,7493;151,7493;181,7493;181,7493;1612,7402;179,7433;181,7493;1614,7462;1612,7402" o:connectangles="0,0,0,0,0,0,0,0,0,0,0,0,0,0,0,0,0,0,0,0,0,0"/>
                </v:shape>
                <v:rect id="Rectangle 358" o:spid="_x0000_s1030" style="position:absolute;left:9043;top:3250;width:113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" stroked="f"/>
                <v:rect id="Rectangle 359" o:spid="_x0000_s1031" style="position:absolute;left:5048;top:4187;width:49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" stroked="f"/>
                <v:rect id="Rectangle 360" o:spid="_x0000_s1032" style="position:absolute;left:4928;top:1912;width:38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" stroked="f"/>
                <v:rect id="Rectangle 361" o:spid="_x0000_s1033" style="position:absolute;left:5145;top:4398;width:48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" stroked="f"/>
                <w10:anchorlock/>
              </v:group>
            </w:pict>
          </mc:Fallback>
        </mc:AlternateContent>
      </w:r>
    </w:p>
    <w:p w14:paraId="23A213FE" w14:textId="77777777" w:rsidR="00F52778" w:rsidRDefault="00F52778" w:rsidP="00F52778">
      <w:pPr>
        <w:pStyle w:val="BodyText"/>
        <w:ind w:left="460" w:right="1301"/>
      </w:pPr>
      <w:r>
        <w:t>If the transfer is over 90 days, the preparer will be automatically required to fill out the justification, which can then be viewed in the documentation tab. Attachments can also be seen here, if any are attached to the transfer. Comments are also stored in this tab.</w:t>
      </w:r>
    </w:p>
    <w:p w14:paraId="1BE5BCA9" w14:textId="77777777" w:rsidR="00F52778" w:rsidRDefault="00F52778" w:rsidP="00F52778">
      <w:pPr>
        <w:pStyle w:val="BodyText"/>
        <w:spacing w:before="11"/>
        <w:rPr>
          <w:sz w:val="23"/>
        </w:rPr>
      </w:pPr>
    </w:p>
    <w:p w14:paraId="57835A83" w14:textId="77777777" w:rsidR="00F52778" w:rsidRDefault="00F52778" w:rsidP="00F52778">
      <w:pPr>
        <w:pStyle w:val="Heading5"/>
        <w:spacing w:before="1"/>
        <w:ind w:left="460"/>
      </w:pPr>
      <w:r>
        <w:t>Definition - 90 Day period is technically 90 days from the end of the month a transaction is posted.</w:t>
      </w:r>
    </w:p>
    <w:p w14:paraId="6534397E" w14:textId="77777777" w:rsidR="00F52778" w:rsidRDefault="00F52778" w:rsidP="00F52778">
      <w:pPr>
        <w:sectPr w:rsidR="00F52778">
          <w:headerReference w:type="default" r:id="rId43"/>
          <w:pgSz w:w="15840" w:h="12240" w:orient="landscape"/>
          <w:pgMar w:top="700" w:right="500" w:bottom="1020" w:left="620" w:header="0" w:footer="810" w:gutter="0"/>
          <w:cols w:space="720"/>
        </w:sectPr>
      </w:pPr>
    </w:p>
    <w:p w14:paraId="1B2F023D" w14:textId="77777777" w:rsidR="00AA683D" w:rsidRPr="007F2E98" w:rsidRDefault="00B51F75" w:rsidP="007F2E98">
      <w:pPr>
        <w:pStyle w:val="Heading3"/>
      </w:pPr>
      <w:bookmarkStart w:id="22" w:name="_Toc42002657"/>
      <w:r w:rsidRPr="007F2E98">
        <w:lastRenderedPageBreak/>
        <w:t>NSCT Routing, Edit Rights and Ownership</w:t>
      </w:r>
      <w:bookmarkEnd w:id="22"/>
    </w:p>
    <w:p w14:paraId="1B2F023E" w14:textId="16702417" w:rsidR="00AA683D" w:rsidRDefault="00EC7CD1">
      <w:pPr>
        <w:pStyle w:val="BodyText"/>
        <w:spacing w:before="9"/>
        <w:rPr>
          <w:b/>
          <w:sz w:val="26"/>
        </w:rPr>
      </w:pPr>
      <w:r w:rsidRPr="57B24392">
        <w:rPr>
          <w:noProof/>
        </w:rPr>
        <w:t xml:space="preserve"> </w:t>
      </w:r>
      <w:r>
        <w:rPr>
          <w:noProof/>
        </w:rPr>
        <w:drawing>
          <wp:inline distT="0" distB="0" distL="0" distR="0" wp14:anchorId="0526C717" wp14:editId="74D58D31">
            <wp:extent cx="9347198" cy="2371090"/>
            <wp:effectExtent l="0" t="0" r="0" b="0"/>
            <wp:docPr id="3101418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9347198" cy="2371090"/>
                    </a:xfrm>
                    <a:prstGeom prst="rect">
                      <a:avLst/>
                    </a:prstGeom>
                  </pic:spPr>
                </pic:pic>
              </a:graphicData>
            </a:graphic>
          </wp:inline>
        </w:drawing>
      </w:r>
    </w:p>
    <w:p w14:paraId="1B2F0240" w14:textId="77777777" w:rsidR="00AA683D" w:rsidRDefault="00B51F75">
      <w:pPr>
        <w:ind w:left="100"/>
        <w:rPr>
          <w:sz w:val="36"/>
        </w:rPr>
      </w:pPr>
      <w:r>
        <w:rPr>
          <w:b/>
          <w:sz w:val="36"/>
        </w:rPr>
        <w:t xml:space="preserve">IMPORTANT! Routing is </w:t>
      </w:r>
      <w:r>
        <w:rPr>
          <w:b/>
          <w:sz w:val="36"/>
          <w:u w:val="thick"/>
        </w:rPr>
        <w:t>NOT</w:t>
      </w:r>
      <w:r>
        <w:rPr>
          <w:b/>
          <w:sz w:val="36"/>
        </w:rPr>
        <w:t xml:space="preserve"> used to collect signatures. “</w:t>
      </w:r>
      <w:r>
        <w:rPr>
          <w:sz w:val="36"/>
        </w:rPr>
        <w:t>Routing” is intended for assistance or</w:t>
      </w:r>
    </w:p>
    <w:p w14:paraId="1B2F0241" w14:textId="232E650E" w:rsidR="00AA683D" w:rsidRDefault="00B51F75">
      <w:pPr>
        <w:spacing w:before="3"/>
        <w:ind w:left="100" w:right="248"/>
        <w:rPr>
          <w:sz w:val="36"/>
        </w:rPr>
      </w:pPr>
      <w:r>
        <w:rPr>
          <w:sz w:val="36"/>
        </w:rPr>
        <w:t xml:space="preserve">to accommodate a department’s internal workflow. Routing a record gives permission to </w:t>
      </w:r>
      <w:r>
        <w:rPr>
          <w:b/>
          <w:sz w:val="36"/>
        </w:rPr>
        <w:t xml:space="preserve">edit </w:t>
      </w:r>
      <w:r>
        <w:rPr>
          <w:sz w:val="36"/>
        </w:rPr>
        <w:t>the cost transfer record. The person you route to will be notified by email of this action and the transfer record will appear in their worklist.</w:t>
      </w:r>
    </w:p>
    <w:p w14:paraId="00288DD1" w14:textId="77777777" w:rsidR="00D43E86" w:rsidRPr="00D43E86" w:rsidRDefault="00D43E86" w:rsidP="00B22B97">
      <w:pPr>
        <w:spacing w:before="72"/>
        <w:ind w:left="146" w:right="367"/>
        <w:rPr>
          <w:sz w:val="16"/>
          <w:szCs w:val="16"/>
        </w:rPr>
      </w:pPr>
    </w:p>
    <w:p w14:paraId="336E54C3" w14:textId="2BB2A9CB" w:rsidR="00B22B97" w:rsidRPr="00B22B97" w:rsidRDefault="00B22B97" w:rsidP="00B22B97">
      <w:pPr>
        <w:spacing w:before="72"/>
        <w:ind w:left="146" w:right="367"/>
        <w:rPr>
          <w:sz w:val="24"/>
          <w:szCs w:val="24"/>
        </w:rPr>
      </w:pPr>
      <w:r w:rsidRPr="00B22B97">
        <w:rPr>
          <w:sz w:val="24"/>
          <w:szCs w:val="24"/>
        </w:rPr>
        <w:t>Example of notification e-mails automatically sent out when a transfer is routed to another user. NOTE: a direct link to the transfer record within the Cost Transfer Workflow Tool is embedded in the email.</w:t>
      </w:r>
    </w:p>
    <w:p w14:paraId="5C53D464" w14:textId="77777777" w:rsidR="00B22B97" w:rsidRDefault="00B22B97" w:rsidP="00433D2E">
      <w:pPr>
        <w:pStyle w:val="NormalWeb"/>
        <w:shd w:val="clear" w:color="auto" w:fill="FFFFFF"/>
        <w:spacing w:before="0" w:beforeAutospacing="0" w:after="0" w:afterAutospacing="0"/>
        <w:rPr>
          <w:rFonts w:ascii="Segoe UI" w:hAnsi="Segoe UI" w:cs="Segoe UI"/>
          <w:color w:val="323130"/>
        </w:rPr>
      </w:pPr>
    </w:p>
    <w:p w14:paraId="20D94F87" w14:textId="505693E6" w:rsidR="00D43E86" w:rsidRDefault="00D43E86" w:rsidP="00D43E86">
      <w:pPr>
        <w:spacing w:after="240"/>
        <w:rPr>
          <w:rFonts w:eastAsiaTheme="minorHAnsi"/>
          <w:lang w:bidi="ar-SA"/>
        </w:rPr>
      </w:pPr>
      <w:r>
        <w:rPr>
          <w:rFonts w:ascii="Segoe UI" w:hAnsi="Segoe UI" w:cs="Segoe UI"/>
          <w:color w:val="323130"/>
          <w:shd w:val="clear" w:color="auto" w:fill="FFFFFF"/>
        </w:rPr>
        <w:t>*** Original intended recipients: Barnie Rubble ***</w:t>
      </w:r>
    </w:p>
    <w:p w14:paraId="42483F23" w14:textId="63BBD71E" w:rsidR="00433D2E" w:rsidRDefault="00433D2E" w:rsidP="00433D2E">
      <w:pPr>
        <w:pStyle w:val="NormalWeb"/>
        <w:shd w:val="clear" w:color="auto" w:fill="FFFFFF"/>
        <w:spacing w:before="0" w:beforeAutospacing="0" w:after="0" w:afterAutospacing="0"/>
        <w:rPr>
          <w:rFonts w:ascii="Segoe UI" w:eastAsiaTheme="minorHAnsi" w:hAnsi="Segoe UI" w:cs="Segoe UI"/>
          <w:color w:val="323130"/>
        </w:rPr>
      </w:pPr>
      <w:r>
        <w:rPr>
          <w:rFonts w:ascii="Segoe UI" w:hAnsi="Segoe UI" w:cs="Segoe UI"/>
          <w:color w:val="323130"/>
        </w:rPr>
        <w:t>A cost transfer has been routed to you.</w:t>
      </w:r>
    </w:p>
    <w:p w14:paraId="038C9C3C" w14:textId="0FC9C310" w:rsidR="00433D2E" w:rsidRDefault="00433D2E" w:rsidP="00433D2E">
      <w:pPr>
        <w:pStyle w:val="NormalWeb"/>
        <w:shd w:val="clear" w:color="auto" w:fill="FFFFFF"/>
        <w:spacing w:before="0" w:beforeAutospacing="0" w:after="0" w:afterAutospacing="0"/>
        <w:rPr>
          <w:rFonts w:ascii="Segoe UI" w:hAnsi="Segoe UI" w:cs="Segoe UI"/>
          <w:color w:val="323130"/>
        </w:rPr>
      </w:pPr>
      <w:r>
        <w:rPr>
          <w:rFonts w:ascii="Segoe UI" w:hAnsi="Segoe UI" w:cs="Segoe UI"/>
          <w:color w:val="323130"/>
        </w:rPr>
        <w:t>You may edit transfer ST00000032 by following this link: </w:t>
      </w:r>
      <w:hyperlink r:id="rId45" w:history="1">
        <w:r w:rsidR="002B4824" w:rsidRPr="009E5139">
          <w:rPr>
            <w:rStyle w:val="Hyperlink"/>
            <w:rFonts w:ascii="Segoe UI" w:hAnsi="Segoe UI" w:cs="Segoe UI"/>
            <w:bdr w:val="none" w:sz="0" w:space="0" w:color="auto" w:frame="1"/>
          </w:rPr>
          <w:t>https://www.ct.sfs.services.wisc.edu/sct/32</w:t>
        </w:r>
      </w:hyperlink>
    </w:p>
    <w:p w14:paraId="41F953D4" w14:textId="77777777" w:rsidR="00433D2E" w:rsidRDefault="00433D2E" w:rsidP="00433D2E">
      <w:pPr>
        <w:pStyle w:val="NormalWeb"/>
        <w:shd w:val="clear" w:color="auto" w:fill="FFFFFF"/>
        <w:spacing w:before="0" w:beforeAutospacing="0" w:after="0" w:afterAutospacing="0"/>
        <w:rPr>
          <w:rFonts w:ascii="Segoe UI" w:hAnsi="Segoe UI" w:cs="Segoe UI"/>
          <w:color w:val="323130"/>
        </w:rPr>
      </w:pPr>
      <w:r>
        <w:rPr>
          <w:rFonts w:ascii="Segoe UI" w:hAnsi="Segoe UI" w:cs="Segoe UI"/>
          <w:color w:val="323130"/>
        </w:rPr>
        <w:t>Transfer Synopsis: </w:t>
      </w:r>
      <w:r>
        <w:rPr>
          <w:rFonts w:ascii="Segoe UI" w:hAnsi="Segoe UI" w:cs="Segoe UI"/>
          <w:color w:val="323130"/>
        </w:rPr>
        <w:br/>
        <w:t>Created by: Fred Flinstone</w:t>
      </w:r>
    </w:p>
    <w:p w14:paraId="44525D33" w14:textId="63265437" w:rsidR="00433D2E" w:rsidRDefault="00433D2E" w:rsidP="00433D2E">
      <w:pPr>
        <w:pStyle w:val="NormalWeb"/>
        <w:shd w:val="clear" w:color="auto" w:fill="FFFFFF"/>
        <w:spacing w:before="0" w:beforeAutospacing="0" w:after="0" w:afterAutospacing="0"/>
        <w:rPr>
          <w:rFonts w:ascii="Segoe UI" w:hAnsi="Segoe UI" w:cs="Segoe UI"/>
          <w:color w:val="323130"/>
        </w:rPr>
      </w:pPr>
      <w:r>
        <w:rPr>
          <w:rFonts w:ascii="Segoe UI" w:hAnsi="Segoe UI" w:cs="Segoe UI"/>
          <w:color w:val="323130"/>
        </w:rPr>
        <w:t>Created on: 3/31/2020 </w:t>
      </w:r>
      <w:r>
        <w:rPr>
          <w:rFonts w:ascii="Segoe UI" w:hAnsi="Segoe UI" w:cs="Segoe UI"/>
          <w:color w:val="323130"/>
        </w:rPr>
        <w:br/>
        <w:t>Details of transfer: Test.</w:t>
      </w:r>
    </w:p>
    <w:p w14:paraId="1B2F0242" w14:textId="576D667B" w:rsidR="00EB3298" w:rsidRDefault="00EB3298">
      <w:pPr>
        <w:rPr>
          <w:sz w:val="36"/>
        </w:rPr>
        <w:sectPr w:rsidR="00EB3298">
          <w:headerReference w:type="default" r:id="rId46"/>
          <w:pgSz w:w="15840" w:h="12240" w:orient="landscape"/>
          <w:pgMar w:top="1140" w:right="500" w:bottom="1020" w:left="620" w:header="0" w:footer="810" w:gutter="0"/>
          <w:cols w:space="720"/>
        </w:sectPr>
      </w:pPr>
    </w:p>
    <w:p w14:paraId="1B2F0245" w14:textId="77777777" w:rsidR="00AA683D" w:rsidRDefault="00B51F75" w:rsidP="0078668A">
      <w:pPr>
        <w:pStyle w:val="Heading3"/>
      </w:pPr>
      <w:bookmarkStart w:id="23" w:name="_Toc42002658"/>
      <w:r>
        <w:lastRenderedPageBreak/>
        <w:t>Submitting NSCT Requests for Approval</w:t>
      </w:r>
      <w:bookmarkEnd w:id="23"/>
    </w:p>
    <w:p w14:paraId="1B2F0246" w14:textId="77777777" w:rsidR="00AA683D" w:rsidRDefault="00AA683D">
      <w:pPr>
        <w:pStyle w:val="BodyText"/>
        <w:rPr>
          <w:b/>
          <w:sz w:val="20"/>
        </w:rPr>
      </w:pPr>
    </w:p>
    <w:p w14:paraId="1B2F0247" w14:textId="75EC897A" w:rsidR="00AA683D" w:rsidRDefault="00266FD1">
      <w:pPr>
        <w:pStyle w:val="BodyText"/>
        <w:rPr>
          <w:b/>
          <w:sz w:val="29"/>
        </w:rPr>
      </w:pPr>
      <w:r>
        <w:rPr>
          <w:noProof/>
        </w:rPr>
        <w:drawing>
          <wp:inline distT="0" distB="0" distL="0" distR="0" wp14:anchorId="19C6C95D" wp14:editId="3F9694AD">
            <wp:extent cx="9347198" cy="3777615"/>
            <wp:effectExtent l="0" t="0" r="0" b="0"/>
            <wp:docPr id="94961800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7">
                      <a:extLst>
                        <a:ext uri="{28A0092B-C50C-407E-A947-70E740481C1C}">
                          <a14:useLocalDpi xmlns:a14="http://schemas.microsoft.com/office/drawing/2010/main" val="0"/>
                        </a:ext>
                      </a:extLst>
                    </a:blip>
                    <a:stretch>
                      <a:fillRect/>
                    </a:stretch>
                  </pic:blipFill>
                  <pic:spPr>
                    <a:xfrm>
                      <a:off x="0" y="0"/>
                      <a:ext cx="9347198" cy="3777615"/>
                    </a:xfrm>
                    <a:prstGeom prst="rect">
                      <a:avLst/>
                    </a:prstGeom>
                  </pic:spPr>
                </pic:pic>
              </a:graphicData>
            </a:graphic>
          </wp:inline>
        </w:drawing>
      </w:r>
    </w:p>
    <w:p w14:paraId="1B2F0248" w14:textId="77777777" w:rsidR="00AA683D" w:rsidRDefault="00AA683D">
      <w:pPr>
        <w:pStyle w:val="BodyText"/>
        <w:spacing w:before="7"/>
        <w:rPr>
          <w:b/>
          <w:sz w:val="37"/>
        </w:rPr>
      </w:pPr>
    </w:p>
    <w:p w14:paraId="1B2F0249" w14:textId="161520ED" w:rsidR="00AA683D" w:rsidRDefault="00B51F75">
      <w:pPr>
        <w:pStyle w:val="BodyText"/>
        <w:ind w:left="460" w:right="248"/>
      </w:pPr>
      <w:r>
        <w:t xml:space="preserve">The owner of the record “routed to” </w:t>
      </w:r>
      <w:r w:rsidR="00F60BC2">
        <w:t>can</w:t>
      </w:r>
      <w:r>
        <w:t xml:space="preserve"> submit for approvals. Once submitted, the status changes to “2-Waiting for Approvals”. The tool determines the required signatures and automatically notifies the approvers.</w:t>
      </w:r>
    </w:p>
    <w:p w14:paraId="1B2F024A" w14:textId="77777777" w:rsidR="00AA683D" w:rsidRDefault="00AA683D">
      <w:pPr>
        <w:pStyle w:val="BodyText"/>
        <w:spacing w:before="12"/>
        <w:rPr>
          <w:sz w:val="23"/>
        </w:rPr>
      </w:pPr>
    </w:p>
    <w:p w14:paraId="1B2F024B" w14:textId="77777777" w:rsidR="00AA683D" w:rsidRDefault="00B51F75">
      <w:pPr>
        <w:pStyle w:val="BodyText"/>
        <w:ind w:left="460" w:right="248"/>
      </w:pPr>
      <w:r>
        <w:rPr>
          <w:b/>
        </w:rPr>
        <w:t>NOTE</w:t>
      </w:r>
      <w:r>
        <w:t>: Routing a transfer to another user transfers ownership. The preparer no longer has edits rights when a transfer is routed to another user or submitted for approval.</w:t>
      </w:r>
    </w:p>
    <w:p w14:paraId="1B2F024C" w14:textId="77777777" w:rsidR="00AA683D" w:rsidRDefault="00AA683D">
      <w:pPr>
        <w:sectPr w:rsidR="00AA683D">
          <w:headerReference w:type="default" r:id="rId48"/>
          <w:pgSz w:w="15840" w:h="12240" w:orient="landscape"/>
          <w:pgMar w:top="700" w:right="500" w:bottom="1020" w:left="620" w:header="0" w:footer="810" w:gutter="0"/>
          <w:cols w:space="720"/>
        </w:sectPr>
      </w:pPr>
    </w:p>
    <w:p w14:paraId="1B2F024D" w14:textId="77777777" w:rsidR="00AA683D" w:rsidRDefault="00B51F75" w:rsidP="0078668A">
      <w:pPr>
        <w:pStyle w:val="Heading3"/>
      </w:pPr>
      <w:bookmarkStart w:id="24" w:name="_Toc42002659"/>
      <w:r>
        <w:lastRenderedPageBreak/>
        <w:t>History of the Transfer</w:t>
      </w:r>
      <w:bookmarkEnd w:id="24"/>
    </w:p>
    <w:p w14:paraId="1B2F024E" w14:textId="77777777" w:rsidR="00AA683D" w:rsidRDefault="00AA683D">
      <w:pPr>
        <w:pStyle w:val="BodyText"/>
        <w:rPr>
          <w:b/>
          <w:sz w:val="20"/>
        </w:rPr>
      </w:pPr>
    </w:p>
    <w:p w14:paraId="1B2F024F" w14:textId="77777777" w:rsidR="00AA683D" w:rsidRDefault="00AA683D">
      <w:pPr>
        <w:pStyle w:val="BodyText"/>
        <w:rPr>
          <w:b/>
          <w:sz w:val="20"/>
        </w:rPr>
      </w:pPr>
    </w:p>
    <w:p w14:paraId="1B2F0250" w14:textId="46964043" w:rsidR="00AA683D" w:rsidRDefault="003247C7">
      <w:pPr>
        <w:pStyle w:val="BodyText"/>
        <w:spacing w:before="1"/>
        <w:rPr>
          <w:b/>
          <w:sz w:val="13"/>
        </w:rPr>
      </w:pPr>
      <w:r>
        <w:rPr>
          <w:noProof/>
        </w:rPr>
        <w:drawing>
          <wp:inline distT="0" distB="0" distL="0" distR="0" wp14:anchorId="1DD468A9" wp14:editId="0ED27EB4">
            <wp:extent cx="9347198" cy="1995805"/>
            <wp:effectExtent l="0" t="0" r="0" b="0"/>
            <wp:docPr id="4508894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9">
                      <a:extLst>
                        <a:ext uri="{28A0092B-C50C-407E-A947-70E740481C1C}">
                          <a14:useLocalDpi xmlns:a14="http://schemas.microsoft.com/office/drawing/2010/main" val="0"/>
                        </a:ext>
                      </a:extLst>
                    </a:blip>
                    <a:stretch>
                      <a:fillRect/>
                    </a:stretch>
                  </pic:blipFill>
                  <pic:spPr>
                    <a:xfrm>
                      <a:off x="0" y="0"/>
                      <a:ext cx="9347198" cy="1995805"/>
                    </a:xfrm>
                    <a:prstGeom prst="rect">
                      <a:avLst/>
                    </a:prstGeom>
                  </pic:spPr>
                </pic:pic>
              </a:graphicData>
            </a:graphic>
          </wp:inline>
        </w:drawing>
      </w:r>
    </w:p>
    <w:p w14:paraId="1B2F0251" w14:textId="77777777" w:rsidR="00AA683D" w:rsidRDefault="00AA683D">
      <w:pPr>
        <w:pStyle w:val="BodyText"/>
        <w:rPr>
          <w:b/>
          <w:sz w:val="32"/>
        </w:rPr>
      </w:pPr>
    </w:p>
    <w:p w14:paraId="426831E7" w14:textId="77777777" w:rsidR="00AA683D" w:rsidRDefault="00B51F75" w:rsidP="00934119">
      <w:pPr>
        <w:pStyle w:val="BodyText"/>
        <w:ind w:left="460"/>
      </w:pPr>
      <w:r>
        <w:t>Major events are captured and retained in the history tab.</w:t>
      </w:r>
    </w:p>
    <w:p w14:paraId="259A9D53" w14:textId="77777777" w:rsidR="00934119" w:rsidRDefault="00934119" w:rsidP="00934119">
      <w:pPr>
        <w:pStyle w:val="BodyText"/>
        <w:ind w:left="460"/>
      </w:pPr>
    </w:p>
    <w:p w14:paraId="7F6A9B46" w14:textId="2E658F2A" w:rsidR="000D7487" w:rsidRDefault="000D7487">
      <w:pPr>
        <w:rPr>
          <w:sz w:val="24"/>
          <w:szCs w:val="24"/>
        </w:rPr>
      </w:pPr>
      <w:r>
        <w:br w:type="page"/>
      </w:r>
    </w:p>
    <w:p w14:paraId="1B2F0267" w14:textId="77777777" w:rsidR="00AA683D" w:rsidRDefault="00AA683D">
      <w:pPr>
        <w:sectPr w:rsidR="00AA683D">
          <w:headerReference w:type="default" r:id="rId50"/>
          <w:pgSz w:w="15840" w:h="12240" w:orient="landscape"/>
          <w:pgMar w:top="700" w:right="500" w:bottom="1020" w:left="620" w:header="0" w:footer="810" w:gutter="0"/>
          <w:cols w:space="720"/>
        </w:sectPr>
      </w:pPr>
    </w:p>
    <w:p w14:paraId="3B63F743" w14:textId="77777777" w:rsidR="00683863" w:rsidRPr="00BC1AF4" w:rsidRDefault="00683863" w:rsidP="00683863">
      <w:pPr>
        <w:pStyle w:val="Heading1"/>
      </w:pPr>
      <w:bookmarkStart w:id="25" w:name="_Toc42002660"/>
      <w:r w:rsidRPr="00BC1AF4">
        <w:lastRenderedPageBreak/>
        <w:t>Salary Cost Transfers for Preparers</w:t>
      </w:r>
      <w:bookmarkEnd w:id="25"/>
    </w:p>
    <w:p w14:paraId="05118D5A" w14:textId="77777777" w:rsidR="00683863" w:rsidRDefault="00683863" w:rsidP="00683863">
      <w:pPr>
        <w:pStyle w:val="BodyText"/>
        <w:spacing w:before="3"/>
        <w:rPr>
          <w:b/>
        </w:rPr>
      </w:pPr>
    </w:p>
    <w:p w14:paraId="0D68582A" w14:textId="77777777" w:rsidR="00683863" w:rsidRDefault="00683863" w:rsidP="00683863">
      <w:pPr>
        <w:pStyle w:val="BodyText"/>
        <w:ind w:left="191"/>
      </w:pPr>
      <w:r>
        <w:t>Salary Cost Transfers uses the same functionality as Non-Salary Transfers with some differences due to the difference in process. Use the link to “Create a new Salary Cost Transfer”</w:t>
      </w:r>
    </w:p>
    <w:p w14:paraId="770B0C03" w14:textId="77777777" w:rsidR="00683863" w:rsidRDefault="00683863" w:rsidP="00683863">
      <w:pPr>
        <w:pStyle w:val="BodyText"/>
        <w:ind w:left="191"/>
      </w:pPr>
    </w:p>
    <w:p w14:paraId="7DD8B73D" w14:textId="77777777" w:rsidR="00683863" w:rsidRDefault="00683863" w:rsidP="00683863">
      <w:pPr>
        <w:pStyle w:val="BodyText"/>
        <w:spacing w:before="9"/>
        <w:rPr>
          <w:sz w:val="20"/>
        </w:rPr>
      </w:pPr>
      <w:r>
        <w:rPr>
          <w:noProof/>
        </w:rPr>
        <w:drawing>
          <wp:inline distT="0" distB="0" distL="0" distR="0" wp14:anchorId="5FF602F4" wp14:editId="3C53684D">
            <wp:extent cx="9347198" cy="3392805"/>
            <wp:effectExtent l="0" t="0" r="0" b="0"/>
            <wp:docPr id="1267871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1">
                      <a:extLst>
                        <a:ext uri="{28A0092B-C50C-407E-A947-70E740481C1C}">
                          <a14:useLocalDpi xmlns:a14="http://schemas.microsoft.com/office/drawing/2010/main" val="0"/>
                        </a:ext>
                      </a:extLst>
                    </a:blip>
                    <a:stretch>
                      <a:fillRect/>
                    </a:stretch>
                  </pic:blipFill>
                  <pic:spPr>
                    <a:xfrm>
                      <a:off x="0" y="0"/>
                      <a:ext cx="9347198" cy="3392805"/>
                    </a:xfrm>
                    <a:prstGeom prst="rect">
                      <a:avLst/>
                    </a:prstGeom>
                  </pic:spPr>
                </pic:pic>
              </a:graphicData>
            </a:graphic>
          </wp:inline>
        </w:drawing>
      </w:r>
    </w:p>
    <w:p w14:paraId="7DFA8B94" w14:textId="77777777" w:rsidR="00683863" w:rsidRDefault="00683863" w:rsidP="00683863">
      <w:pPr>
        <w:rPr>
          <w:sz w:val="20"/>
        </w:rPr>
      </w:pPr>
      <w:r>
        <w:rPr>
          <w:sz w:val="20"/>
        </w:rPr>
        <w:br w:type="page"/>
      </w:r>
    </w:p>
    <w:p w14:paraId="0FC9A6AD" w14:textId="77777777" w:rsidR="00683863" w:rsidRDefault="00683863" w:rsidP="00683863">
      <w:pPr>
        <w:rPr>
          <w:sz w:val="20"/>
        </w:rPr>
      </w:pPr>
    </w:p>
    <w:p w14:paraId="460C02B4" w14:textId="77777777" w:rsidR="00683863" w:rsidRPr="004C7F09" w:rsidRDefault="00683863" w:rsidP="004C7F09">
      <w:pPr>
        <w:pStyle w:val="Heading2"/>
      </w:pPr>
      <w:bookmarkStart w:id="26" w:name="_Toc42002661"/>
      <w:r w:rsidRPr="004C7F09">
        <w:t>Create SCT Detail</w:t>
      </w:r>
      <w:bookmarkEnd w:id="26"/>
    </w:p>
    <w:p w14:paraId="55D094A6" w14:textId="77777777" w:rsidR="00683863" w:rsidRDefault="00683863" w:rsidP="00683863">
      <w:pPr>
        <w:pStyle w:val="Heading2"/>
      </w:pPr>
    </w:p>
    <w:p w14:paraId="3DE3754D" w14:textId="77777777" w:rsidR="00683863" w:rsidRDefault="00683863" w:rsidP="00683863">
      <w:pPr>
        <w:pStyle w:val="BodyText"/>
        <w:spacing w:before="1"/>
        <w:rPr>
          <w:sz w:val="10"/>
        </w:rPr>
      </w:pPr>
      <w:r>
        <w:rPr>
          <w:noProof/>
        </w:rPr>
        <w:drawing>
          <wp:inline distT="0" distB="0" distL="0" distR="0" wp14:anchorId="4BF1007F" wp14:editId="66D5328E">
            <wp:extent cx="9347198" cy="3281045"/>
            <wp:effectExtent l="0" t="0" r="0" b="0"/>
            <wp:docPr id="19842125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2">
                      <a:extLst>
                        <a:ext uri="{28A0092B-C50C-407E-A947-70E740481C1C}">
                          <a14:useLocalDpi xmlns:a14="http://schemas.microsoft.com/office/drawing/2010/main" val="0"/>
                        </a:ext>
                      </a:extLst>
                    </a:blip>
                    <a:stretch>
                      <a:fillRect/>
                    </a:stretch>
                  </pic:blipFill>
                  <pic:spPr>
                    <a:xfrm>
                      <a:off x="0" y="0"/>
                      <a:ext cx="9347198" cy="3281045"/>
                    </a:xfrm>
                    <a:prstGeom prst="rect">
                      <a:avLst/>
                    </a:prstGeom>
                  </pic:spPr>
                </pic:pic>
              </a:graphicData>
            </a:graphic>
          </wp:inline>
        </w:drawing>
      </w:r>
    </w:p>
    <w:p w14:paraId="5A17F25F" w14:textId="77777777" w:rsidR="00683863" w:rsidRDefault="00683863" w:rsidP="00683863">
      <w:pPr>
        <w:pStyle w:val="BodyText"/>
        <w:ind w:left="2912"/>
        <w:rPr>
          <w:sz w:val="20"/>
        </w:rPr>
      </w:pPr>
    </w:p>
    <w:p w14:paraId="63BA19D3" w14:textId="77777777" w:rsidR="00683863" w:rsidRDefault="00683863" w:rsidP="00683863">
      <w:pPr>
        <w:pStyle w:val="BodyText"/>
        <w:spacing w:before="8"/>
        <w:rPr>
          <w:sz w:val="21"/>
        </w:rPr>
      </w:pPr>
    </w:p>
    <w:p w14:paraId="757DA265" w14:textId="77777777" w:rsidR="00683863" w:rsidRDefault="00683863" w:rsidP="00683863">
      <w:pPr>
        <w:pStyle w:val="BodyText"/>
        <w:spacing w:before="52"/>
        <w:ind w:left="191" w:right="304"/>
        <w:jc w:val="both"/>
      </w:pPr>
      <w:r>
        <w:rPr>
          <w:b/>
        </w:rPr>
        <w:t xml:space="preserve">ALWAYS – Enter Details of the SCT – </w:t>
      </w:r>
      <w:r>
        <w:t>Details should be clear and concise so reviewers/approvers can understand the reason for the transfer. This can be edited during later stages of preparation. Urgent flag is used to indicate an important deadline (e.g. award closeout or fiscal year-end) and will move the transfer to the beginning of the queue for the approvers or “routed to” persons.</w:t>
      </w:r>
    </w:p>
    <w:p w14:paraId="6FCBE85C" w14:textId="77777777" w:rsidR="00683863" w:rsidRDefault="00683863" w:rsidP="00683863">
      <w:pPr>
        <w:pStyle w:val="BodyText"/>
        <w:spacing w:before="11"/>
        <w:rPr>
          <w:sz w:val="23"/>
        </w:rPr>
      </w:pPr>
    </w:p>
    <w:p w14:paraId="7C9E125F" w14:textId="77777777" w:rsidR="00683863" w:rsidRDefault="00683863" w:rsidP="00683863">
      <w:pPr>
        <w:pStyle w:val="BodyText"/>
        <w:spacing w:before="1"/>
        <w:ind w:left="191"/>
      </w:pPr>
      <w:r>
        <w:t>For Salary Cost Transfers, there must be an employee selected at the transfer details panel. Enter employee last name to get a drop-down list of employees. For common last names, leave a space and continue typing the first name to narrow the list. After selecting the correct employee and job, click the “Create” button.</w:t>
      </w:r>
    </w:p>
    <w:p w14:paraId="5733B794" w14:textId="77777777" w:rsidR="00683863" w:rsidRDefault="00683863" w:rsidP="00683863">
      <w:pPr>
        <w:sectPr w:rsidR="00683863">
          <w:headerReference w:type="default" r:id="rId53"/>
          <w:pgSz w:w="15840" w:h="12240" w:orient="landscape"/>
          <w:pgMar w:top="940" w:right="500" w:bottom="1020" w:left="620" w:header="0" w:footer="810" w:gutter="0"/>
          <w:cols w:space="720"/>
        </w:sectPr>
      </w:pPr>
    </w:p>
    <w:p w14:paraId="76168659" w14:textId="77777777" w:rsidR="00683863" w:rsidRDefault="00683863" w:rsidP="00683863">
      <w:pPr>
        <w:pStyle w:val="BodyText"/>
        <w:ind w:left="220"/>
        <w:rPr>
          <w:sz w:val="20"/>
        </w:rPr>
      </w:pPr>
      <w:r>
        <w:rPr>
          <w:noProof/>
        </w:rPr>
        <w:lastRenderedPageBreak/>
        <w:drawing>
          <wp:inline distT="0" distB="0" distL="0" distR="0" wp14:anchorId="3DE78B2F" wp14:editId="1C015099">
            <wp:extent cx="9347198" cy="3027680"/>
            <wp:effectExtent l="0" t="0" r="0" b="0"/>
            <wp:docPr id="20700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4">
                      <a:extLst>
                        <a:ext uri="{28A0092B-C50C-407E-A947-70E740481C1C}">
                          <a14:useLocalDpi xmlns:a14="http://schemas.microsoft.com/office/drawing/2010/main" val="0"/>
                        </a:ext>
                      </a:extLst>
                    </a:blip>
                    <a:stretch>
                      <a:fillRect/>
                    </a:stretch>
                  </pic:blipFill>
                  <pic:spPr>
                    <a:xfrm>
                      <a:off x="0" y="0"/>
                      <a:ext cx="9347198" cy="3027680"/>
                    </a:xfrm>
                    <a:prstGeom prst="rect">
                      <a:avLst/>
                    </a:prstGeom>
                  </pic:spPr>
                </pic:pic>
              </a:graphicData>
            </a:graphic>
          </wp:inline>
        </w:drawing>
      </w:r>
    </w:p>
    <w:p w14:paraId="592CFF83" w14:textId="77777777" w:rsidR="00683863" w:rsidRDefault="00683863" w:rsidP="00683863">
      <w:pPr>
        <w:pStyle w:val="BodyText"/>
        <w:spacing w:before="117"/>
        <w:ind w:left="100"/>
      </w:pPr>
      <w:r>
        <w:t>Clicking on “</w:t>
      </w:r>
      <w:r>
        <w:rPr>
          <w:b/>
        </w:rPr>
        <w:t>Create</w:t>
      </w:r>
      <w:r>
        <w:t>” takes you to the Salary Cost Transfer details screen.</w:t>
      </w:r>
    </w:p>
    <w:p w14:paraId="2E53361C" w14:textId="77777777" w:rsidR="00683863" w:rsidRDefault="00683863" w:rsidP="00683863">
      <w:pPr>
        <w:pStyle w:val="BodyText"/>
        <w:spacing w:before="9"/>
        <w:rPr>
          <w:sz w:val="20"/>
        </w:rPr>
      </w:pPr>
    </w:p>
    <w:p w14:paraId="494F8AC4" w14:textId="491738B3" w:rsidR="00683863" w:rsidRDefault="000D29C4" w:rsidP="00683863">
      <w:pPr>
        <w:pStyle w:val="BodyText"/>
        <w:spacing w:before="52"/>
        <w:ind w:left="820"/>
      </w:pPr>
      <w:r>
        <w:rPr>
          <w:noProof/>
        </w:rPr>
        <mc:AlternateContent>
          <mc:Choice Requires="wpg">
            <w:drawing>
              <wp:anchor distT="0" distB="0" distL="114300" distR="114300" simplePos="0" relativeHeight="251658255" behindDoc="0" locked="0" layoutInCell="1" allowOverlap="1" wp14:anchorId="2970CAC2" wp14:editId="2A27849D">
                <wp:simplePos x="0" y="0"/>
                <wp:positionH relativeFrom="page">
                  <wp:posOffset>685800</wp:posOffset>
                </wp:positionH>
                <wp:positionV relativeFrom="paragraph">
                  <wp:posOffset>26035</wp:posOffset>
                </wp:positionV>
                <wp:extent cx="140335" cy="381000"/>
                <wp:effectExtent l="0" t="0" r="0" b="0"/>
                <wp:wrapNone/>
                <wp:docPr id="2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1000"/>
                          <a:chOff x="1080" y="41"/>
                          <a:chExt cx="221" cy="600"/>
                        </a:xfrm>
                      </wpg:grpSpPr>
                      <pic:pic xmlns:pic="http://schemas.openxmlformats.org/drawingml/2006/picture">
                        <pic:nvPicPr>
                          <pic:cNvPr id="26" name="Picture 2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0" y="40"/>
                            <a:ext cx="221"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0" y="345"/>
                            <a:ext cx="221"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A2EBFC" id="Group 217" o:spid="_x0000_s1026" style="position:absolute;margin-left:54pt;margin-top:2.05pt;width:11.05pt;height:30pt;z-index:251658255;mso-position-horizontal-relative:page" coordorigin="1080,41" coordsize="2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">
                <v:shape id="Picture 218" o:spid="_x0000_s1027" type="#_x0000_t75" style="position:absolute;left:1080;top:40;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">
                  <v:imagedata r:id="rId16" o:title=""/>
                </v:shape>
                <v:shape id="Picture 219" o:spid="_x0000_s1028" type="#_x0000_t75" style="position:absolute;left:1080;top:345;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">
                  <v:imagedata r:id="rId16" o:title=""/>
                </v:shape>
                <w10:wrap anchorx="page"/>
              </v:group>
            </w:pict>
          </mc:Fallback>
        </mc:AlternateContent>
      </w:r>
      <w:r w:rsidR="00683863">
        <w:t xml:space="preserve">A unique transfer number is </w:t>
      </w:r>
      <w:r w:rsidR="000A7819">
        <w:t>assigned,</w:t>
      </w:r>
      <w:r w:rsidR="00683863">
        <w:t xml:space="preserve"> and other basic information is displayed in the heading.</w:t>
      </w:r>
    </w:p>
    <w:p w14:paraId="0B8B5CB2" w14:textId="51721F05" w:rsidR="00683863" w:rsidRDefault="00683863" w:rsidP="00683863">
      <w:pPr>
        <w:pStyle w:val="BodyText"/>
        <w:spacing w:before="12" w:line="242" w:lineRule="auto"/>
        <w:ind w:left="820" w:right="476"/>
      </w:pPr>
      <w:r>
        <w:t xml:space="preserve">In order to start the </w:t>
      </w:r>
      <w:r w:rsidR="000A7819">
        <w:t>transfer,</w:t>
      </w:r>
      <w:r>
        <w:t xml:space="preserve"> you must click on “</w:t>
      </w:r>
      <w:r>
        <w:rPr>
          <w:b/>
        </w:rPr>
        <w:t>Add a pay period</w:t>
      </w:r>
      <w:r>
        <w:t>” to search for specific payroll transactions in WISER. This guarantees that the “From” side of the transfer is correct.</w:t>
      </w:r>
    </w:p>
    <w:p w14:paraId="7C6FC3D2" w14:textId="77777777" w:rsidR="00683863" w:rsidRDefault="00683863" w:rsidP="00683863">
      <w:pPr>
        <w:spacing w:line="242" w:lineRule="auto"/>
        <w:sectPr w:rsidR="00683863">
          <w:headerReference w:type="default" r:id="rId55"/>
          <w:pgSz w:w="15840" w:h="12240" w:orient="landscape"/>
          <w:pgMar w:top="720" w:right="500" w:bottom="1020" w:left="620" w:header="0" w:footer="810" w:gutter="0"/>
          <w:cols w:space="720"/>
        </w:sectPr>
      </w:pPr>
    </w:p>
    <w:p w14:paraId="66B8411A" w14:textId="77777777" w:rsidR="00683863" w:rsidRDefault="00683863" w:rsidP="00683863">
      <w:pPr>
        <w:pStyle w:val="BodyText"/>
        <w:ind w:left="220"/>
        <w:rPr>
          <w:sz w:val="20"/>
        </w:rPr>
      </w:pPr>
      <w:r>
        <w:rPr>
          <w:noProof/>
        </w:rPr>
        <w:lastRenderedPageBreak/>
        <w:drawing>
          <wp:inline distT="0" distB="0" distL="0" distR="0" wp14:anchorId="250EEC4E" wp14:editId="797DBD58">
            <wp:extent cx="9347198" cy="4472940"/>
            <wp:effectExtent l="0" t="0" r="0" b="0"/>
            <wp:docPr id="8292560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6">
                      <a:extLst>
                        <a:ext uri="{28A0092B-C50C-407E-A947-70E740481C1C}">
                          <a14:useLocalDpi xmlns:a14="http://schemas.microsoft.com/office/drawing/2010/main" val="0"/>
                        </a:ext>
                      </a:extLst>
                    </a:blip>
                    <a:stretch>
                      <a:fillRect/>
                    </a:stretch>
                  </pic:blipFill>
                  <pic:spPr>
                    <a:xfrm>
                      <a:off x="0" y="0"/>
                      <a:ext cx="9347198" cy="4472940"/>
                    </a:xfrm>
                    <a:prstGeom prst="rect">
                      <a:avLst/>
                    </a:prstGeom>
                  </pic:spPr>
                </pic:pic>
              </a:graphicData>
            </a:graphic>
          </wp:inline>
        </w:drawing>
      </w:r>
    </w:p>
    <w:p w14:paraId="45A67F5A" w14:textId="77777777" w:rsidR="00683863" w:rsidRDefault="00683863" w:rsidP="00683863">
      <w:pPr>
        <w:pStyle w:val="BodyText"/>
        <w:spacing w:before="11"/>
        <w:rPr>
          <w:sz w:val="18"/>
        </w:rPr>
      </w:pPr>
    </w:p>
    <w:p w14:paraId="1F7071AB" w14:textId="77777777" w:rsidR="00683863" w:rsidRDefault="00683863" w:rsidP="00683863">
      <w:pPr>
        <w:pStyle w:val="BodyText"/>
        <w:spacing w:before="52"/>
        <w:ind w:left="191"/>
      </w:pPr>
      <w:r>
        <w:t>The default for the search criteria is the current fiscal year. Change the date parameters to get older payment results.</w:t>
      </w:r>
    </w:p>
    <w:p w14:paraId="37C57C05" w14:textId="77777777" w:rsidR="00683863" w:rsidRDefault="00683863" w:rsidP="00683863">
      <w:pPr>
        <w:sectPr w:rsidR="00683863">
          <w:headerReference w:type="default" r:id="rId57"/>
          <w:pgSz w:w="15840" w:h="12240" w:orient="landscape"/>
          <w:pgMar w:top="720" w:right="500" w:bottom="1020" w:left="620" w:header="0" w:footer="810" w:gutter="0"/>
          <w:cols w:space="720"/>
        </w:sectPr>
      </w:pPr>
    </w:p>
    <w:p w14:paraId="2E33AFEC" w14:textId="77777777" w:rsidR="00683863" w:rsidRDefault="00683863" w:rsidP="00683863">
      <w:pPr>
        <w:pStyle w:val="BodyText"/>
        <w:rPr>
          <w:sz w:val="20"/>
        </w:rPr>
      </w:pPr>
    </w:p>
    <w:p w14:paraId="0FF0BDFD" w14:textId="77777777" w:rsidR="00683863" w:rsidRDefault="00683863" w:rsidP="00683863">
      <w:pPr>
        <w:pStyle w:val="BodyText"/>
        <w:rPr>
          <w:sz w:val="20"/>
        </w:rPr>
      </w:pPr>
    </w:p>
    <w:p w14:paraId="21B550CE" w14:textId="77777777" w:rsidR="00683863" w:rsidRDefault="00683863" w:rsidP="00683863">
      <w:pPr>
        <w:pStyle w:val="BodyText"/>
        <w:rPr>
          <w:sz w:val="20"/>
        </w:rPr>
      </w:pPr>
    </w:p>
    <w:p w14:paraId="43E9A3A9" w14:textId="77777777" w:rsidR="00683863" w:rsidRDefault="00683863" w:rsidP="00683863">
      <w:pPr>
        <w:pStyle w:val="BodyText"/>
        <w:spacing w:before="8"/>
        <w:rPr>
          <w:rFonts w:ascii="Times New Roman"/>
          <w:sz w:val="26"/>
        </w:rPr>
      </w:pPr>
      <w:r>
        <w:rPr>
          <w:noProof/>
        </w:rPr>
        <w:drawing>
          <wp:inline distT="0" distB="0" distL="0" distR="0" wp14:anchorId="4553A1B7" wp14:editId="67D5C8E9">
            <wp:extent cx="9347198" cy="4476750"/>
            <wp:effectExtent l="0" t="0" r="0" b="0"/>
            <wp:docPr id="58653727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58">
                      <a:extLst>
                        <a:ext uri="{28A0092B-C50C-407E-A947-70E740481C1C}">
                          <a14:useLocalDpi xmlns:a14="http://schemas.microsoft.com/office/drawing/2010/main" val="0"/>
                        </a:ext>
                      </a:extLst>
                    </a:blip>
                    <a:stretch>
                      <a:fillRect/>
                    </a:stretch>
                  </pic:blipFill>
                  <pic:spPr>
                    <a:xfrm>
                      <a:off x="0" y="0"/>
                      <a:ext cx="9347198" cy="4476750"/>
                    </a:xfrm>
                    <a:prstGeom prst="rect">
                      <a:avLst/>
                    </a:prstGeom>
                  </pic:spPr>
                </pic:pic>
              </a:graphicData>
            </a:graphic>
          </wp:inline>
        </w:drawing>
      </w:r>
    </w:p>
    <w:p w14:paraId="75386667" w14:textId="77777777" w:rsidR="00683863" w:rsidRDefault="00683863" w:rsidP="00683863">
      <w:pPr>
        <w:pStyle w:val="BodyText"/>
        <w:spacing w:before="51" w:line="242" w:lineRule="auto"/>
        <w:ind w:left="191"/>
      </w:pPr>
      <w:r>
        <w:t>Select the pay periods that require transfer by using the “Select” box. Use the “select all salary payment” option if transferring the entire search result.</w:t>
      </w:r>
    </w:p>
    <w:p w14:paraId="0FBD7FB9" w14:textId="77777777" w:rsidR="00683863" w:rsidRDefault="00683863" w:rsidP="00683863">
      <w:pPr>
        <w:pStyle w:val="BodyText"/>
        <w:ind w:left="191"/>
        <w:rPr>
          <w:sz w:val="20"/>
        </w:rPr>
      </w:pPr>
    </w:p>
    <w:p w14:paraId="73D98AE2" w14:textId="77777777" w:rsidR="00683863" w:rsidRDefault="00683863" w:rsidP="00683863">
      <w:pPr>
        <w:rPr>
          <w:sz w:val="20"/>
        </w:rPr>
        <w:sectPr w:rsidR="00683863">
          <w:headerReference w:type="default" r:id="rId59"/>
          <w:pgSz w:w="15840" w:h="12240" w:orient="landscape"/>
          <w:pgMar w:top="720" w:right="500" w:bottom="1020" w:left="620" w:header="0" w:footer="810" w:gutter="0"/>
          <w:cols w:space="720"/>
        </w:sectPr>
      </w:pPr>
    </w:p>
    <w:p w14:paraId="7BB20685" w14:textId="77777777" w:rsidR="00683863" w:rsidRDefault="00683863" w:rsidP="00683863">
      <w:pPr>
        <w:pStyle w:val="BodyText"/>
        <w:spacing w:before="39"/>
        <w:ind w:left="191"/>
      </w:pPr>
      <w:r>
        <w:lastRenderedPageBreak/>
        <w:t>This creates a set of transfers.</w:t>
      </w:r>
    </w:p>
    <w:p w14:paraId="77B1176C" w14:textId="77777777" w:rsidR="00683863" w:rsidRDefault="00683863" w:rsidP="00683863">
      <w:pPr>
        <w:pStyle w:val="BodyText"/>
        <w:rPr>
          <w:sz w:val="20"/>
        </w:rPr>
      </w:pPr>
    </w:p>
    <w:p w14:paraId="5FDC74DB" w14:textId="77777777" w:rsidR="00683863" w:rsidRDefault="00683863" w:rsidP="00683863">
      <w:pPr>
        <w:pStyle w:val="BodyText"/>
        <w:rPr>
          <w:sz w:val="20"/>
        </w:rPr>
      </w:pPr>
    </w:p>
    <w:p w14:paraId="277BE1AF" w14:textId="77777777" w:rsidR="00683863" w:rsidRDefault="00683863" w:rsidP="00683863">
      <w:pPr>
        <w:pStyle w:val="BodyText"/>
        <w:rPr>
          <w:rFonts w:ascii="Times New Roman"/>
          <w:sz w:val="20"/>
        </w:rPr>
      </w:pPr>
      <w:r>
        <w:rPr>
          <w:noProof/>
        </w:rPr>
        <w:drawing>
          <wp:inline distT="0" distB="0" distL="0" distR="0" wp14:anchorId="3C8E4A84" wp14:editId="0F897AE0">
            <wp:extent cx="9347198" cy="5840094"/>
            <wp:effectExtent l="0" t="0" r="0" b="0"/>
            <wp:docPr id="50631749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60">
                      <a:extLst>
                        <a:ext uri="{28A0092B-C50C-407E-A947-70E740481C1C}">
                          <a14:useLocalDpi xmlns:a14="http://schemas.microsoft.com/office/drawing/2010/main" val="0"/>
                        </a:ext>
                      </a:extLst>
                    </a:blip>
                    <a:stretch>
                      <a:fillRect/>
                    </a:stretch>
                  </pic:blipFill>
                  <pic:spPr>
                    <a:xfrm>
                      <a:off x="0" y="0"/>
                      <a:ext cx="9347198" cy="5840094"/>
                    </a:xfrm>
                    <a:prstGeom prst="rect">
                      <a:avLst/>
                    </a:prstGeom>
                  </pic:spPr>
                </pic:pic>
              </a:graphicData>
            </a:graphic>
          </wp:inline>
        </w:drawing>
      </w:r>
    </w:p>
    <w:p w14:paraId="568DAE2C" w14:textId="77777777" w:rsidR="00683863" w:rsidRDefault="00683863" w:rsidP="00683863">
      <w:pPr>
        <w:pStyle w:val="BodyText"/>
        <w:rPr>
          <w:rFonts w:ascii="Times New Roman"/>
          <w:sz w:val="20"/>
        </w:rPr>
      </w:pPr>
    </w:p>
    <w:p w14:paraId="145F9F49" w14:textId="77777777" w:rsidR="00683863" w:rsidRDefault="00683863" w:rsidP="00683863">
      <w:pPr>
        <w:pStyle w:val="BodyText"/>
        <w:spacing w:before="197"/>
        <w:ind w:left="191"/>
      </w:pPr>
      <w:r>
        <w:t>Transfer sets ready to enter new coding in the “To” line.</w:t>
      </w:r>
    </w:p>
    <w:p w14:paraId="336E6A12" w14:textId="77777777" w:rsidR="00683863" w:rsidRDefault="00683863" w:rsidP="00683863">
      <w:pPr>
        <w:pStyle w:val="BodyText"/>
      </w:pPr>
    </w:p>
    <w:p w14:paraId="2DE7F102" w14:textId="77777777" w:rsidR="00683863" w:rsidRDefault="00683863" w:rsidP="00683863">
      <w:pPr>
        <w:pStyle w:val="Heading5"/>
        <w:spacing w:line="293" w:lineRule="exact"/>
        <w:ind w:left="100"/>
      </w:pPr>
      <w:r>
        <w:t>Screen Icon key:</w:t>
      </w:r>
    </w:p>
    <w:p w14:paraId="3615A39B" w14:textId="77777777" w:rsidR="00683863" w:rsidRDefault="00683863" w:rsidP="00683863">
      <w:pPr>
        <w:pStyle w:val="BodyText"/>
        <w:spacing w:line="297" w:lineRule="auto"/>
        <w:ind w:left="844" w:right="500" w:hanging="24"/>
      </w:pPr>
      <w:r>
        <w:rPr>
          <w:noProof/>
        </w:rPr>
        <w:drawing>
          <wp:inline distT="0" distB="0" distL="0" distR="0" wp14:anchorId="1C17D67D" wp14:editId="283B89E4">
            <wp:extent cx="229811" cy="224339"/>
            <wp:effectExtent l="0" t="0" r="0" b="0"/>
            <wp:docPr id="10261184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1">
                      <a:extLst>
                        <a:ext uri="{28A0092B-C50C-407E-A947-70E740481C1C}">
                          <a14:useLocalDpi xmlns:a14="http://schemas.microsoft.com/office/drawing/2010/main" val="0"/>
                        </a:ext>
                      </a:extLst>
                    </a:blip>
                    <a:stretch>
                      <a:fillRect/>
                    </a:stretch>
                  </pic:blipFill>
                  <pic:spPr>
                    <a:xfrm>
                      <a:off x="0" y="0"/>
                      <a:ext cx="229811" cy="224339"/>
                    </a:xfrm>
                    <a:prstGeom prst="rect">
                      <a:avLst/>
                    </a:prstGeom>
                  </pic:spPr>
                </pic:pic>
              </a:graphicData>
            </a:graphic>
          </wp:inline>
        </w:drawing>
      </w:r>
      <w:r>
        <w:t xml:space="preserve">View more detail – additional fields from WISER are displayed </w:t>
      </w:r>
    </w:p>
    <w:p w14:paraId="77324EE4" w14:textId="77777777" w:rsidR="00683863" w:rsidRDefault="00683863" w:rsidP="00683863">
      <w:pPr>
        <w:pStyle w:val="BodyText"/>
        <w:spacing w:line="297" w:lineRule="auto"/>
        <w:ind w:left="844" w:right="500" w:hanging="24"/>
      </w:pPr>
      <w:r>
        <w:rPr>
          <w:noProof/>
        </w:rPr>
        <w:drawing>
          <wp:inline distT="0" distB="0" distL="0" distR="0" wp14:anchorId="75B36351" wp14:editId="0F25B13E">
            <wp:extent cx="209524" cy="200000"/>
            <wp:effectExtent l="0" t="0" r="635" b="0"/>
            <wp:docPr id="93034961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35">
                      <a:extLst>
                        <a:ext uri="{28A0092B-C50C-407E-A947-70E740481C1C}">
                          <a14:useLocalDpi xmlns:a14="http://schemas.microsoft.com/office/drawing/2010/main" val="0"/>
                        </a:ext>
                      </a:extLst>
                    </a:blip>
                    <a:stretch>
                      <a:fillRect/>
                    </a:stretch>
                  </pic:blipFill>
                  <pic:spPr>
                    <a:xfrm>
                      <a:off x="0" y="0"/>
                      <a:ext cx="209524" cy="200000"/>
                    </a:xfrm>
                    <a:prstGeom prst="rect">
                      <a:avLst/>
                    </a:prstGeom>
                  </pic:spPr>
                </pic:pic>
              </a:graphicData>
            </a:graphic>
          </wp:inline>
        </w:drawing>
      </w:r>
      <w:r>
        <w:t xml:space="preserve"> Copy to all – Dept ID, Fund, Project copied to all “to” lines</w:t>
      </w:r>
    </w:p>
    <w:p w14:paraId="60097C02" w14:textId="77777777" w:rsidR="00683863" w:rsidRDefault="00683863" w:rsidP="00683863">
      <w:pPr>
        <w:pStyle w:val="BodyText"/>
        <w:spacing w:line="297" w:lineRule="auto"/>
        <w:ind w:left="844" w:right="500" w:hanging="24"/>
      </w:pPr>
      <w:r>
        <w:rPr>
          <w:noProof/>
        </w:rPr>
        <w:drawing>
          <wp:inline distT="0" distB="0" distL="0" distR="0" wp14:anchorId="65FDDD82" wp14:editId="340D60F4">
            <wp:extent cx="152381" cy="247619"/>
            <wp:effectExtent l="0" t="0" r="635" b="635"/>
            <wp:docPr id="171105452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36">
                      <a:extLst>
                        <a:ext uri="{28A0092B-C50C-407E-A947-70E740481C1C}">
                          <a14:useLocalDpi xmlns:a14="http://schemas.microsoft.com/office/drawing/2010/main" val="0"/>
                        </a:ext>
                      </a:extLst>
                    </a:blip>
                    <a:stretch>
                      <a:fillRect/>
                    </a:stretch>
                  </pic:blipFill>
                  <pic:spPr>
                    <a:xfrm>
                      <a:off x="0" y="0"/>
                      <a:ext cx="152381" cy="247619"/>
                    </a:xfrm>
                    <a:prstGeom prst="rect">
                      <a:avLst/>
                    </a:prstGeom>
                  </pic:spPr>
                </pic:pic>
              </a:graphicData>
            </a:graphic>
          </wp:inline>
        </w:drawing>
      </w:r>
      <w:r>
        <w:t>Split – add a “to” line to split the “from” transaction</w:t>
      </w:r>
    </w:p>
    <w:p w14:paraId="66E74A3E" w14:textId="77777777" w:rsidR="00683863" w:rsidRDefault="00683863" w:rsidP="00683863">
      <w:pPr>
        <w:pStyle w:val="BodyText"/>
        <w:spacing w:line="297" w:lineRule="auto"/>
        <w:ind w:left="844" w:right="500" w:hanging="24"/>
      </w:pPr>
      <w:r>
        <w:rPr>
          <w:noProof/>
        </w:rPr>
        <w:drawing>
          <wp:inline distT="0" distB="0" distL="0" distR="0" wp14:anchorId="29461D0D" wp14:editId="004D4AC9">
            <wp:extent cx="219048" cy="285714"/>
            <wp:effectExtent l="0" t="0" r="0" b="635"/>
            <wp:docPr id="99472353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61">
                      <a:extLst>
                        <a:ext uri="{28A0092B-C50C-407E-A947-70E740481C1C}">
                          <a14:useLocalDpi xmlns:a14="http://schemas.microsoft.com/office/drawing/2010/main" val="0"/>
                        </a:ext>
                      </a:extLst>
                    </a:blip>
                    <a:stretch>
                      <a:fillRect/>
                    </a:stretch>
                  </pic:blipFill>
                  <pic:spPr>
                    <a:xfrm>
                      <a:off x="0" y="0"/>
                      <a:ext cx="219048" cy="285714"/>
                    </a:xfrm>
                    <a:prstGeom prst="rect">
                      <a:avLst/>
                    </a:prstGeom>
                  </pic:spPr>
                </pic:pic>
              </a:graphicData>
            </a:graphic>
          </wp:inline>
        </w:drawing>
      </w:r>
      <w:r>
        <w:t>Delete Line – Remove the line.  This is only available when you have multiple “To” lines for one pay period.</w:t>
      </w:r>
    </w:p>
    <w:p w14:paraId="07BA040B" w14:textId="77777777" w:rsidR="00683863" w:rsidRDefault="00683863" w:rsidP="00683863">
      <w:pPr>
        <w:spacing w:line="259" w:lineRule="exact"/>
      </w:pPr>
    </w:p>
    <w:p w14:paraId="7FCA032B" w14:textId="77777777" w:rsidR="00683863" w:rsidRDefault="00683863" w:rsidP="00683863">
      <w:pPr>
        <w:pStyle w:val="BodyText"/>
        <w:rPr>
          <w:sz w:val="20"/>
        </w:rPr>
      </w:pPr>
    </w:p>
    <w:p w14:paraId="03E88083" w14:textId="77777777" w:rsidR="00683863" w:rsidRDefault="00683863" w:rsidP="00683863">
      <w:pPr>
        <w:pStyle w:val="BodyText"/>
        <w:rPr>
          <w:sz w:val="20"/>
        </w:rPr>
      </w:pPr>
    </w:p>
    <w:p w14:paraId="4C5B8613" w14:textId="77777777" w:rsidR="00683863" w:rsidRDefault="00683863" w:rsidP="00683863">
      <w:pPr>
        <w:jc w:val="center"/>
        <w:sectPr w:rsidR="00683863">
          <w:headerReference w:type="default" r:id="rId62"/>
          <w:pgSz w:w="15840" w:h="12240" w:orient="landscape"/>
          <w:pgMar w:top="1140" w:right="500" w:bottom="1020" w:left="620" w:header="0" w:footer="810" w:gutter="0"/>
          <w:cols w:space="720"/>
        </w:sectPr>
      </w:pPr>
    </w:p>
    <w:p w14:paraId="6E337199" w14:textId="1F630069" w:rsidR="00683863" w:rsidRDefault="00683863" w:rsidP="00683863">
      <w:pPr>
        <w:pStyle w:val="BodyText"/>
        <w:rPr>
          <w:sz w:val="20"/>
        </w:rPr>
      </w:pPr>
    </w:p>
    <w:p w14:paraId="4699ED99" w14:textId="77777777" w:rsidR="00683863" w:rsidRDefault="00683863" w:rsidP="00683863">
      <w:pPr>
        <w:pStyle w:val="BodyText"/>
        <w:rPr>
          <w:sz w:val="20"/>
        </w:rPr>
      </w:pPr>
    </w:p>
    <w:p w14:paraId="103A6C6C" w14:textId="4A7F2335" w:rsidR="00683863" w:rsidRDefault="000452E6" w:rsidP="00683863">
      <w:pPr>
        <w:pStyle w:val="BodyText"/>
        <w:spacing w:before="197"/>
        <w:ind w:left="191"/>
      </w:pPr>
      <w:r>
        <w:rPr>
          <w:noProof/>
        </w:rPr>
        <w:drawing>
          <wp:inline distT="0" distB="0" distL="0" distR="0" wp14:anchorId="0A767403" wp14:editId="2A161617">
            <wp:extent cx="9347200" cy="5440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347200" cy="5440680"/>
                    </a:xfrm>
                    <a:prstGeom prst="rect">
                      <a:avLst/>
                    </a:prstGeom>
                  </pic:spPr>
                </pic:pic>
              </a:graphicData>
            </a:graphic>
          </wp:inline>
        </w:drawing>
      </w:r>
      <w:r w:rsidR="00683863">
        <w:t>When coding has been entered, save, check for errors and then Submit for Approval.</w:t>
      </w:r>
    </w:p>
    <w:p w14:paraId="2C5E25FB" w14:textId="77777777" w:rsidR="00683863" w:rsidRDefault="00683863" w:rsidP="00683863">
      <w:pPr>
        <w:sectPr w:rsidR="00683863">
          <w:headerReference w:type="default" r:id="rId64"/>
          <w:pgSz w:w="15840" w:h="12240" w:orient="landscape"/>
          <w:pgMar w:top="720" w:right="500" w:bottom="1020" w:left="620" w:header="0" w:footer="810" w:gutter="0"/>
          <w:cols w:space="720"/>
        </w:sectPr>
      </w:pPr>
    </w:p>
    <w:p w14:paraId="32E3D13F" w14:textId="77777777" w:rsidR="00683863" w:rsidRPr="00A3218E" w:rsidRDefault="00683863" w:rsidP="00683863">
      <w:pPr>
        <w:pStyle w:val="BodyText"/>
        <w:rPr>
          <w:b/>
          <w:bCs/>
        </w:rPr>
      </w:pPr>
      <w:r w:rsidRPr="00A3218E">
        <w:rPr>
          <w:b/>
          <w:bCs/>
        </w:rPr>
        <w:lastRenderedPageBreak/>
        <w:t>Submit for approval will automatically validate the accounting string. In this case there are errors.</w:t>
      </w:r>
    </w:p>
    <w:p w14:paraId="68DF272A" w14:textId="77777777" w:rsidR="00683863" w:rsidRDefault="00683863" w:rsidP="00683863">
      <w:pPr>
        <w:pStyle w:val="BodyText"/>
        <w:ind w:left="220"/>
        <w:rPr>
          <w:sz w:val="20"/>
        </w:rPr>
      </w:pPr>
      <w:r>
        <w:rPr>
          <w:noProof/>
        </w:rPr>
        <w:drawing>
          <wp:inline distT="0" distB="0" distL="0" distR="0" wp14:anchorId="3D8245AE" wp14:editId="545F7E03">
            <wp:extent cx="7327334" cy="3476003"/>
            <wp:effectExtent l="0" t="0" r="0" b="0"/>
            <wp:docPr id="7893875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5">
                      <a:extLst>
                        <a:ext uri="{28A0092B-C50C-407E-A947-70E740481C1C}">
                          <a14:useLocalDpi xmlns:a14="http://schemas.microsoft.com/office/drawing/2010/main" val="0"/>
                        </a:ext>
                      </a:extLst>
                    </a:blip>
                    <a:stretch>
                      <a:fillRect/>
                    </a:stretch>
                  </pic:blipFill>
                  <pic:spPr>
                    <a:xfrm>
                      <a:off x="0" y="0"/>
                      <a:ext cx="7327334" cy="3476003"/>
                    </a:xfrm>
                    <a:prstGeom prst="rect">
                      <a:avLst/>
                    </a:prstGeom>
                  </pic:spPr>
                </pic:pic>
              </a:graphicData>
            </a:graphic>
          </wp:inline>
        </w:drawing>
      </w:r>
    </w:p>
    <w:p w14:paraId="53EE68D3" w14:textId="61EAD776" w:rsidR="00683863" w:rsidRDefault="00683863" w:rsidP="00683863">
      <w:pPr>
        <w:pStyle w:val="BodyText"/>
        <w:spacing w:before="3"/>
        <w:ind w:left="191"/>
      </w:pPr>
      <w:r>
        <w:t>Oops! Error message when coding does not pass edits. Clicking Submit automatically validates funding.</w:t>
      </w:r>
    </w:p>
    <w:p w14:paraId="137F656D" w14:textId="28125245" w:rsidR="00683863" w:rsidRDefault="00683863" w:rsidP="00683863">
      <w:pPr>
        <w:pStyle w:val="BodyText"/>
        <w:ind w:left="235"/>
        <w:rPr>
          <w:sz w:val="20"/>
        </w:rPr>
      </w:pPr>
    </w:p>
    <w:p w14:paraId="1962B714" w14:textId="77777777" w:rsidR="00683863" w:rsidRDefault="00683863" w:rsidP="00683863">
      <w:pPr>
        <w:pStyle w:val="BodyText"/>
        <w:spacing w:before="7"/>
        <w:rPr>
          <w:sz w:val="12"/>
        </w:rPr>
      </w:pPr>
    </w:p>
    <w:p w14:paraId="7B1641BE" w14:textId="77777777" w:rsidR="00683863" w:rsidRDefault="00683863" w:rsidP="00683863">
      <w:pPr>
        <w:pStyle w:val="BodyText"/>
        <w:spacing w:before="52"/>
        <w:ind w:left="191"/>
      </w:pPr>
      <w:r>
        <w:t>Update Funding and then “Check for Errors”.</w:t>
      </w:r>
    </w:p>
    <w:p w14:paraId="1FE5212B" w14:textId="77777777" w:rsidR="00683863" w:rsidRDefault="00683863" w:rsidP="00683863">
      <w:pPr>
        <w:pStyle w:val="BodyText"/>
        <w:ind w:left="191"/>
      </w:pPr>
      <w:r>
        <w:t>Submit for approval again.  Message is displayed that Transfer has been Successfully Submitted for Approval.</w:t>
      </w:r>
      <w:r>
        <w:br w:type="page"/>
      </w:r>
    </w:p>
    <w:p w14:paraId="34362DF0" w14:textId="77777777" w:rsidR="00683863" w:rsidRDefault="00683863" w:rsidP="004C7F09">
      <w:pPr>
        <w:pStyle w:val="Heading2"/>
      </w:pPr>
    </w:p>
    <w:p w14:paraId="1D8D1653" w14:textId="6FB381EB" w:rsidR="00683863" w:rsidRDefault="00683863" w:rsidP="004C7F09">
      <w:pPr>
        <w:pStyle w:val="Heading2"/>
      </w:pPr>
      <w:bookmarkStart w:id="27" w:name="_Toc42002662"/>
      <w:r>
        <w:t>SCT Approvals</w:t>
      </w:r>
      <w:bookmarkEnd w:id="27"/>
    </w:p>
    <w:p w14:paraId="489E223A" w14:textId="77777777" w:rsidR="00683863" w:rsidRDefault="00683863" w:rsidP="00683863">
      <w:pPr>
        <w:pStyle w:val="Heading1"/>
      </w:pPr>
    </w:p>
    <w:p w14:paraId="7593EE1F" w14:textId="189FBCB5" w:rsidR="00683863" w:rsidRDefault="002141E4" w:rsidP="00683863">
      <w:pPr>
        <w:pStyle w:val="BodyText"/>
        <w:ind w:left="266"/>
        <w:rPr>
          <w:sz w:val="20"/>
        </w:rPr>
      </w:pPr>
      <w:r>
        <w:rPr>
          <w:noProof/>
        </w:rPr>
        <w:drawing>
          <wp:inline distT="0" distB="0" distL="0" distR="0" wp14:anchorId="6EFFFD33" wp14:editId="6E6E4D7E">
            <wp:extent cx="9347200" cy="1652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347200" cy="1652905"/>
                    </a:xfrm>
                    <a:prstGeom prst="rect">
                      <a:avLst/>
                    </a:prstGeom>
                  </pic:spPr>
                </pic:pic>
              </a:graphicData>
            </a:graphic>
          </wp:inline>
        </w:drawing>
      </w:r>
    </w:p>
    <w:p w14:paraId="43172ED1" w14:textId="77777777" w:rsidR="002141E4" w:rsidRDefault="002141E4" w:rsidP="00683863">
      <w:pPr>
        <w:pStyle w:val="BodyText"/>
        <w:ind w:left="266"/>
        <w:rPr>
          <w:sz w:val="20"/>
        </w:rPr>
      </w:pPr>
    </w:p>
    <w:p w14:paraId="47232069" w14:textId="65A91A00" w:rsidR="00683863" w:rsidRDefault="00683863" w:rsidP="00683863">
      <w:pPr>
        <w:pStyle w:val="BodyText"/>
        <w:spacing w:before="108"/>
        <w:ind w:left="191"/>
      </w:pPr>
      <w:r>
        <w:t>Clicking on approvals tab will display approvals required for the transfer to go through.</w:t>
      </w:r>
    </w:p>
    <w:p w14:paraId="2357677D" w14:textId="77777777" w:rsidR="002141E4" w:rsidRDefault="002141E4" w:rsidP="00683863">
      <w:pPr>
        <w:pStyle w:val="BodyText"/>
        <w:spacing w:before="108"/>
        <w:ind w:left="191"/>
      </w:pPr>
    </w:p>
    <w:p w14:paraId="299F2D72" w14:textId="1E22084D" w:rsidR="00683863" w:rsidRDefault="00683863" w:rsidP="00683863">
      <w:pPr>
        <w:pStyle w:val="BodyText"/>
        <w:ind w:left="220"/>
        <w:rPr>
          <w:sz w:val="20"/>
        </w:rPr>
      </w:pPr>
    </w:p>
    <w:p w14:paraId="5A9F24F6" w14:textId="4C434BD9" w:rsidR="00683863" w:rsidRDefault="00683863" w:rsidP="00683863">
      <w:pPr>
        <w:pStyle w:val="BodyText"/>
        <w:ind w:left="191"/>
      </w:pPr>
      <w:r>
        <w:t>Clicking on the “Who can sign?” link returns a list of approvers for this Transfer.</w:t>
      </w:r>
    </w:p>
    <w:p w14:paraId="4CC1A636" w14:textId="3C12526A" w:rsidR="004B14D1" w:rsidRDefault="004B14D1" w:rsidP="00683863">
      <w:pPr>
        <w:pStyle w:val="BodyText"/>
        <w:ind w:left="191"/>
      </w:pPr>
    </w:p>
    <w:p w14:paraId="25F07C75" w14:textId="15E36714" w:rsidR="004B14D1" w:rsidRDefault="004B14D1" w:rsidP="00683863">
      <w:pPr>
        <w:pStyle w:val="BodyText"/>
        <w:ind w:left="191"/>
      </w:pPr>
    </w:p>
    <w:p w14:paraId="4FF6242F" w14:textId="60925761" w:rsidR="004B14D1" w:rsidRDefault="004B14D1" w:rsidP="00683863">
      <w:pPr>
        <w:pStyle w:val="BodyText"/>
        <w:ind w:left="191"/>
      </w:pPr>
      <w:r>
        <w:rPr>
          <w:noProof/>
        </w:rPr>
        <w:drawing>
          <wp:inline distT="0" distB="0" distL="0" distR="0" wp14:anchorId="692EFB87" wp14:editId="4A745B56">
            <wp:extent cx="3170195" cy="22861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70195" cy="2286198"/>
                    </a:xfrm>
                    <a:prstGeom prst="rect">
                      <a:avLst/>
                    </a:prstGeom>
                  </pic:spPr>
                </pic:pic>
              </a:graphicData>
            </a:graphic>
          </wp:inline>
        </w:drawing>
      </w:r>
    </w:p>
    <w:p w14:paraId="2659D433" w14:textId="548C098F" w:rsidR="00683863" w:rsidRPr="004C7F09" w:rsidRDefault="00683863" w:rsidP="004C7F09">
      <w:pPr>
        <w:pStyle w:val="Heading2"/>
      </w:pPr>
      <w:r>
        <w:br w:type="page"/>
      </w:r>
      <w:bookmarkStart w:id="28" w:name="_Toc42002663"/>
      <w:r w:rsidRPr="004C7F09">
        <w:lastRenderedPageBreak/>
        <w:t>SCT History</w:t>
      </w:r>
      <w:bookmarkEnd w:id="28"/>
    </w:p>
    <w:p w14:paraId="5F2E7268" w14:textId="77777777" w:rsidR="00683863" w:rsidRDefault="00683863" w:rsidP="00683863">
      <w:pPr>
        <w:pStyle w:val="BodyText"/>
      </w:pPr>
    </w:p>
    <w:p w14:paraId="13E7DD5F" w14:textId="0FDBB1EB" w:rsidR="00683863" w:rsidRDefault="00EA6587" w:rsidP="00683863">
      <w:pPr>
        <w:pStyle w:val="BodyText"/>
      </w:pPr>
      <w:r>
        <w:rPr>
          <w:noProof/>
        </w:rPr>
        <w:drawing>
          <wp:inline distT="0" distB="0" distL="0" distR="0" wp14:anchorId="7A455032" wp14:editId="50228779">
            <wp:extent cx="9347198" cy="1995805"/>
            <wp:effectExtent l="0" t="0" r="0"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9">
                      <a:extLst>
                        <a:ext uri="{28A0092B-C50C-407E-A947-70E740481C1C}">
                          <a14:useLocalDpi xmlns:a14="http://schemas.microsoft.com/office/drawing/2010/main" val="0"/>
                        </a:ext>
                      </a:extLst>
                    </a:blip>
                    <a:stretch>
                      <a:fillRect/>
                    </a:stretch>
                  </pic:blipFill>
                  <pic:spPr>
                    <a:xfrm>
                      <a:off x="0" y="0"/>
                      <a:ext cx="9347198" cy="1995805"/>
                    </a:xfrm>
                    <a:prstGeom prst="rect">
                      <a:avLst/>
                    </a:prstGeom>
                  </pic:spPr>
                </pic:pic>
              </a:graphicData>
            </a:graphic>
          </wp:inline>
        </w:drawing>
      </w:r>
    </w:p>
    <w:p w14:paraId="3E4D5654" w14:textId="4732F76B" w:rsidR="00EA6587" w:rsidRDefault="00EA6587" w:rsidP="00683863">
      <w:pPr>
        <w:pStyle w:val="BodyText"/>
      </w:pPr>
    </w:p>
    <w:p w14:paraId="094AA655" w14:textId="77777777" w:rsidR="00EA6587" w:rsidRPr="002B30AF" w:rsidRDefault="00EA6587" w:rsidP="00683863">
      <w:pPr>
        <w:pStyle w:val="BodyText"/>
      </w:pPr>
    </w:p>
    <w:p w14:paraId="52AD5DD8" w14:textId="77777777" w:rsidR="00683863" w:rsidRDefault="00683863" w:rsidP="00683863">
      <w:pPr>
        <w:pStyle w:val="BodyText"/>
      </w:pPr>
      <w:r w:rsidRPr="002B30AF">
        <w:t>History</w:t>
      </w:r>
      <w:r>
        <w:t xml:space="preserve"> Tab displays actions for this transfer.</w:t>
      </w:r>
    </w:p>
    <w:p w14:paraId="68D4092C" w14:textId="28185E4B" w:rsidR="00683863" w:rsidRDefault="00683863">
      <w:pPr>
        <w:rPr>
          <w:b/>
          <w:bCs/>
          <w:sz w:val="32"/>
          <w:szCs w:val="32"/>
        </w:rPr>
      </w:pPr>
      <w:r>
        <w:br w:type="page"/>
      </w:r>
    </w:p>
    <w:p w14:paraId="1B2F02C7" w14:textId="09222323" w:rsidR="00311BD4" w:rsidRDefault="00311BD4">
      <w:pPr>
        <w:rPr>
          <w:b/>
          <w:bCs/>
          <w:sz w:val="23"/>
          <w:szCs w:val="32"/>
        </w:rPr>
      </w:pPr>
    </w:p>
    <w:p w14:paraId="1B2F02CE" w14:textId="77777777" w:rsidR="00AA683D" w:rsidRPr="00D32D6E" w:rsidRDefault="00B51F75" w:rsidP="00D32D6E">
      <w:pPr>
        <w:pStyle w:val="Heading1"/>
      </w:pPr>
      <w:bookmarkStart w:id="29" w:name="_Toc42002664"/>
      <w:r w:rsidRPr="00D32D6E">
        <w:t>Instructions for Division Approvers</w:t>
      </w:r>
      <w:bookmarkEnd w:id="29"/>
    </w:p>
    <w:p w14:paraId="1B2F02CF" w14:textId="77777777" w:rsidR="00AA683D" w:rsidRDefault="00AA683D">
      <w:pPr>
        <w:pStyle w:val="BodyText"/>
        <w:rPr>
          <w:b/>
          <w:sz w:val="20"/>
        </w:rPr>
      </w:pPr>
    </w:p>
    <w:p w14:paraId="1B2F02D9" w14:textId="382EB6CD" w:rsidR="00AA683D" w:rsidRDefault="00315F9C" w:rsidP="007864D8">
      <w:pPr>
        <w:pStyle w:val="Heading2"/>
      </w:pPr>
      <w:bookmarkStart w:id="30" w:name="_Toc42002665"/>
      <w:r>
        <w:t xml:space="preserve">Approvers’ </w:t>
      </w:r>
      <w:r w:rsidR="00B51F75">
        <w:t>Dashboard View</w:t>
      </w:r>
      <w:bookmarkEnd w:id="30"/>
      <w:r w:rsidR="00B51F75">
        <w:t xml:space="preserve"> </w:t>
      </w:r>
    </w:p>
    <w:p w14:paraId="1B2F02DA" w14:textId="48168451" w:rsidR="00AA683D" w:rsidRDefault="00934D73">
      <w:pPr>
        <w:pStyle w:val="BodyText"/>
        <w:spacing w:before="1"/>
        <w:rPr>
          <w:b/>
          <w:sz w:val="21"/>
        </w:rPr>
      </w:pPr>
      <w:r>
        <w:rPr>
          <w:noProof/>
        </w:rPr>
        <w:drawing>
          <wp:inline distT="0" distB="0" distL="0" distR="0" wp14:anchorId="4ADE853D" wp14:editId="11DEF8F3">
            <wp:extent cx="9347198" cy="3655695"/>
            <wp:effectExtent l="0" t="0" r="0" b="0"/>
            <wp:docPr id="19641298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8">
                      <a:extLst>
                        <a:ext uri="{28A0092B-C50C-407E-A947-70E740481C1C}">
                          <a14:useLocalDpi xmlns:a14="http://schemas.microsoft.com/office/drawing/2010/main" val="0"/>
                        </a:ext>
                      </a:extLst>
                    </a:blip>
                    <a:stretch>
                      <a:fillRect/>
                    </a:stretch>
                  </pic:blipFill>
                  <pic:spPr>
                    <a:xfrm>
                      <a:off x="0" y="0"/>
                      <a:ext cx="9347198" cy="3655695"/>
                    </a:xfrm>
                    <a:prstGeom prst="rect">
                      <a:avLst/>
                    </a:prstGeom>
                  </pic:spPr>
                </pic:pic>
              </a:graphicData>
            </a:graphic>
          </wp:inline>
        </w:drawing>
      </w:r>
    </w:p>
    <w:p w14:paraId="1B2F02DC" w14:textId="77777777" w:rsidR="00AA683D" w:rsidRDefault="00B51F75" w:rsidP="00B2514D">
      <w:pPr>
        <w:pStyle w:val="Heading5"/>
        <w:spacing w:line="580" w:lineRule="atLeast"/>
        <w:ind w:left="0" w:right="4599"/>
      </w:pPr>
      <w:r>
        <w:t xml:space="preserve">This is the main screen or landing page from which Approvers begin – think of this as the main menu </w:t>
      </w:r>
      <w:r>
        <w:rPr>
          <w:u w:val="thick"/>
        </w:rPr>
        <w:t>Work List Headers</w:t>
      </w:r>
      <w:r>
        <w:t>:</w:t>
      </w:r>
    </w:p>
    <w:p w14:paraId="1B2F02DD" w14:textId="3047F80F" w:rsidR="00AA683D" w:rsidRDefault="00B51F75">
      <w:pPr>
        <w:tabs>
          <w:tab w:val="left" w:pos="3700"/>
        </w:tabs>
        <w:spacing w:before="5"/>
        <w:ind w:left="100"/>
        <w:rPr>
          <w:sz w:val="24"/>
        </w:rPr>
      </w:pPr>
      <w:r>
        <w:rPr>
          <w:b/>
          <w:sz w:val="24"/>
        </w:rPr>
        <w:t xml:space="preserve">“Transfers </w:t>
      </w:r>
      <w:r w:rsidR="00934D73">
        <w:rPr>
          <w:b/>
          <w:sz w:val="24"/>
        </w:rPr>
        <w:t>I need to Sign</w:t>
      </w:r>
      <w:r>
        <w:rPr>
          <w:b/>
          <w:sz w:val="24"/>
        </w:rPr>
        <w:t>”-</w:t>
      </w:r>
      <w:r>
        <w:rPr>
          <w:b/>
          <w:sz w:val="24"/>
        </w:rPr>
        <w:tab/>
      </w:r>
      <w:r>
        <w:rPr>
          <w:sz w:val="24"/>
        </w:rPr>
        <w:t>transfers requiring your review and</w:t>
      </w:r>
      <w:r>
        <w:rPr>
          <w:spacing w:val="-2"/>
          <w:sz w:val="24"/>
        </w:rPr>
        <w:t xml:space="preserve"> </w:t>
      </w:r>
      <w:r>
        <w:rPr>
          <w:sz w:val="24"/>
        </w:rPr>
        <w:t>approval</w:t>
      </w:r>
      <w:r w:rsidR="0002351A">
        <w:rPr>
          <w:sz w:val="24"/>
        </w:rPr>
        <w:t xml:space="preserve"> (displays if there are pending items)</w:t>
      </w:r>
    </w:p>
    <w:p w14:paraId="1B2F02DE" w14:textId="77777777" w:rsidR="00AA683D" w:rsidRDefault="00B51F75">
      <w:pPr>
        <w:tabs>
          <w:tab w:val="left" w:pos="3700"/>
        </w:tabs>
        <w:ind w:left="100"/>
        <w:rPr>
          <w:sz w:val="24"/>
        </w:rPr>
      </w:pPr>
      <w:r>
        <w:rPr>
          <w:b/>
          <w:sz w:val="24"/>
        </w:rPr>
        <w:t>“Transfers Routed</w:t>
      </w:r>
      <w:r>
        <w:rPr>
          <w:b/>
          <w:spacing w:val="-4"/>
          <w:sz w:val="24"/>
        </w:rPr>
        <w:t xml:space="preserve"> </w:t>
      </w:r>
      <w:r>
        <w:rPr>
          <w:b/>
          <w:sz w:val="24"/>
        </w:rPr>
        <w:t>To</w:t>
      </w:r>
      <w:r>
        <w:rPr>
          <w:b/>
          <w:spacing w:val="-3"/>
          <w:sz w:val="24"/>
        </w:rPr>
        <w:t xml:space="preserve"> </w:t>
      </w:r>
      <w:r>
        <w:rPr>
          <w:b/>
          <w:sz w:val="24"/>
        </w:rPr>
        <w:t>Me”-</w:t>
      </w:r>
      <w:r>
        <w:rPr>
          <w:b/>
          <w:sz w:val="24"/>
        </w:rPr>
        <w:tab/>
      </w:r>
      <w:r>
        <w:rPr>
          <w:sz w:val="24"/>
        </w:rPr>
        <w:t>transfers needing your review and comments and would normally be routed back to the</w:t>
      </w:r>
      <w:r>
        <w:rPr>
          <w:spacing w:val="-16"/>
          <w:sz w:val="24"/>
        </w:rPr>
        <w:t xml:space="preserve"> </w:t>
      </w:r>
      <w:r>
        <w:rPr>
          <w:sz w:val="24"/>
        </w:rPr>
        <w:t>preparer</w:t>
      </w:r>
    </w:p>
    <w:p w14:paraId="1B2F02DF" w14:textId="77777777" w:rsidR="00AA683D" w:rsidRDefault="00B51F75">
      <w:pPr>
        <w:tabs>
          <w:tab w:val="left" w:pos="3700"/>
        </w:tabs>
        <w:ind w:left="100"/>
        <w:rPr>
          <w:sz w:val="24"/>
        </w:rPr>
      </w:pPr>
      <w:r>
        <w:rPr>
          <w:b/>
          <w:sz w:val="24"/>
        </w:rPr>
        <w:t>“Open Transfers I</w:t>
      </w:r>
      <w:r>
        <w:rPr>
          <w:b/>
          <w:spacing w:val="-6"/>
          <w:sz w:val="24"/>
        </w:rPr>
        <w:t xml:space="preserve"> </w:t>
      </w:r>
      <w:r>
        <w:rPr>
          <w:b/>
          <w:sz w:val="24"/>
        </w:rPr>
        <w:t>am</w:t>
      </w:r>
      <w:r>
        <w:rPr>
          <w:b/>
          <w:spacing w:val="-2"/>
          <w:sz w:val="24"/>
        </w:rPr>
        <w:t xml:space="preserve"> </w:t>
      </w:r>
      <w:r>
        <w:rPr>
          <w:b/>
          <w:sz w:val="24"/>
        </w:rPr>
        <w:t>Tracking”-</w:t>
      </w:r>
      <w:r>
        <w:rPr>
          <w:b/>
          <w:sz w:val="24"/>
        </w:rPr>
        <w:tab/>
      </w:r>
      <w:r>
        <w:rPr>
          <w:sz w:val="24"/>
        </w:rPr>
        <w:t>transfers in the approval</w:t>
      </w:r>
      <w:r>
        <w:rPr>
          <w:spacing w:val="-4"/>
          <w:sz w:val="24"/>
        </w:rPr>
        <w:t xml:space="preserve"> </w:t>
      </w:r>
      <w:r>
        <w:rPr>
          <w:sz w:val="24"/>
        </w:rPr>
        <w:t>process</w:t>
      </w:r>
    </w:p>
    <w:p w14:paraId="3481CE09" w14:textId="6DDC634F" w:rsidR="00AA683D" w:rsidRDefault="00B51F75" w:rsidP="00EA3C17">
      <w:pPr>
        <w:tabs>
          <w:tab w:val="left" w:pos="3700"/>
        </w:tabs>
        <w:ind w:left="100"/>
        <w:rPr>
          <w:sz w:val="24"/>
        </w:rPr>
      </w:pPr>
      <w:r>
        <w:rPr>
          <w:b/>
          <w:sz w:val="24"/>
        </w:rPr>
        <w:t>“Recently</w:t>
      </w:r>
      <w:r>
        <w:rPr>
          <w:b/>
          <w:spacing w:val="-4"/>
          <w:sz w:val="24"/>
        </w:rPr>
        <w:t xml:space="preserve"> </w:t>
      </w:r>
      <w:r>
        <w:rPr>
          <w:b/>
          <w:sz w:val="24"/>
        </w:rPr>
        <w:t>Completed</w:t>
      </w:r>
      <w:r>
        <w:rPr>
          <w:b/>
          <w:spacing w:val="-3"/>
          <w:sz w:val="24"/>
        </w:rPr>
        <w:t xml:space="preserve"> </w:t>
      </w:r>
      <w:r>
        <w:rPr>
          <w:b/>
          <w:sz w:val="24"/>
        </w:rPr>
        <w:t>Transfers”-</w:t>
      </w:r>
      <w:r>
        <w:rPr>
          <w:b/>
          <w:sz w:val="24"/>
        </w:rPr>
        <w:tab/>
      </w:r>
      <w:r>
        <w:rPr>
          <w:sz w:val="24"/>
        </w:rPr>
        <w:t>only displays transfers that you have</w:t>
      </w:r>
      <w:r>
        <w:rPr>
          <w:spacing w:val="-4"/>
          <w:sz w:val="24"/>
        </w:rPr>
        <w:t xml:space="preserve"> </w:t>
      </w:r>
      <w:r>
        <w:rPr>
          <w:sz w:val="24"/>
        </w:rPr>
        <w:t>prepared</w:t>
      </w:r>
    </w:p>
    <w:p w14:paraId="3ADABA92" w14:textId="74345591" w:rsidR="000B7C98" w:rsidRDefault="000B7C98" w:rsidP="00EA3C17">
      <w:pPr>
        <w:tabs>
          <w:tab w:val="left" w:pos="3700"/>
        </w:tabs>
        <w:ind w:left="100"/>
        <w:rPr>
          <w:sz w:val="24"/>
        </w:rPr>
      </w:pPr>
    </w:p>
    <w:p w14:paraId="16C39669" w14:textId="6BD8492F" w:rsidR="000B7C98" w:rsidRPr="00B2514D" w:rsidRDefault="000B7C98" w:rsidP="00B2514D">
      <w:pPr>
        <w:tabs>
          <w:tab w:val="left" w:pos="3700"/>
        </w:tabs>
        <w:rPr>
          <w:sz w:val="24"/>
          <w:szCs w:val="24"/>
        </w:rPr>
      </w:pPr>
      <w:r w:rsidRPr="00B2514D">
        <w:rPr>
          <w:b/>
          <w:sz w:val="24"/>
          <w:szCs w:val="24"/>
        </w:rPr>
        <w:t xml:space="preserve">Tip: </w:t>
      </w:r>
      <w:r w:rsidRPr="00B2514D">
        <w:rPr>
          <w:sz w:val="24"/>
          <w:szCs w:val="24"/>
        </w:rPr>
        <w:t>Clicking on work list header expands and collapses transfer record list</w:t>
      </w:r>
    </w:p>
    <w:p w14:paraId="3ACC3B95" w14:textId="77777777" w:rsidR="003D6ED7" w:rsidRDefault="003D6ED7" w:rsidP="00B2514D">
      <w:pPr>
        <w:pStyle w:val="BodyText"/>
      </w:pPr>
      <w:r>
        <w:rPr>
          <w:b/>
        </w:rPr>
        <w:t>Tip</w:t>
      </w:r>
      <w:r>
        <w:t>: Non-Salary Cost transfers will always start with “NT”. Salary Cost transfers always start with “ST”.</w:t>
      </w:r>
    </w:p>
    <w:p w14:paraId="637C8376" w14:textId="77777777" w:rsidR="003D6ED7" w:rsidRDefault="003D6ED7" w:rsidP="00EA3C17">
      <w:pPr>
        <w:tabs>
          <w:tab w:val="left" w:pos="3700"/>
        </w:tabs>
        <w:ind w:left="100"/>
        <w:rPr>
          <w:sz w:val="24"/>
        </w:rPr>
      </w:pPr>
    </w:p>
    <w:p w14:paraId="19BDE1B5" w14:textId="7F2EA3D4" w:rsidR="003759A1" w:rsidRDefault="003759A1" w:rsidP="003759A1">
      <w:pPr>
        <w:pStyle w:val="Heading2"/>
      </w:pPr>
      <w:bookmarkStart w:id="31" w:name="_Toc42002666"/>
      <w:r>
        <w:t>Delegating Sign</w:t>
      </w:r>
      <w:r w:rsidR="00B348DE">
        <w:t>ature</w:t>
      </w:r>
      <w:r>
        <w:t xml:space="preserve"> Authority</w:t>
      </w:r>
      <w:bookmarkEnd w:id="31"/>
    </w:p>
    <w:p w14:paraId="3727C342" w14:textId="77777777" w:rsidR="00B348DE" w:rsidRDefault="00B348DE" w:rsidP="00B348DE">
      <w:pPr>
        <w:pStyle w:val="BodyText"/>
        <w:spacing w:line="276" w:lineRule="auto"/>
        <w:ind w:left="100" w:right="439"/>
        <w:jc w:val="both"/>
      </w:pPr>
    </w:p>
    <w:p w14:paraId="7C14ABB0" w14:textId="567D1BA5" w:rsidR="00B348DE" w:rsidRDefault="00B348DE" w:rsidP="00B348DE">
      <w:pPr>
        <w:pStyle w:val="BodyText"/>
        <w:spacing w:line="276" w:lineRule="auto"/>
        <w:ind w:left="100" w:right="439"/>
        <w:jc w:val="both"/>
      </w:pPr>
      <w:r>
        <w:t>This allows you to designate another user to approve transfers on your behalf. This can be a co-worker who will cover for you during an absence or a permanent delegation</w:t>
      </w:r>
      <w:r w:rsidR="00173158">
        <w:t xml:space="preserve">. </w:t>
      </w:r>
      <w:r>
        <w:t xml:space="preserve"> Click on the link to delegate and to set up other preferences, such as turn-off e-mail notifications.</w:t>
      </w:r>
    </w:p>
    <w:p w14:paraId="2488A596" w14:textId="77777777" w:rsidR="003759A1" w:rsidRDefault="003759A1" w:rsidP="003759A1">
      <w:pPr>
        <w:spacing w:before="17" w:after="4"/>
        <w:ind w:left="292" w:right="498"/>
        <w:rPr>
          <w:b/>
          <w:sz w:val="32"/>
        </w:rPr>
      </w:pPr>
      <w:r>
        <w:rPr>
          <w:noProof/>
        </w:rPr>
        <w:drawing>
          <wp:inline distT="0" distB="0" distL="0" distR="0" wp14:anchorId="0B37BD2F" wp14:editId="74616227">
            <wp:extent cx="9347198" cy="4050665"/>
            <wp:effectExtent l="0" t="0" r="0" b="0"/>
            <wp:docPr id="109199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9">
                      <a:extLst>
                        <a:ext uri="{28A0092B-C50C-407E-A947-70E740481C1C}">
                          <a14:useLocalDpi xmlns:a14="http://schemas.microsoft.com/office/drawing/2010/main" val="0"/>
                        </a:ext>
                      </a:extLst>
                    </a:blip>
                    <a:stretch>
                      <a:fillRect/>
                    </a:stretch>
                  </pic:blipFill>
                  <pic:spPr>
                    <a:xfrm>
                      <a:off x="0" y="0"/>
                      <a:ext cx="9347198" cy="4050665"/>
                    </a:xfrm>
                    <a:prstGeom prst="rect">
                      <a:avLst/>
                    </a:prstGeom>
                  </pic:spPr>
                </pic:pic>
              </a:graphicData>
            </a:graphic>
          </wp:inline>
        </w:drawing>
      </w:r>
    </w:p>
    <w:p w14:paraId="29453440" w14:textId="77777777" w:rsidR="003759A1" w:rsidRDefault="003759A1" w:rsidP="003759A1">
      <w:pPr>
        <w:spacing w:before="17" w:after="4"/>
        <w:ind w:left="292" w:right="498"/>
        <w:rPr>
          <w:b/>
          <w:sz w:val="32"/>
        </w:rPr>
      </w:pPr>
    </w:p>
    <w:p w14:paraId="0E1C6E8B" w14:textId="64FCDB92" w:rsidR="003759A1" w:rsidRDefault="000D29C4" w:rsidP="003759A1">
      <w:pPr>
        <w:pStyle w:val="Heading5"/>
        <w:spacing w:line="293" w:lineRule="exact"/>
        <w:ind w:left="460"/>
        <w:rPr>
          <w:b w:val="0"/>
        </w:rPr>
      </w:pPr>
      <w:r>
        <w:rPr>
          <w:noProof/>
        </w:rPr>
        <mc:AlternateContent>
          <mc:Choice Requires="wpg">
            <w:drawing>
              <wp:anchor distT="0" distB="0" distL="114300" distR="114300" simplePos="0" relativeHeight="251660304" behindDoc="0" locked="0" layoutInCell="1" allowOverlap="1" wp14:anchorId="42001F4F" wp14:editId="11AE40E9">
                <wp:simplePos x="0" y="0"/>
                <wp:positionH relativeFrom="page">
                  <wp:posOffset>914400</wp:posOffset>
                </wp:positionH>
                <wp:positionV relativeFrom="paragraph">
                  <wp:posOffset>186055</wp:posOffset>
                </wp:positionV>
                <wp:extent cx="140335" cy="576580"/>
                <wp:effectExtent l="0" t="0" r="0" b="0"/>
                <wp:wrapNone/>
                <wp:docPr id="21"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576580"/>
                          <a:chOff x="1440" y="293"/>
                          <a:chExt cx="221" cy="908"/>
                        </a:xfrm>
                      </wpg:grpSpPr>
                      <pic:pic xmlns:pic="http://schemas.openxmlformats.org/drawingml/2006/picture">
                        <pic:nvPicPr>
                          <pic:cNvPr id="22" name="Picture 3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40" y="293"/>
                            <a:ext cx="221"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40" y="600"/>
                            <a:ext cx="221"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40" y="905"/>
                            <a:ext cx="221"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7B8359" id="Group 350" o:spid="_x0000_s1026" style="position:absolute;margin-left:1in;margin-top:14.65pt;width:11.05pt;height:45.4pt;z-index:251660304;mso-position-horizontal-relative:page" coordorigin="1440,293" coordsize="22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">
                <v:shape id="Picture 351" o:spid="_x0000_s1027" type="#_x0000_t75" style="position:absolute;left:1440;top:293;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">
                  <v:imagedata r:id="rId16" o:title=""/>
                </v:shape>
                <v:shape id="Picture 352" o:spid="_x0000_s1028" type="#_x0000_t75" style="position:absolute;left:1440;top:600;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">
                  <v:imagedata r:id="rId16" o:title=""/>
                </v:shape>
                <v:shape id="Picture 353" o:spid="_x0000_s1029" type="#_x0000_t75" style="position:absolute;left:1440;top:905;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">
                  <v:imagedata r:id="rId16" o:title=""/>
                </v:shape>
                <w10:wrap anchorx="page"/>
              </v:group>
            </w:pict>
          </mc:Fallback>
        </mc:AlternateContent>
      </w:r>
      <w:r w:rsidR="003759A1">
        <w:t>Notifications</w:t>
      </w:r>
      <w:r w:rsidR="003759A1">
        <w:rPr>
          <w:b w:val="0"/>
        </w:rPr>
        <w:t>:</w:t>
      </w:r>
    </w:p>
    <w:p w14:paraId="73C99007" w14:textId="77777777" w:rsidR="003759A1" w:rsidRDefault="003759A1" w:rsidP="003759A1">
      <w:pPr>
        <w:pStyle w:val="BodyText"/>
        <w:spacing w:before="12" w:line="252" w:lineRule="auto"/>
        <w:ind w:left="1180" w:right="3841"/>
      </w:pPr>
      <w:r>
        <w:t>Emails notify approver when a new cost transfer requires their electronic signature</w:t>
      </w:r>
    </w:p>
    <w:p w14:paraId="16A74BF7" w14:textId="77777777" w:rsidR="003759A1" w:rsidRDefault="003759A1" w:rsidP="003759A1">
      <w:pPr>
        <w:pStyle w:val="BodyText"/>
        <w:spacing w:before="12" w:line="252" w:lineRule="auto"/>
        <w:ind w:left="1180" w:right="3841"/>
      </w:pPr>
      <w:r>
        <w:t>If desired, stop e-mails by unselecting the “Send email notifications” box</w:t>
      </w:r>
    </w:p>
    <w:p w14:paraId="2B19FA1B" w14:textId="77777777" w:rsidR="003759A1" w:rsidRDefault="003759A1" w:rsidP="003759A1">
      <w:pPr>
        <w:pStyle w:val="BodyText"/>
        <w:spacing w:line="290" w:lineRule="exact"/>
        <w:ind w:left="1180"/>
      </w:pPr>
      <w:r>
        <w:t>Additional option to receive reminders when a transfer has not been worked on</w:t>
      </w:r>
    </w:p>
    <w:p w14:paraId="1E9C9A34" w14:textId="77777777" w:rsidR="003759A1" w:rsidRDefault="003759A1" w:rsidP="003759A1">
      <w:pPr>
        <w:pStyle w:val="Heading5"/>
        <w:spacing w:before="2"/>
        <w:ind w:left="460"/>
        <w:rPr>
          <w:b w:val="0"/>
        </w:rPr>
      </w:pPr>
      <w:r>
        <w:t>Delegation</w:t>
      </w:r>
      <w:r>
        <w:rPr>
          <w:b w:val="0"/>
        </w:rPr>
        <w:t>:</w:t>
      </w:r>
    </w:p>
    <w:p w14:paraId="6205EE0F" w14:textId="06A10B4F" w:rsidR="00B348DE" w:rsidRDefault="000D29C4" w:rsidP="003759A1">
      <w:pPr>
        <w:pStyle w:val="BodyText"/>
        <w:ind w:left="820"/>
      </w:pPr>
      <w:r>
        <w:rPr>
          <w:noProof/>
        </w:rPr>
        <w:drawing>
          <wp:inline distT="0" distB="0" distL="0" distR="0" wp14:anchorId="5B19E7DF" wp14:editId="32912E11">
            <wp:extent cx="133350" cy="19050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3759A1" w:rsidRPr="3560523F">
        <w:rPr>
          <w:rFonts w:ascii="Times New Roman"/>
          <w:sz w:val="20"/>
          <w:szCs w:val="20"/>
        </w:rPr>
        <w:t xml:space="preserve">  </w:t>
      </w:r>
      <w:r w:rsidR="003759A1" w:rsidRPr="3560523F">
        <w:rPr>
          <w:rFonts w:ascii="Times New Roman"/>
          <w:spacing w:val="-11"/>
          <w:sz w:val="20"/>
          <w:szCs w:val="20"/>
        </w:rPr>
        <w:t xml:space="preserve"> </w:t>
      </w:r>
      <w:r w:rsidR="00B348DE">
        <w:t>Delegation allows assigning delegates with the authority to electronically sign cost transfers on their behalf</w:t>
      </w:r>
    </w:p>
    <w:p w14:paraId="78D47FCC" w14:textId="09FDA093" w:rsidR="003759A1" w:rsidRDefault="003759A1" w:rsidP="00173158">
      <w:pPr>
        <w:pStyle w:val="BodyText"/>
        <w:numPr>
          <w:ilvl w:val="0"/>
          <w:numId w:val="29"/>
        </w:numPr>
      </w:pPr>
      <w:r>
        <w:lastRenderedPageBreak/>
        <w:t>Allows storage of multiple delegates to accommodate various business processes (e.g. one delegate for non-salary and one for</w:t>
      </w:r>
      <w:r>
        <w:rPr>
          <w:spacing w:val="-37"/>
        </w:rPr>
        <w:t xml:space="preserve"> </w:t>
      </w:r>
      <w:r>
        <w:t>salary)</w:t>
      </w:r>
    </w:p>
    <w:p w14:paraId="1B2F02E1" w14:textId="42E4F6C9" w:rsidR="00EA3C17" w:rsidRDefault="00EA3C17">
      <w:pPr>
        <w:rPr>
          <w:sz w:val="24"/>
        </w:rPr>
      </w:pPr>
    </w:p>
    <w:p w14:paraId="1B2F02E2" w14:textId="7AE33F60" w:rsidR="00AA683D" w:rsidRDefault="00B51F75" w:rsidP="0064503B">
      <w:pPr>
        <w:pStyle w:val="Heading2"/>
      </w:pPr>
      <w:bookmarkStart w:id="32" w:name="_Toc42002667"/>
      <w:r>
        <w:t>Email Notification to Approvers</w:t>
      </w:r>
      <w:r w:rsidR="003B0DA0">
        <w:t xml:space="preserve"> That a Cost Transfer Requires Approval</w:t>
      </w:r>
      <w:bookmarkEnd w:id="32"/>
    </w:p>
    <w:p w14:paraId="1B2F02E3" w14:textId="77777777" w:rsidR="00AA683D" w:rsidRDefault="00AA683D" w:rsidP="0064503B">
      <w:pPr>
        <w:pStyle w:val="Heading2"/>
        <w:rPr>
          <w:sz w:val="20"/>
        </w:rPr>
      </w:pPr>
    </w:p>
    <w:p w14:paraId="0461BD9E" w14:textId="77777777" w:rsidR="00ED5AF3" w:rsidRDefault="00ED5AF3" w:rsidP="00ED5AF3">
      <w:pPr>
        <w:spacing w:after="240"/>
        <w:rPr>
          <w:rFonts w:eastAsiaTheme="minorHAnsi"/>
          <w:lang w:bidi="ar-SA"/>
        </w:rPr>
      </w:pPr>
      <w:r>
        <w:rPr>
          <w:rFonts w:ascii="Segoe UI" w:hAnsi="Segoe UI" w:cs="Segoe UI"/>
          <w:color w:val="323130"/>
          <w:shd w:val="clear" w:color="auto" w:fill="FFFFFF"/>
        </w:rPr>
        <w:t>*** Original intended recipients: ERIC J STEBERL, SHERRI VOIGT ***</w:t>
      </w:r>
    </w:p>
    <w:p w14:paraId="34B40D82" w14:textId="77777777" w:rsidR="00ED5AF3" w:rsidRDefault="00ED5AF3" w:rsidP="00ED5AF3">
      <w:pPr>
        <w:pStyle w:val="NormalWeb"/>
        <w:shd w:val="clear" w:color="auto" w:fill="FFFFFF"/>
        <w:spacing w:before="0" w:beforeAutospacing="0" w:after="0" w:afterAutospacing="0"/>
        <w:rPr>
          <w:rFonts w:ascii="Segoe UI" w:hAnsi="Segoe UI" w:cs="Segoe UI"/>
          <w:color w:val="323130"/>
        </w:rPr>
      </w:pPr>
      <w:r>
        <w:rPr>
          <w:rFonts w:ascii="Segoe UI" w:hAnsi="Segoe UI" w:cs="Segoe UI"/>
          <w:color w:val="323130"/>
        </w:rPr>
        <w:t>Transfer NT00000063 requires approval from you for Sponsored Programs Accountant.</w:t>
      </w:r>
    </w:p>
    <w:p w14:paraId="7A7711C5" w14:textId="57A152C0" w:rsidR="00ED5AF3" w:rsidRDefault="00ED5AF3" w:rsidP="00ED5AF3">
      <w:pPr>
        <w:pStyle w:val="NormalWeb"/>
        <w:shd w:val="clear" w:color="auto" w:fill="FFFFFF"/>
        <w:spacing w:before="0" w:beforeAutospacing="0" w:after="0" w:afterAutospacing="0"/>
        <w:rPr>
          <w:rFonts w:ascii="Segoe UI" w:hAnsi="Segoe UI" w:cs="Segoe UI"/>
          <w:color w:val="323130"/>
        </w:rPr>
      </w:pPr>
      <w:r>
        <w:rPr>
          <w:rFonts w:ascii="Segoe UI" w:hAnsi="Segoe UI" w:cs="Segoe UI"/>
          <w:color w:val="323130"/>
        </w:rPr>
        <w:t>Please review the transfer by following this link: </w:t>
      </w:r>
      <w:hyperlink r:id="rId71" w:history="1">
        <w:r w:rsidRPr="009E5139">
          <w:rPr>
            <w:rStyle w:val="Hyperlink"/>
            <w:rFonts w:ascii="Segoe UI" w:hAnsi="Segoe UI" w:cs="Segoe UI"/>
            <w:bdr w:val="none" w:sz="0" w:space="0" w:color="auto" w:frame="1"/>
          </w:rPr>
          <w:t>https://www.ct.sfs.services.wisc.edu/nsct/63</w:t>
        </w:r>
      </w:hyperlink>
    </w:p>
    <w:p w14:paraId="44F1BD72" w14:textId="77777777" w:rsidR="00ED5AF3" w:rsidRDefault="00ED5AF3" w:rsidP="00ED5AF3">
      <w:pPr>
        <w:pStyle w:val="NormalWeb"/>
        <w:shd w:val="clear" w:color="auto" w:fill="FFFFFF"/>
        <w:spacing w:before="0" w:beforeAutospacing="0" w:after="0" w:afterAutospacing="0"/>
        <w:rPr>
          <w:rFonts w:ascii="Segoe UI" w:hAnsi="Segoe UI" w:cs="Segoe UI"/>
          <w:color w:val="323130"/>
        </w:rPr>
      </w:pPr>
      <w:r>
        <w:rPr>
          <w:rFonts w:ascii="Segoe UI" w:hAnsi="Segoe UI" w:cs="Segoe UI"/>
          <w:color w:val="323130"/>
        </w:rPr>
        <w:t>Transfer Synopsis: </w:t>
      </w:r>
      <w:r>
        <w:rPr>
          <w:rFonts w:ascii="Segoe UI" w:hAnsi="Segoe UI" w:cs="Segoe UI"/>
          <w:color w:val="323130"/>
        </w:rPr>
        <w:br/>
        <w:t>Created by: JACQUELINE MILSKI </w:t>
      </w:r>
      <w:r>
        <w:rPr>
          <w:rFonts w:ascii="Segoe UI" w:hAnsi="Segoe UI" w:cs="Segoe UI"/>
          <w:color w:val="323130"/>
        </w:rPr>
        <w:br/>
        <w:t>Created on: 4/20/2020 </w:t>
      </w:r>
      <w:r>
        <w:rPr>
          <w:rFonts w:ascii="Segoe UI" w:hAnsi="Segoe UI" w:cs="Segoe UI"/>
          <w:color w:val="323130"/>
        </w:rPr>
        <w:br/>
        <w:t>Details of transfer: </w:t>
      </w:r>
      <w:r>
        <w:rPr>
          <w:rFonts w:ascii="Segoe UI" w:hAnsi="Segoe UI" w:cs="Segoe UI"/>
          <w:color w:val="323130"/>
        </w:rPr>
        <w:br/>
        <w:t>Test AAG7746 - ability for UWMSN PI to approve UWSYS transfer</w:t>
      </w:r>
    </w:p>
    <w:p w14:paraId="2B1E9962" w14:textId="77777777" w:rsidR="00ED5AF3" w:rsidRDefault="00ED5AF3" w:rsidP="0002351A">
      <w:pPr>
        <w:pStyle w:val="BodyText"/>
        <w:tabs>
          <w:tab w:val="left" w:pos="1245"/>
        </w:tabs>
        <w:rPr>
          <w:b/>
          <w:sz w:val="20"/>
        </w:rPr>
      </w:pPr>
    </w:p>
    <w:p w14:paraId="1B2F02E7" w14:textId="707DF4A0" w:rsidR="00AA683D" w:rsidRDefault="0002351A" w:rsidP="0002351A">
      <w:pPr>
        <w:pStyle w:val="BodyText"/>
        <w:tabs>
          <w:tab w:val="left" w:pos="1245"/>
        </w:tabs>
        <w:rPr>
          <w:b/>
          <w:sz w:val="20"/>
        </w:rPr>
      </w:pPr>
      <w:r>
        <w:rPr>
          <w:b/>
          <w:sz w:val="20"/>
        </w:rPr>
        <w:tab/>
      </w:r>
    </w:p>
    <w:p w14:paraId="1B2F02EB" w14:textId="77777777" w:rsidR="00AA683D" w:rsidRDefault="00B51F75" w:rsidP="00350A9C">
      <w:pPr>
        <w:pStyle w:val="BodyText"/>
      </w:pPr>
      <w:r>
        <w:t>Notification emails include a direct link to the Dashboard view within the Cost Transfer Workflow Tool</w:t>
      </w:r>
    </w:p>
    <w:p w14:paraId="65245521" w14:textId="77777777" w:rsidR="00AA683D" w:rsidRDefault="00AA683D" w:rsidP="00446698">
      <w:pPr>
        <w:pStyle w:val="BodyText"/>
        <w:ind w:left="460" w:right="900"/>
      </w:pPr>
    </w:p>
    <w:p w14:paraId="3DDBDDDE" w14:textId="7A3520A9" w:rsidR="00E82698" w:rsidRDefault="00E82698">
      <w:pPr>
        <w:rPr>
          <w:sz w:val="24"/>
          <w:szCs w:val="24"/>
        </w:rPr>
      </w:pPr>
      <w:r>
        <w:br w:type="page"/>
      </w:r>
    </w:p>
    <w:p w14:paraId="6332DCD1" w14:textId="77777777" w:rsidR="00B55ECC" w:rsidRDefault="00B55ECC" w:rsidP="00446698">
      <w:pPr>
        <w:pStyle w:val="BodyText"/>
        <w:ind w:left="460" w:right="900"/>
      </w:pPr>
    </w:p>
    <w:p w14:paraId="1E76F608" w14:textId="77777777" w:rsidR="00E82698" w:rsidRDefault="00E82698" w:rsidP="00E82698">
      <w:pPr>
        <w:pStyle w:val="BodyText"/>
        <w:spacing w:before="8"/>
        <w:rPr>
          <w:b/>
          <w:sz w:val="28"/>
        </w:rPr>
      </w:pPr>
    </w:p>
    <w:p w14:paraId="54C95624" w14:textId="77777777" w:rsidR="00E82698" w:rsidRDefault="00E82698" w:rsidP="00E82698">
      <w:pPr>
        <w:pStyle w:val="BodyText"/>
      </w:pPr>
    </w:p>
    <w:p w14:paraId="4AFA769F" w14:textId="77777777" w:rsidR="00E82698" w:rsidRDefault="00E82698" w:rsidP="00E82698">
      <w:pPr>
        <w:pStyle w:val="Heading2"/>
      </w:pPr>
      <w:bookmarkStart w:id="33" w:name="_Toc42002668"/>
      <w:r>
        <w:t>Viewing the Details of a Cost Transfer</w:t>
      </w:r>
      <w:bookmarkEnd w:id="33"/>
    </w:p>
    <w:p w14:paraId="05A59FE9" w14:textId="77777777" w:rsidR="00E82698" w:rsidRDefault="00E82698" w:rsidP="00E82698">
      <w:pPr>
        <w:spacing w:before="17"/>
        <w:ind w:left="735" w:right="498"/>
        <w:jc w:val="center"/>
        <w:rPr>
          <w:b/>
          <w:sz w:val="32"/>
        </w:rPr>
      </w:pPr>
    </w:p>
    <w:p w14:paraId="3DF46192" w14:textId="77777777" w:rsidR="00E82698" w:rsidRDefault="00E82698" w:rsidP="00E82698">
      <w:pPr>
        <w:spacing w:before="17"/>
        <w:ind w:right="498"/>
        <w:rPr>
          <w:b/>
          <w:sz w:val="32"/>
        </w:rPr>
      </w:pPr>
      <w:r>
        <w:rPr>
          <w:noProof/>
        </w:rPr>
        <w:drawing>
          <wp:inline distT="0" distB="0" distL="0" distR="0" wp14:anchorId="21D2C37D" wp14:editId="2DA263B5">
            <wp:extent cx="9347198" cy="2729230"/>
            <wp:effectExtent l="0" t="0" r="0" b="0"/>
            <wp:docPr id="165875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2">
                      <a:extLst>
                        <a:ext uri="{28A0092B-C50C-407E-A947-70E740481C1C}">
                          <a14:useLocalDpi xmlns:a14="http://schemas.microsoft.com/office/drawing/2010/main" val="0"/>
                        </a:ext>
                      </a:extLst>
                    </a:blip>
                    <a:stretch>
                      <a:fillRect/>
                    </a:stretch>
                  </pic:blipFill>
                  <pic:spPr>
                    <a:xfrm>
                      <a:off x="0" y="0"/>
                      <a:ext cx="9347198" cy="2729230"/>
                    </a:xfrm>
                    <a:prstGeom prst="rect">
                      <a:avLst/>
                    </a:prstGeom>
                  </pic:spPr>
                </pic:pic>
              </a:graphicData>
            </a:graphic>
          </wp:inline>
        </w:drawing>
      </w:r>
    </w:p>
    <w:p w14:paraId="634FF328" w14:textId="77777777" w:rsidR="00E82698" w:rsidRDefault="00E82698" w:rsidP="00E82698">
      <w:pPr>
        <w:pStyle w:val="BodyText"/>
        <w:rPr>
          <w:b/>
          <w:sz w:val="20"/>
        </w:rPr>
      </w:pPr>
    </w:p>
    <w:p w14:paraId="0D302C90" w14:textId="77777777" w:rsidR="00E82698" w:rsidRDefault="00E82698" w:rsidP="00E82698">
      <w:pPr>
        <w:pStyle w:val="BodyText"/>
        <w:rPr>
          <w:b/>
          <w:sz w:val="20"/>
        </w:rPr>
      </w:pPr>
    </w:p>
    <w:p w14:paraId="0C2A3A6D" w14:textId="77777777" w:rsidR="00E82698" w:rsidRDefault="00E82698" w:rsidP="00E82698">
      <w:pPr>
        <w:pStyle w:val="BodyText"/>
        <w:rPr>
          <w:b/>
          <w:sz w:val="20"/>
        </w:rPr>
      </w:pPr>
    </w:p>
    <w:p w14:paraId="4B101E38" w14:textId="77777777" w:rsidR="00E82698" w:rsidRDefault="00E82698" w:rsidP="00E82698">
      <w:pPr>
        <w:pStyle w:val="BodyText"/>
        <w:spacing w:before="40"/>
        <w:ind w:left="820"/>
      </w:pPr>
      <w:r>
        <w:rPr>
          <w:noProof/>
          <w:position w:val="-5"/>
        </w:rPr>
        <w:drawing>
          <wp:inline distT="0" distB="0" distL="0" distR="0" wp14:anchorId="49D7F3AA" wp14:editId="7CABA396">
            <wp:extent cx="140207" cy="187451"/>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4" cstate="print"/>
                    <a:stretch>
                      <a:fillRect/>
                    </a:stretch>
                  </pic:blipFill>
                  <pic:spPr>
                    <a:xfrm>
                      <a:off x="0" y="0"/>
                      <a:ext cx="140207" cy="187451"/>
                    </a:xfrm>
                    <a:prstGeom prst="rect">
                      <a:avLst/>
                    </a:prstGeom>
                  </pic:spPr>
                </pic:pic>
              </a:graphicData>
            </a:graphic>
          </wp:inline>
        </w:drawing>
      </w:r>
      <w:r w:rsidRPr="3560523F">
        <w:rPr>
          <w:rFonts w:ascii="Times New Roman" w:hAnsi="Times New Roman"/>
          <w:sz w:val="20"/>
          <w:szCs w:val="20"/>
        </w:rPr>
        <w:t xml:space="preserve">  </w:t>
      </w:r>
      <w:r w:rsidRPr="3560523F">
        <w:rPr>
          <w:rFonts w:ascii="Times New Roman" w:hAnsi="Times New Roman"/>
          <w:spacing w:val="-11"/>
          <w:sz w:val="20"/>
          <w:szCs w:val="20"/>
        </w:rPr>
        <w:t xml:space="preserve"> </w:t>
      </w:r>
      <w:r>
        <w:t>Clicking on the link from the work list brings the user to the Details tab showing the “From” and “To”</w:t>
      </w:r>
      <w:r>
        <w:rPr>
          <w:spacing w:val="-21"/>
        </w:rPr>
        <w:t xml:space="preserve"> </w:t>
      </w:r>
      <w:r>
        <w:t>coding</w:t>
      </w:r>
    </w:p>
    <w:p w14:paraId="44643424" w14:textId="77777777" w:rsidR="00E82698" w:rsidRDefault="00E82698" w:rsidP="00E82698">
      <w:pPr>
        <w:pStyle w:val="BodyText"/>
        <w:spacing w:before="1"/>
      </w:pPr>
    </w:p>
    <w:p w14:paraId="53313533" w14:textId="77777777" w:rsidR="00E82698" w:rsidRDefault="00E82698" w:rsidP="00E82698">
      <w:pPr>
        <w:pStyle w:val="BodyText"/>
        <w:ind w:left="820"/>
      </w:pPr>
      <w:r>
        <w:rPr>
          <w:noProof/>
          <w:position w:val="-5"/>
        </w:rPr>
        <w:drawing>
          <wp:inline distT="0" distB="0" distL="0" distR="0" wp14:anchorId="5FAFA1BC" wp14:editId="6FDC8708">
            <wp:extent cx="140207" cy="187451"/>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4" cstate="print"/>
                    <a:stretch>
                      <a:fillRect/>
                    </a:stretch>
                  </pic:blipFill>
                  <pic:spPr>
                    <a:xfrm>
                      <a:off x="0" y="0"/>
                      <a:ext cx="140207" cy="187451"/>
                    </a:xfrm>
                    <a:prstGeom prst="rect">
                      <a:avLst/>
                    </a:prstGeom>
                  </pic:spPr>
                </pic:pic>
              </a:graphicData>
            </a:graphic>
          </wp:inline>
        </w:drawing>
      </w:r>
      <w:r w:rsidRPr="3560523F">
        <w:rPr>
          <w:rFonts w:ascii="Times New Roman"/>
          <w:sz w:val="20"/>
          <w:szCs w:val="20"/>
        </w:rPr>
        <w:t xml:space="preserve">  </w:t>
      </w:r>
      <w:r w:rsidRPr="3560523F">
        <w:rPr>
          <w:rFonts w:ascii="Times New Roman"/>
          <w:spacing w:val="-11"/>
          <w:sz w:val="20"/>
          <w:szCs w:val="20"/>
        </w:rPr>
        <w:t xml:space="preserve"> </w:t>
      </w:r>
      <w:r>
        <w:t>This is where an approver can review the Details of Transfer and the accuracy of the account coding associated with the cost</w:t>
      </w:r>
      <w:r>
        <w:rPr>
          <w:spacing w:val="-36"/>
        </w:rPr>
        <w:t xml:space="preserve"> </w:t>
      </w:r>
      <w:r>
        <w:t>transfer</w:t>
      </w:r>
    </w:p>
    <w:p w14:paraId="67059576" w14:textId="77777777" w:rsidR="00E82698" w:rsidRDefault="00E82698" w:rsidP="00446698">
      <w:pPr>
        <w:pStyle w:val="BodyText"/>
        <w:ind w:left="460" w:right="900"/>
      </w:pPr>
    </w:p>
    <w:p w14:paraId="1B2F02FE" w14:textId="1EE9B47B" w:rsidR="00B55ECC" w:rsidRDefault="00B55ECC" w:rsidP="00446698">
      <w:pPr>
        <w:pStyle w:val="BodyText"/>
        <w:ind w:left="460" w:right="900"/>
        <w:sectPr w:rsidR="00B55ECC">
          <w:headerReference w:type="default" r:id="rId73"/>
          <w:pgSz w:w="15840" w:h="12240" w:orient="landscape"/>
          <w:pgMar w:top="700" w:right="500" w:bottom="1020" w:left="620" w:header="0" w:footer="810" w:gutter="0"/>
          <w:cols w:space="720"/>
        </w:sectPr>
      </w:pPr>
    </w:p>
    <w:p w14:paraId="1B2F02FF" w14:textId="12B40327" w:rsidR="00AA683D" w:rsidRDefault="00B51F75" w:rsidP="008F4127">
      <w:pPr>
        <w:pStyle w:val="Heading2"/>
      </w:pPr>
      <w:bookmarkStart w:id="34" w:name="_Toc42002669"/>
      <w:r>
        <w:lastRenderedPageBreak/>
        <w:t>Accounting / Coding of Non-Salary Cost Transfers</w:t>
      </w:r>
      <w:bookmarkEnd w:id="34"/>
    </w:p>
    <w:p w14:paraId="1B2F0300" w14:textId="77777777" w:rsidR="00AA683D" w:rsidRDefault="00AA683D">
      <w:pPr>
        <w:pStyle w:val="BodyText"/>
        <w:rPr>
          <w:b/>
          <w:sz w:val="20"/>
        </w:rPr>
      </w:pPr>
    </w:p>
    <w:p w14:paraId="1B2F0302" w14:textId="77777777" w:rsidR="00AA683D" w:rsidRDefault="00AA683D">
      <w:pPr>
        <w:pStyle w:val="BodyText"/>
        <w:rPr>
          <w:b/>
          <w:sz w:val="20"/>
        </w:rPr>
      </w:pPr>
    </w:p>
    <w:p w14:paraId="1B2F0303" w14:textId="77777777" w:rsidR="00AA683D" w:rsidRDefault="00AA683D">
      <w:pPr>
        <w:pStyle w:val="BodyText"/>
        <w:rPr>
          <w:b/>
          <w:sz w:val="20"/>
        </w:rPr>
      </w:pPr>
    </w:p>
    <w:p w14:paraId="1B2F0304" w14:textId="568FF9E3" w:rsidR="00AA683D" w:rsidRDefault="008B2EE2">
      <w:pPr>
        <w:pStyle w:val="BodyText"/>
        <w:rPr>
          <w:b/>
          <w:sz w:val="13"/>
        </w:rPr>
      </w:pPr>
      <w:r w:rsidRPr="57B24392">
        <w:rPr>
          <w:noProof/>
        </w:rPr>
        <w:t xml:space="preserve"> </w:t>
      </w:r>
      <w:r>
        <w:rPr>
          <w:noProof/>
        </w:rPr>
        <w:drawing>
          <wp:inline distT="0" distB="0" distL="0" distR="0" wp14:anchorId="75F38B51" wp14:editId="736C7F4D">
            <wp:extent cx="9347198" cy="2691765"/>
            <wp:effectExtent l="0" t="0" r="0" b="0"/>
            <wp:docPr id="14642177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74">
                      <a:extLst>
                        <a:ext uri="{28A0092B-C50C-407E-A947-70E740481C1C}">
                          <a14:useLocalDpi xmlns:a14="http://schemas.microsoft.com/office/drawing/2010/main" val="0"/>
                        </a:ext>
                      </a:extLst>
                    </a:blip>
                    <a:stretch>
                      <a:fillRect/>
                    </a:stretch>
                  </pic:blipFill>
                  <pic:spPr>
                    <a:xfrm>
                      <a:off x="0" y="0"/>
                      <a:ext cx="9347198" cy="2691765"/>
                    </a:xfrm>
                    <a:prstGeom prst="rect">
                      <a:avLst/>
                    </a:prstGeom>
                  </pic:spPr>
                </pic:pic>
              </a:graphicData>
            </a:graphic>
          </wp:inline>
        </w:drawing>
      </w:r>
    </w:p>
    <w:p w14:paraId="1B2F0305" w14:textId="77777777" w:rsidR="00AA683D" w:rsidRDefault="00AA683D">
      <w:pPr>
        <w:pStyle w:val="BodyText"/>
        <w:rPr>
          <w:b/>
          <w:sz w:val="20"/>
        </w:rPr>
      </w:pPr>
    </w:p>
    <w:p w14:paraId="1B2F030A" w14:textId="77777777" w:rsidR="00AA683D" w:rsidRDefault="00AA683D">
      <w:pPr>
        <w:pStyle w:val="BodyText"/>
        <w:spacing w:before="8"/>
        <w:rPr>
          <w:b/>
          <w:sz w:val="17"/>
        </w:rPr>
      </w:pPr>
    </w:p>
    <w:p w14:paraId="1B2F030B" w14:textId="3257DE93" w:rsidR="00AA683D" w:rsidRDefault="00B51F75" w:rsidP="00B06B2C">
      <w:pPr>
        <w:pStyle w:val="BodyText"/>
        <w:numPr>
          <w:ilvl w:val="0"/>
          <w:numId w:val="30"/>
        </w:numPr>
        <w:spacing w:before="40" w:line="472" w:lineRule="auto"/>
        <w:ind w:right="5866"/>
      </w:pPr>
      <w:r>
        <w:t>Fields are locked once the record enters the “2-Waiting for</w:t>
      </w:r>
      <w:r>
        <w:rPr>
          <w:spacing w:val="-25"/>
        </w:rPr>
        <w:t xml:space="preserve"> </w:t>
      </w:r>
      <w:r>
        <w:t>Approvals”</w:t>
      </w:r>
      <w:r>
        <w:rPr>
          <w:spacing w:val="-4"/>
        </w:rPr>
        <w:t xml:space="preserve"> </w:t>
      </w:r>
      <w:r>
        <w:t xml:space="preserve">status </w:t>
      </w:r>
      <w:r>
        <w:rPr>
          <w:noProof/>
          <w:position w:val="-5"/>
        </w:rPr>
        <w:drawing>
          <wp:inline distT="0" distB="0" distL="0" distR="0" wp14:anchorId="1B2F04B8" wp14:editId="0F13CFA3">
            <wp:extent cx="140207" cy="187451"/>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4" cstate="print"/>
                    <a:stretch>
                      <a:fillRect/>
                    </a:stretch>
                  </pic:blipFill>
                  <pic:spPr>
                    <a:xfrm>
                      <a:off x="0" y="0"/>
                      <a:ext cx="140207" cy="187451"/>
                    </a:xfrm>
                    <a:prstGeom prst="rect">
                      <a:avLst/>
                    </a:prstGeom>
                  </pic:spPr>
                </pic:pic>
              </a:graphicData>
            </a:graphic>
          </wp:inline>
        </w:drawing>
      </w:r>
      <w:r>
        <w:rPr>
          <w:rFonts w:ascii="Times New Roman" w:hAnsi="Times New Roman"/>
        </w:rPr>
        <w:t xml:space="preserve"> </w:t>
      </w:r>
      <w:r>
        <w:rPr>
          <w:rFonts w:ascii="Times New Roman" w:hAnsi="Times New Roman"/>
          <w:spacing w:val="19"/>
        </w:rPr>
        <w:t xml:space="preserve"> </w:t>
      </w:r>
      <w:r>
        <w:t>Detail tab will have the “From” and “To”</w:t>
      </w:r>
      <w:r>
        <w:rPr>
          <w:spacing w:val="-10"/>
        </w:rPr>
        <w:t xml:space="preserve"> </w:t>
      </w:r>
      <w:r>
        <w:t>transactions</w:t>
      </w:r>
    </w:p>
    <w:p w14:paraId="4F681A87" w14:textId="77777777" w:rsidR="00FC29FC" w:rsidRDefault="00FC29FC" w:rsidP="002B3794">
      <w:pPr>
        <w:pStyle w:val="Heading1"/>
      </w:pPr>
    </w:p>
    <w:p w14:paraId="1B2F030D" w14:textId="15381EF4" w:rsidR="00AA683D" w:rsidRPr="006A747D" w:rsidRDefault="00D87CC9" w:rsidP="008639DF">
      <w:pPr>
        <w:pStyle w:val="Heading2"/>
        <w:rPr>
          <w:b/>
          <w:bCs/>
          <w:sz w:val="24"/>
          <w:szCs w:val="24"/>
        </w:rPr>
      </w:pPr>
      <w:bookmarkStart w:id="35" w:name="_Toc42002670"/>
      <w:r>
        <w:t>J</w:t>
      </w:r>
      <w:r w:rsidR="00B51F75">
        <w:t>ustification for Transfers 90 Days After Date of Original Transaction</w:t>
      </w:r>
      <w:bookmarkEnd w:id="35"/>
      <w:r w:rsidR="00D55599">
        <w:t xml:space="preserve"> </w:t>
      </w:r>
    </w:p>
    <w:p w14:paraId="1B2F030E" w14:textId="6EF93D1A" w:rsidR="00AA683D" w:rsidRDefault="00AA683D">
      <w:pPr>
        <w:pStyle w:val="BodyText"/>
        <w:spacing w:before="4"/>
        <w:rPr>
          <w:b/>
          <w:sz w:val="22"/>
        </w:rPr>
      </w:pPr>
    </w:p>
    <w:p w14:paraId="5532CE78" w14:textId="1C53C893" w:rsidR="002B3794" w:rsidRDefault="00B51F75">
      <w:pPr>
        <w:pStyle w:val="BodyText"/>
        <w:spacing w:before="267"/>
        <w:ind w:left="460" w:right="373"/>
      </w:pPr>
      <w:r>
        <w:t>If the transfer is over 90 days from the end of the month that the transaction posted, the preparer will be automatically required to fill out the justification, which can then be viewed in the documentation tab. Attachments can also be seen here, if any are attached to the transfer.</w:t>
      </w:r>
    </w:p>
    <w:p w14:paraId="55426679" w14:textId="6F621D33" w:rsidR="00001F08" w:rsidRDefault="00001F08">
      <w:pPr>
        <w:pStyle w:val="BodyText"/>
        <w:spacing w:before="267"/>
        <w:ind w:left="460" w:right="373"/>
      </w:pPr>
    </w:p>
    <w:p w14:paraId="2207274A" w14:textId="77777777" w:rsidR="00001F08" w:rsidRDefault="00001F08">
      <w:pPr>
        <w:pStyle w:val="BodyText"/>
        <w:spacing w:before="267"/>
        <w:ind w:left="460" w:right="373"/>
      </w:pPr>
    </w:p>
    <w:p w14:paraId="1B2F0313" w14:textId="77777777" w:rsidR="00AA683D" w:rsidRDefault="00B51F75" w:rsidP="008639DF">
      <w:pPr>
        <w:pStyle w:val="Heading2"/>
      </w:pPr>
      <w:bookmarkStart w:id="36" w:name="_Toc42002671"/>
      <w:r>
        <w:lastRenderedPageBreak/>
        <w:t>Collecting Signatures</w:t>
      </w:r>
      <w:bookmarkEnd w:id="36"/>
    </w:p>
    <w:p w14:paraId="1B2F0314" w14:textId="2E6270E3" w:rsidR="00AA683D" w:rsidRDefault="00E906E9">
      <w:pPr>
        <w:pStyle w:val="BodyText"/>
        <w:spacing w:before="10"/>
        <w:rPr>
          <w:b/>
          <w:sz w:val="22"/>
        </w:rPr>
      </w:pPr>
      <w:r>
        <w:rPr>
          <w:noProof/>
        </w:rPr>
        <w:drawing>
          <wp:inline distT="0" distB="0" distL="0" distR="0" wp14:anchorId="22E09AA2" wp14:editId="06115AAA">
            <wp:extent cx="9347198" cy="3290570"/>
            <wp:effectExtent l="0" t="0" r="0" b="0"/>
            <wp:docPr id="13029422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5">
                      <a:extLst>
                        <a:ext uri="{28A0092B-C50C-407E-A947-70E740481C1C}">
                          <a14:useLocalDpi xmlns:a14="http://schemas.microsoft.com/office/drawing/2010/main" val="0"/>
                        </a:ext>
                      </a:extLst>
                    </a:blip>
                    <a:stretch>
                      <a:fillRect/>
                    </a:stretch>
                  </pic:blipFill>
                  <pic:spPr>
                    <a:xfrm>
                      <a:off x="0" y="0"/>
                      <a:ext cx="9347198" cy="3290570"/>
                    </a:xfrm>
                    <a:prstGeom prst="rect">
                      <a:avLst/>
                    </a:prstGeom>
                  </pic:spPr>
                </pic:pic>
              </a:graphicData>
            </a:graphic>
          </wp:inline>
        </w:drawing>
      </w:r>
    </w:p>
    <w:p w14:paraId="1B2F0315" w14:textId="77777777" w:rsidR="00AA683D" w:rsidRDefault="00B51F75">
      <w:pPr>
        <w:pStyle w:val="Heading5"/>
        <w:spacing w:before="2"/>
        <w:ind w:left="191"/>
      </w:pPr>
      <w:r>
        <w:t>The Cost Transfer Workflow tool automatically determines required approvals:</w:t>
      </w:r>
    </w:p>
    <w:p w14:paraId="1B2F0316" w14:textId="77B81D31" w:rsidR="00AA683D" w:rsidRDefault="000D29C4">
      <w:pPr>
        <w:pStyle w:val="BodyText"/>
        <w:spacing w:before="12"/>
        <w:ind w:left="911"/>
      </w:pPr>
      <w:r>
        <w:rPr>
          <w:noProof/>
        </w:rPr>
        <mc:AlternateContent>
          <mc:Choice Requires="wpg">
            <w:drawing>
              <wp:anchor distT="0" distB="0" distL="114300" distR="114300" simplePos="0" relativeHeight="251658250" behindDoc="0" locked="0" layoutInCell="1" allowOverlap="1" wp14:anchorId="1B2F04BD" wp14:editId="6B961532">
                <wp:simplePos x="0" y="0"/>
                <wp:positionH relativeFrom="page">
                  <wp:posOffset>743585</wp:posOffset>
                </wp:positionH>
                <wp:positionV relativeFrom="paragraph">
                  <wp:posOffset>635</wp:posOffset>
                </wp:positionV>
                <wp:extent cx="140335" cy="381000"/>
                <wp:effectExtent l="0" t="0" r="0" b="0"/>
                <wp:wrapNone/>
                <wp:docPr id="1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1000"/>
                          <a:chOff x="1171" y="1"/>
                          <a:chExt cx="221" cy="600"/>
                        </a:xfrm>
                      </wpg:grpSpPr>
                      <pic:pic xmlns:pic="http://schemas.openxmlformats.org/drawingml/2006/picture">
                        <pic:nvPicPr>
                          <pic:cNvPr id="19"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1" y="0"/>
                            <a:ext cx="221"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1" y="305"/>
                            <a:ext cx="221"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5E3B73" id="Group 62" o:spid="_x0000_s1026" style="position:absolute;margin-left:58.55pt;margin-top:.05pt;width:11.05pt;height:30pt;z-index:251658250;mso-position-horizontal-relative:page" coordorigin="1171,1" coordsize="2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">
                <v:shape id="Picture 64" o:spid="_x0000_s1027" type="#_x0000_t75" style="position:absolute;left:1171;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">
                  <v:imagedata r:id="rId16" o:title=""/>
                </v:shape>
                <v:shape id="Picture 63" o:spid="_x0000_s1028" type="#_x0000_t75" style="position:absolute;left:1171;top:305;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">
                  <v:imagedata r:id="rId16" o:title=""/>
                </v:shape>
                <w10:wrap anchorx="page"/>
              </v:group>
            </w:pict>
          </mc:Fallback>
        </mc:AlternateContent>
      </w:r>
      <w:r w:rsidR="00B51F75">
        <w:t>Identifies the user and highlights (shading and green arrow) which projects require the user’s approval</w:t>
      </w:r>
    </w:p>
    <w:p w14:paraId="1B2F0317" w14:textId="2B46605B" w:rsidR="00AA683D" w:rsidRDefault="000D29C4">
      <w:pPr>
        <w:pStyle w:val="BodyText"/>
        <w:spacing w:before="12" w:line="242" w:lineRule="auto"/>
        <w:ind w:left="911" w:right="248"/>
      </w:pPr>
      <w:r>
        <w:rPr>
          <w:noProof/>
        </w:rPr>
        <mc:AlternateContent>
          <mc:Choice Requires="wpg">
            <w:drawing>
              <wp:anchor distT="0" distB="0" distL="114300" distR="114300" simplePos="0" relativeHeight="251658251" behindDoc="0" locked="0" layoutInCell="1" allowOverlap="1" wp14:anchorId="1B2F04BE" wp14:editId="788BEE6A">
                <wp:simplePos x="0" y="0"/>
                <wp:positionH relativeFrom="page">
                  <wp:posOffset>743585</wp:posOffset>
                </wp:positionH>
                <wp:positionV relativeFrom="paragraph">
                  <wp:posOffset>381635</wp:posOffset>
                </wp:positionV>
                <wp:extent cx="140335" cy="381000"/>
                <wp:effectExtent l="0" t="0" r="0" b="0"/>
                <wp:wrapNone/>
                <wp:docPr id="1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81000"/>
                          <a:chOff x="1171" y="601"/>
                          <a:chExt cx="221" cy="600"/>
                        </a:xfrm>
                      </wpg:grpSpPr>
                      <pic:pic xmlns:pic="http://schemas.openxmlformats.org/drawingml/2006/picture">
                        <pic:nvPicPr>
                          <pic:cNvPr id="11"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1" y="600"/>
                            <a:ext cx="221"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1" y="905"/>
                            <a:ext cx="221"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0366D9" id="Group 59" o:spid="_x0000_s1026" style="position:absolute;margin-left:58.55pt;margin-top:30.05pt;width:11.05pt;height:30pt;z-index:251658251;mso-position-horizontal-relative:page" coordorigin="1171,601" coordsize="2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">
                <v:shape id="Picture 61" o:spid="_x0000_s1027" type="#_x0000_t75" style="position:absolute;left:1171;top:600;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">
                  <v:imagedata r:id="rId16" o:title=""/>
                </v:shape>
                <v:shape id="Picture 60" o:spid="_x0000_s1028" type="#_x0000_t75" style="position:absolute;left:1171;top:905;width:2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">
                  <v:imagedata r:id="rId16" o:title=""/>
                </v:shape>
                <w10:wrap anchorx="page"/>
              </v:group>
            </w:pict>
          </mc:Fallback>
        </mc:AlternateContent>
      </w:r>
      <w:r w:rsidR="00B51F75">
        <w:t xml:space="preserve">Approvals are in the following tiers and are captured sequentially: PI, Division, </w:t>
      </w:r>
      <w:r w:rsidR="00D422BF">
        <w:t>Sponsored Program Office</w:t>
      </w:r>
      <w:r w:rsidR="00B51F75">
        <w:t>. Within those tiers, signatures can be collected in parallel (Multiple Division Reps can sign simultaneously for cross divisional transfers).</w:t>
      </w:r>
    </w:p>
    <w:p w14:paraId="1B2F0318" w14:textId="77777777" w:rsidR="00AA683D" w:rsidRDefault="00B51F75">
      <w:pPr>
        <w:pStyle w:val="BodyText"/>
        <w:spacing w:before="8" w:line="249" w:lineRule="auto"/>
        <w:ind w:left="911" w:right="3841"/>
      </w:pPr>
      <w:r>
        <w:t>Clicking “approve” captures your signature on the transfer record and no further action is required. The form collects signatures using automated system generated notifications.</w:t>
      </w:r>
    </w:p>
    <w:p w14:paraId="1B2F0319" w14:textId="77777777" w:rsidR="00AA683D" w:rsidRDefault="00AA683D">
      <w:pPr>
        <w:pStyle w:val="BodyText"/>
        <w:spacing w:before="3"/>
        <w:rPr>
          <w:sz w:val="23"/>
        </w:rPr>
      </w:pPr>
    </w:p>
    <w:p w14:paraId="1B2F031A" w14:textId="77777777" w:rsidR="00AA683D" w:rsidRDefault="00B51F75">
      <w:pPr>
        <w:pStyle w:val="BodyText"/>
        <w:ind w:left="191" w:right="248"/>
      </w:pPr>
      <w:r>
        <w:t xml:space="preserve">If the accounting or justification needs more work, click “Send back to Preparer” </w:t>
      </w:r>
      <w:r>
        <w:rPr>
          <w:b/>
        </w:rPr>
        <w:t xml:space="preserve">or </w:t>
      </w:r>
      <w:r>
        <w:t>enter correction mode by clicking “Correct” to make the correction(s) yourself. If you send back the transfer, it is a good practice to include a comment telling the Preparer the revisions you are asking them to perform. Alternatively, clicking “Correct” reverts the record to the “1-Working” status, which allows editing. After the correction is made, click the “Submit for Approvals” and then “Approve” in the approval tab.</w:t>
      </w:r>
    </w:p>
    <w:p w14:paraId="46920392" w14:textId="77777777" w:rsidR="00AA683D" w:rsidRDefault="00AA683D"/>
    <w:p w14:paraId="48B53EF2" w14:textId="63CFB0B4" w:rsidR="00001F08" w:rsidRDefault="00001F08">
      <w:r>
        <w:br w:type="page"/>
      </w:r>
    </w:p>
    <w:p w14:paraId="31BAD7D6" w14:textId="77777777" w:rsidR="00D87CC9" w:rsidRDefault="00D87CC9"/>
    <w:p w14:paraId="6F7F5C78" w14:textId="77777777" w:rsidR="00D87CC9" w:rsidRDefault="00D87CC9"/>
    <w:p w14:paraId="1B2F031C" w14:textId="460D76B6" w:rsidR="00AA683D" w:rsidRDefault="00B51F75" w:rsidP="008639DF">
      <w:pPr>
        <w:pStyle w:val="Heading2"/>
      </w:pPr>
      <w:bookmarkStart w:id="37" w:name="_Toc42002672"/>
      <w:r>
        <w:t xml:space="preserve">Email Notification: </w:t>
      </w:r>
      <w:r w:rsidR="00FF5370">
        <w:t>Sponsored Program Office</w:t>
      </w:r>
      <w:r>
        <w:t xml:space="preserve"> Send-Back to Division</w:t>
      </w:r>
      <w:bookmarkEnd w:id="37"/>
    </w:p>
    <w:p w14:paraId="1B2F031E" w14:textId="47469814" w:rsidR="00AA683D" w:rsidRDefault="00AA683D">
      <w:pPr>
        <w:pStyle w:val="BodyText"/>
        <w:rPr>
          <w:b/>
          <w:sz w:val="17"/>
        </w:rPr>
      </w:pPr>
    </w:p>
    <w:p w14:paraId="1B2F031F" w14:textId="0B862FBB" w:rsidR="00AA683D" w:rsidRDefault="00AA683D">
      <w:pPr>
        <w:pStyle w:val="BodyText"/>
        <w:rPr>
          <w:b/>
          <w:sz w:val="20"/>
        </w:rPr>
      </w:pPr>
    </w:p>
    <w:p w14:paraId="1EA145A9" w14:textId="77777777" w:rsidR="00037B37" w:rsidRDefault="00037B37" w:rsidP="00037B37">
      <w:pPr>
        <w:pStyle w:val="NormalWeb"/>
        <w:shd w:val="clear" w:color="auto" w:fill="FFFFFF"/>
        <w:rPr>
          <w:rFonts w:ascii="Segoe UI" w:eastAsiaTheme="minorHAnsi" w:hAnsi="Segoe UI" w:cs="Segoe UI"/>
          <w:color w:val="201F1E"/>
          <w:sz w:val="23"/>
          <w:szCs w:val="23"/>
        </w:rPr>
      </w:pPr>
      <w:r>
        <w:rPr>
          <w:rFonts w:ascii="Segoe UI" w:hAnsi="Segoe UI" w:cs="Segoe UI"/>
          <w:color w:val="201F1E"/>
          <w:sz w:val="23"/>
          <w:szCs w:val="23"/>
        </w:rPr>
        <w:t>BONITA MARIE WIKENHEISER rejected transfer NT00000065 for Principal Investigator.</w:t>
      </w:r>
    </w:p>
    <w:p w14:paraId="2BFA274F" w14:textId="439C2F70" w:rsidR="00037B37" w:rsidRDefault="00037B37" w:rsidP="00037B37">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View this transfer's details at: </w:t>
      </w:r>
      <w:hyperlink r:id="rId76" w:history="1">
        <w:r w:rsidRPr="00BF2B88">
          <w:rPr>
            <w:rStyle w:val="Hyperlink"/>
            <w:rFonts w:ascii="Segoe UI" w:hAnsi="Segoe UI" w:cs="Segoe UI"/>
            <w:sz w:val="23"/>
            <w:szCs w:val="23"/>
            <w:bdr w:val="none" w:sz="0" w:space="0" w:color="auto" w:frame="1"/>
          </w:rPr>
          <w:t>https://www.ct.sfs.services.wisc.edu/nsct/62</w:t>
        </w:r>
      </w:hyperlink>
    </w:p>
    <w:p w14:paraId="36C2BD0B" w14:textId="77777777" w:rsidR="00037B37" w:rsidRDefault="00037B37" w:rsidP="00037B37">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Transfer Synopsis:</w:t>
      </w:r>
      <w:r>
        <w:rPr>
          <w:rFonts w:ascii="Segoe UI" w:hAnsi="Segoe UI" w:cs="Segoe UI"/>
          <w:color w:val="201F1E"/>
          <w:sz w:val="23"/>
          <w:szCs w:val="23"/>
        </w:rPr>
        <w:br/>
        <w:t>Created by: JACQUELINE MILSKI</w:t>
      </w:r>
      <w:r>
        <w:rPr>
          <w:rFonts w:ascii="Segoe UI" w:hAnsi="Segoe UI" w:cs="Segoe UI"/>
          <w:color w:val="201F1E"/>
          <w:sz w:val="23"/>
          <w:szCs w:val="23"/>
        </w:rPr>
        <w:br/>
        <w:t>Created on: 4/21/2020</w:t>
      </w:r>
      <w:r>
        <w:rPr>
          <w:rFonts w:ascii="Segoe UI" w:hAnsi="Segoe UI" w:cs="Segoe UI"/>
          <w:color w:val="201F1E"/>
          <w:sz w:val="23"/>
          <w:szCs w:val="23"/>
        </w:rPr>
        <w:br/>
        <w:t>Details of transfer:</w:t>
      </w:r>
      <w:r>
        <w:rPr>
          <w:rFonts w:ascii="Segoe UI" w:hAnsi="Segoe UI" w:cs="Segoe UI"/>
          <w:color w:val="201F1E"/>
          <w:sz w:val="23"/>
          <w:szCs w:val="23"/>
        </w:rPr>
        <w:br/>
        <w:t>Test search fields</w:t>
      </w:r>
    </w:p>
    <w:p w14:paraId="35E1BD6D" w14:textId="302CC3AF" w:rsidR="00037B37" w:rsidRDefault="00037B37">
      <w:pPr>
        <w:pStyle w:val="BodyText"/>
        <w:rPr>
          <w:b/>
          <w:sz w:val="20"/>
        </w:rPr>
      </w:pPr>
    </w:p>
    <w:p w14:paraId="405BD62F" w14:textId="77777777" w:rsidR="00037B37" w:rsidRDefault="00037B37">
      <w:pPr>
        <w:pStyle w:val="BodyText"/>
        <w:rPr>
          <w:b/>
          <w:sz w:val="20"/>
        </w:rPr>
      </w:pPr>
    </w:p>
    <w:p w14:paraId="1B2F0320" w14:textId="77777777" w:rsidR="00AA683D" w:rsidRDefault="00AA683D">
      <w:pPr>
        <w:pStyle w:val="BodyText"/>
        <w:spacing w:before="4"/>
        <w:rPr>
          <w:b/>
          <w:sz w:val="21"/>
        </w:rPr>
      </w:pPr>
    </w:p>
    <w:p w14:paraId="1B2F0321" w14:textId="3435B472" w:rsidR="00AA683D" w:rsidRDefault="00B51F75">
      <w:pPr>
        <w:pStyle w:val="BodyText"/>
        <w:spacing w:before="41" w:line="242" w:lineRule="auto"/>
        <w:ind w:left="911" w:right="248" w:hanging="360"/>
      </w:pPr>
      <w:r>
        <w:rPr>
          <w:noProof/>
          <w:position w:val="-5"/>
        </w:rPr>
        <w:drawing>
          <wp:inline distT="0" distB="0" distL="0" distR="0" wp14:anchorId="1B2F04C1" wp14:editId="0E741CB8">
            <wp:extent cx="140207" cy="187451"/>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4" cstate="print"/>
                    <a:stretch>
                      <a:fillRect/>
                    </a:stretch>
                  </pic:blipFill>
                  <pic:spPr>
                    <a:xfrm>
                      <a:off x="0" y="0"/>
                      <a:ext cx="140207" cy="187451"/>
                    </a:xfrm>
                    <a:prstGeom prst="rect">
                      <a:avLst/>
                    </a:prstGeom>
                  </pic:spPr>
                </pic:pic>
              </a:graphicData>
            </a:graphic>
          </wp:inline>
        </w:drawing>
      </w:r>
      <w:r w:rsidRPr="3560523F">
        <w:rPr>
          <w:rFonts w:ascii="Times New Roman" w:hAnsi="Times New Roman"/>
          <w:sz w:val="20"/>
          <w:szCs w:val="20"/>
        </w:rPr>
        <w:t xml:space="preserve">  </w:t>
      </w:r>
      <w:r w:rsidRPr="3560523F">
        <w:rPr>
          <w:rFonts w:ascii="Times New Roman" w:hAnsi="Times New Roman"/>
          <w:spacing w:val="-11"/>
          <w:sz w:val="20"/>
          <w:szCs w:val="20"/>
        </w:rPr>
        <w:t xml:space="preserve"> </w:t>
      </w:r>
      <w:r w:rsidR="001E103A">
        <w:t>A</w:t>
      </w:r>
      <w:r>
        <w:rPr>
          <w:spacing w:val="-4"/>
        </w:rPr>
        <w:t xml:space="preserve"> </w:t>
      </w:r>
      <w:r>
        <w:t>Division</w:t>
      </w:r>
      <w:r>
        <w:rPr>
          <w:spacing w:val="-2"/>
        </w:rPr>
        <w:t xml:space="preserve"> </w:t>
      </w:r>
      <w:r>
        <w:t>Approver</w:t>
      </w:r>
      <w:r>
        <w:rPr>
          <w:spacing w:val="-1"/>
        </w:rPr>
        <w:t xml:space="preserve"> </w:t>
      </w:r>
      <w:r>
        <w:t>would</w:t>
      </w:r>
      <w:r>
        <w:rPr>
          <w:spacing w:val="-3"/>
        </w:rPr>
        <w:t xml:space="preserve"> </w:t>
      </w:r>
      <w:r>
        <w:t>receive</w:t>
      </w:r>
      <w:r>
        <w:rPr>
          <w:spacing w:val="-1"/>
        </w:rPr>
        <w:t xml:space="preserve"> </w:t>
      </w:r>
      <w:r w:rsidR="00D90DB3">
        <w:rPr>
          <w:spacing w:val="-1"/>
        </w:rPr>
        <w:t xml:space="preserve">an email </w:t>
      </w:r>
      <w:r>
        <w:t>if</w:t>
      </w:r>
      <w:r>
        <w:rPr>
          <w:spacing w:val="-2"/>
        </w:rPr>
        <w:t xml:space="preserve"> </w:t>
      </w:r>
      <w:r w:rsidR="00AC556B">
        <w:t>Sponsored Program Office</w:t>
      </w:r>
      <w:r>
        <w:rPr>
          <w:spacing w:val="-1"/>
        </w:rPr>
        <w:t xml:space="preserve"> </w:t>
      </w:r>
      <w:r>
        <w:t>is</w:t>
      </w:r>
      <w:r>
        <w:rPr>
          <w:spacing w:val="-4"/>
        </w:rPr>
        <w:t xml:space="preserve"> </w:t>
      </w:r>
      <w:r>
        <w:t>unable</w:t>
      </w:r>
      <w:r>
        <w:rPr>
          <w:spacing w:val="-3"/>
        </w:rPr>
        <w:t xml:space="preserve"> </w:t>
      </w:r>
      <w:r>
        <w:t>to</w:t>
      </w:r>
      <w:r>
        <w:rPr>
          <w:spacing w:val="-2"/>
        </w:rPr>
        <w:t xml:space="preserve"> </w:t>
      </w:r>
      <w:r>
        <w:t>approve</w:t>
      </w:r>
      <w:r>
        <w:rPr>
          <w:spacing w:val="-2"/>
        </w:rPr>
        <w:t xml:space="preserve"> </w:t>
      </w:r>
      <w:r>
        <w:t>a</w:t>
      </w:r>
      <w:r>
        <w:rPr>
          <w:spacing w:val="-4"/>
        </w:rPr>
        <w:t xml:space="preserve"> </w:t>
      </w:r>
      <w:r>
        <w:t>cost</w:t>
      </w:r>
      <w:r>
        <w:rPr>
          <w:spacing w:val="-4"/>
        </w:rPr>
        <w:t xml:space="preserve"> </w:t>
      </w:r>
      <w:r>
        <w:t>transfer</w:t>
      </w:r>
      <w:r>
        <w:rPr>
          <w:spacing w:val="-3"/>
        </w:rPr>
        <w:t xml:space="preserve"> </w:t>
      </w:r>
      <w:r>
        <w:t>and</w:t>
      </w:r>
      <w:r>
        <w:rPr>
          <w:spacing w:val="-3"/>
        </w:rPr>
        <w:t xml:space="preserve"> </w:t>
      </w:r>
      <w:r>
        <w:t>“sends</w:t>
      </w:r>
      <w:r>
        <w:rPr>
          <w:spacing w:val="-4"/>
        </w:rPr>
        <w:t xml:space="preserve"> </w:t>
      </w:r>
      <w:r>
        <w:t>back” ownership of the cost transfer to the Division</w:t>
      </w:r>
      <w:r>
        <w:rPr>
          <w:spacing w:val="-8"/>
        </w:rPr>
        <w:t xml:space="preserve"> </w:t>
      </w:r>
      <w:r>
        <w:t>Approver.</w:t>
      </w:r>
    </w:p>
    <w:p w14:paraId="1B2F0322" w14:textId="77777777" w:rsidR="00AA683D" w:rsidRDefault="00AA683D">
      <w:pPr>
        <w:pStyle w:val="BodyText"/>
        <w:spacing w:before="9"/>
        <w:rPr>
          <w:sz w:val="23"/>
        </w:rPr>
      </w:pPr>
    </w:p>
    <w:p w14:paraId="1B2F0323" w14:textId="59BB1341" w:rsidR="00AA683D" w:rsidRDefault="00B51F75">
      <w:pPr>
        <w:pStyle w:val="BodyText"/>
        <w:ind w:left="911" w:hanging="360"/>
      </w:pPr>
      <w:r>
        <w:rPr>
          <w:noProof/>
          <w:position w:val="-5"/>
        </w:rPr>
        <w:drawing>
          <wp:inline distT="0" distB="0" distL="0" distR="0" wp14:anchorId="1B2F04C3" wp14:editId="177E6D9A">
            <wp:extent cx="140207" cy="187451"/>
            <wp:effectExtent l="0" t="0" r="0" b="0"/>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4" cstate="print"/>
                    <a:stretch>
                      <a:fillRect/>
                    </a:stretch>
                  </pic:blipFill>
                  <pic:spPr>
                    <a:xfrm>
                      <a:off x="0" y="0"/>
                      <a:ext cx="140207" cy="187451"/>
                    </a:xfrm>
                    <a:prstGeom prst="rect">
                      <a:avLst/>
                    </a:prstGeom>
                  </pic:spPr>
                </pic:pic>
              </a:graphicData>
            </a:graphic>
          </wp:inline>
        </w:drawing>
      </w:r>
      <w:r w:rsidRPr="3560523F">
        <w:rPr>
          <w:rFonts w:ascii="Times New Roman"/>
          <w:sz w:val="20"/>
          <w:szCs w:val="20"/>
        </w:rPr>
        <w:t xml:space="preserve">  </w:t>
      </w:r>
      <w:r w:rsidRPr="3560523F">
        <w:rPr>
          <w:rFonts w:ascii="Times New Roman"/>
          <w:spacing w:val="-11"/>
          <w:sz w:val="20"/>
          <w:szCs w:val="20"/>
        </w:rPr>
        <w:t xml:space="preserve"> </w:t>
      </w:r>
      <w:r>
        <w:t>The Cost Transfer Workflow Tool routes the record back to the Division to grant edit rights for corrections. Divisions can perform the requested fix or can route the record to preparer; see next screen shot for more</w:t>
      </w:r>
      <w:r>
        <w:rPr>
          <w:spacing w:val="-3"/>
        </w:rPr>
        <w:t xml:space="preserve"> </w:t>
      </w:r>
      <w:r>
        <w:t>details.</w:t>
      </w:r>
    </w:p>
    <w:p w14:paraId="53B0169E" w14:textId="77777777" w:rsidR="00AA683D" w:rsidRDefault="00AA683D"/>
    <w:p w14:paraId="01FE512F" w14:textId="1EA64BBA" w:rsidR="00A10E74" w:rsidRDefault="00A10E74">
      <w:r>
        <w:br w:type="page"/>
      </w:r>
    </w:p>
    <w:p w14:paraId="6CB3D93D" w14:textId="77777777" w:rsidR="00D90DB3" w:rsidRDefault="00D90DB3"/>
    <w:p w14:paraId="6EEB3347" w14:textId="04220054" w:rsidR="00743FB9" w:rsidRDefault="00743FB9" w:rsidP="00743FB9">
      <w:pPr>
        <w:pStyle w:val="Heading2"/>
      </w:pPr>
      <w:bookmarkStart w:id="38" w:name="_Toc42002673"/>
      <w:r>
        <w:t>Manage Approvers</w:t>
      </w:r>
      <w:bookmarkEnd w:id="38"/>
      <w:r>
        <w:t xml:space="preserve"> </w:t>
      </w:r>
    </w:p>
    <w:p w14:paraId="277343D9" w14:textId="3DE56AAF" w:rsidR="00B66CB4" w:rsidRDefault="00B66CB4" w:rsidP="00B66CB4">
      <w:pPr>
        <w:pStyle w:val="BodyText"/>
      </w:pPr>
    </w:p>
    <w:p w14:paraId="5590DD83" w14:textId="7BD91BDC" w:rsidR="00E93FFB" w:rsidRPr="00E93FFB" w:rsidRDefault="00E93FFB" w:rsidP="00E93FFB">
      <w:pPr>
        <w:pStyle w:val="BodyText"/>
      </w:pPr>
      <w:r w:rsidRPr="00E93FFB">
        <w:t>Each Division will authorize a group of expert users that will have Division Approval Authority.  From the main page, click on Manage Approvers</w:t>
      </w:r>
      <w:r>
        <w:t>.</w:t>
      </w:r>
    </w:p>
    <w:p w14:paraId="318ED118" w14:textId="77777777" w:rsidR="00E93FFB" w:rsidRPr="00E93FFB" w:rsidRDefault="00E93FFB" w:rsidP="00E93FFB">
      <w:pPr>
        <w:pStyle w:val="BodyText"/>
        <w:numPr>
          <w:ilvl w:val="0"/>
          <w:numId w:val="22"/>
        </w:numPr>
      </w:pPr>
      <w:r w:rsidRPr="00E93FFB">
        <w:t xml:space="preserve">This authority will also include security to assign the entire division, a range of departments or a single department for a Preparer </w:t>
      </w:r>
    </w:p>
    <w:p w14:paraId="4EF84BC7" w14:textId="77777777" w:rsidR="00E93FFB" w:rsidRPr="00E93FFB" w:rsidRDefault="00E93FFB" w:rsidP="00E93FFB">
      <w:pPr>
        <w:pStyle w:val="BodyText"/>
        <w:numPr>
          <w:ilvl w:val="0"/>
          <w:numId w:val="22"/>
        </w:numPr>
      </w:pPr>
      <w:r w:rsidRPr="00E93FFB">
        <w:t>The Preparer does not need to know who the Division Approver is; this is built into the tool.</w:t>
      </w:r>
    </w:p>
    <w:p w14:paraId="267FE4C4" w14:textId="77777777" w:rsidR="00E93FFB" w:rsidRPr="00E93FFB" w:rsidRDefault="00E93FFB" w:rsidP="00E93FFB">
      <w:pPr>
        <w:pStyle w:val="BodyText"/>
      </w:pPr>
    </w:p>
    <w:p w14:paraId="1377F405" w14:textId="77777777" w:rsidR="00E93FFB" w:rsidRPr="00E93FFB" w:rsidRDefault="00E93FFB" w:rsidP="00E93FFB">
      <w:pPr>
        <w:pStyle w:val="BodyText"/>
      </w:pPr>
      <w:r w:rsidRPr="00E93FFB">
        <w:t>IMPORTANT - When the transfer set is contained within one Division – only one approver is required by the system. Please consider your Division’s business practices and use “Routing” to alert other approvers of transfers, when necessary.</w:t>
      </w:r>
    </w:p>
    <w:p w14:paraId="253AA321" w14:textId="77777777" w:rsidR="00E93FFB" w:rsidRPr="00E93FFB" w:rsidRDefault="00E93FFB" w:rsidP="00E93FFB">
      <w:pPr>
        <w:pStyle w:val="BodyText"/>
      </w:pPr>
    </w:p>
    <w:p w14:paraId="501B0F59" w14:textId="77777777" w:rsidR="00743FB9" w:rsidRDefault="00743FB9" w:rsidP="00743FB9">
      <w:pPr>
        <w:pStyle w:val="BodyText"/>
        <w:jc w:val="center"/>
        <w:rPr>
          <w:b/>
          <w:sz w:val="25"/>
        </w:rPr>
      </w:pPr>
      <w:r>
        <w:rPr>
          <w:noProof/>
        </w:rPr>
        <w:lastRenderedPageBreak/>
        <w:drawing>
          <wp:inline distT="0" distB="0" distL="0" distR="0" wp14:anchorId="60A72824" wp14:editId="07BBE09F">
            <wp:extent cx="2860655" cy="5602026"/>
            <wp:effectExtent l="0" t="0" r="0" b="0"/>
            <wp:docPr id="14724840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7">
                      <a:extLst>
                        <a:ext uri="{28A0092B-C50C-407E-A947-70E740481C1C}">
                          <a14:useLocalDpi xmlns:a14="http://schemas.microsoft.com/office/drawing/2010/main" val="0"/>
                        </a:ext>
                      </a:extLst>
                    </a:blip>
                    <a:stretch>
                      <a:fillRect/>
                    </a:stretch>
                  </pic:blipFill>
                  <pic:spPr>
                    <a:xfrm>
                      <a:off x="0" y="0"/>
                      <a:ext cx="2860655" cy="5602026"/>
                    </a:xfrm>
                    <a:prstGeom prst="rect">
                      <a:avLst/>
                    </a:prstGeom>
                  </pic:spPr>
                </pic:pic>
              </a:graphicData>
            </a:graphic>
          </wp:inline>
        </w:drawing>
      </w:r>
    </w:p>
    <w:p w14:paraId="39289A2E" w14:textId="77777777" w:rsidR="00743FB9" w:rsidRDefault="00743FB9" w:rsidP="00743FB9">
      <w:pPr>
        <w:pStyle w:val="BodyText"/>
        <w:spacing w:before="10"/>
        <w:rPr>
          <w:b/>
          <w:sz w:val="33"/>
        </w:rPr>
      </w:pPr>
    </w:p>
    <w:p w14:paraId="6980A501" w14:textId="77777777" w:rsidR="00743FB9" w:rsidRDefault="00743FB9" w:rsidP="00743FB9">
      <w:pPr>
        <w:sectPr w:rsidR="00743FB9">
          <w:headerReference w:type="default" r:id="rId78"/>
          <w:pgSz w:w="15840" w:h="12240" w:orient="landscape"/>
          <w:pgMar w:top="700" w:right="500" w:bottom="1020" w:left="620" w:header="0" w:footer="810" w:gutter="0"/>
          <w:cols w:space="720"/>
        </w:sectPr>
      </w:pPr>
    </w:p>
    <w:p w14:paraId="0747153F" w14:textId="128796ED" w:rsidR="00743FB9" w:rsidRDefault="00743FB9" w:rsidP="00743FB9">
      <w:pPr>
        <w:pStyle w:val="Heading3"/>
      </w:pPr>
      <w:bookmarkStart w:id="39" w:name="_Toc42002674"/>
      <w:r>
        <w:lastRenderedPageBreak/>
        <w:t>Manage Division Access</w:t>
      </w:r>
      <w:bookmarkEnd w:id="39"/>
      <w:r>
        <w:t xml:space="preserve"> </w:t>
      </w:r>
    </w:p>
    <w:p w14:paraId="76B5CA8D" w14:textId="372875DD" w:rsidR="00443AE1" w:rsidRDefault="00443AE1" w:rsidP="00743FB9">
      <w:pPr>
        <w:pStyle w:val="Heading3"/>
      </w:pPr>
    </w:p>
    <w:p w14:paraId="0B1BEE4F" w14:textId="77777777" w:rsidR="007E366E" w:rsidRDefault="007E366E" w:rsidP="007E366E">
      <w:pPr>
        <w:pStyle w:val="BodyText"/>
        <w:ind w:left="460" w:right="900"/>
      </w:pPr>
      <w:r>
        <w:t>The Cost Transfer Workflow Tool enables Divisions to establish their internal workflow by adding Divisional Representatives and / or by setting Department ID Ranges.</w:t>
      </w:r>
    </w:p>
    <w:p w14:paraId="4D06CB5B" w14:textId="77777777" w:rsidR="00743FB9" w:rsidRDefault="00743FB9" w:rsidP="00743FB9">
      <w:pPr>
        <w:pStyle w:val="Heading3"/>
        <w:rPr>
          <w:sz w:val="20"/>
        </w:rPr>
      </w:pPr>
    </w:p>
    <w:p w14:paraId="18B4481D" w14:textId="77777777" w:rsidR="00743FB9" w:rsidRDefault="00743FB9" w:rsidP="00743FB9">
      <w:pPr>
        <w:pStyle w:val="BodyText"/>
        <w:spacing w:before="7"/>
        <w:rPr>
          <w:b/>
          <w:sz w:val="30"/>
        </w:rPr>
      </w:pPr>
      <w:r>
        <w:rPr>
          <w:noProof/>
        </w:rPr>
        <w:drawing>
          <wp:inline distT="0" distB="0" distL="0" distR="0" wp14:anchorId="4DA4EAAF" wp14:editId="4ACC1AE2">
            <wp:extent cx="9347198" cy="4557395"/>
            <wp:effectExtent l="0" t="0" r="0" b="0"/>
            <wp:docPr id="212345830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79">
                      <a:extLst>
                        <a:ext uri="{28A0092B-C50C-407E-A947-70E740481C1C}">
                          <a14:useLocalDpi xmlns:a14="http://schemas.microsoft.com/office/drawing/2010/main" val="0"/>
                        </a:ext>
                      </a:extLst>
                    </a:blip>
                    <a:stretch>
                      <a:fillRect/>
                    </a:stretch>
                  </pic:blipFill>
                  <pic:spPr>
                    <a:xfrm>
                      <a:off x="0" y="0"/>
                      <a:ext cx="9347198" cy="4557395"/>
                    </a:xfrm>
                    <a:prstGeom prst="rect">
                      <a:avLst/>
                    </a:prstGeom>
                  </pic:spPr>
                </pic:pic>
              </a:graphicData>
            </a:graphic>
          </wp:inline>
        </w:drawing>
      </w:r>
    </w:p>
    <w:p w14:paraId="30FFCEA4" w14:textId="77777777" w:rsidR="00743FB9" w:rsidRDefault="00743FB9" w:rsidP="00743FB9">
      <w:pPr>
        <w:pStyle w:val="BodyText"/>
      </w:pPr>
    </w:p>
    <w:p w14:paraId="1B2F0434" w14:textId="56865B87" w:rsidR="00C86B04" w:rsidRDefault="00C86B04">
      <w:r>
        <w:br w:type="page"/>
      </w:r>
    </w:p>
    <w:p w14:paraId="6DF221FE" w14:textId="77777777" w:rsidR="00C86B04" w:rsidRDefault="00C86B04"/>
    <w:p w14:paraId="44193377" w14:textId="77777777" w:rsidR="00C86B04" w:rsidRDefault="00C86B04" w:rsidP="00C86B04">
      <w:pPr>
        <w:pStyle w:val="Heading2"/>
      </w:pPr>
    </w:p>
    <w:p w14:paraId="1CA970AD" w14:textId="20DAACA5" w:rsidR="00C86B04" w:rsidRDefault="00C86B04" w:rsidP="00241C86">
      <w:pPr>
        <w:pStyle w:val="Heading3"/>
      </w:pPr>
      <w:bookmarkStart w:id="40" w:name="_Toc42002675"/>
      <w:r>
        <w:t>Manage Sponsored Programs Approvers</w:t>
      </w:r>
      <w:bookmarkEnd w:id="40"/>
    </w:p>
    <w:p w14:paraId="001DEF44" w14:textId="77777777" w:rsidR="00C86B04" w:rsidRDefault="00C86B04"/>
    <w:p w14:paraId="5C7213A2" w14:textId="57047381" w:rsidR="00C86B04" w:rsidRDefault="00317522" w:rsidP="00317522">
      <w:pPr>
        <w:pStyle w:val="BodyText"/>
      </w:pPr>
      <w:r>
        <w:t xml:space="preserve">The cost transfer administrator at the institution maintains the </w:t>
      </w:r>
      <w:r w:rsidR="005B3BFA">
        <w:t xml:space="preserve">billing specialists for sponsored programs. </w:t>
      </w:r>
    </w:p>
    <w:p w14:paraId="2155E84E" w14:textId="77777777" w:rsidR="0022346E" w:rsidRDefault="0022346E" w:rsidP="00317522">
      <w:pPr>
        <w:pStyle w:val="BodyText"/>
      </w:pPr>
    </w:p>
    <w:p w14:paraId="1B59A85B" w14:textId="4A9F8370" w:rsidR="0022346E" w:rsidRDefault="0022346E" w:rsidP="00317522">
      <w:pPr>
        <w:pStyle w:val="BodyText"/>
      </w:pPr>
      <w:r>
        <w:t>Note: Supervisor is currently not used for BUs other than Madison</w:t>
      </w:r>
      <w:r w:rsidR="002815D5">
        <w:t xml:space="preserve"> for suspense </w:t>
      </w:r>
      <w:r w:rsidR="00CE77CD">
        <w:t>funding.</w:t>
      </w:r>
    </w:p>
    <w:p w14:paraId="60D00848" w14:textId="27DAABFE" w:rsidR="005B3BFA" w:rsidRDefault="005B3BFA" w:rsidP="00317522">
      <w:pPr>
        <w:pStyle w:val="BodyText"/>
      </w:pPr>
    </w:p>
    <w:p w14:paraId="0B04F017" w14:textId="77777777" w:rsidR="005B3BFA" w:rsidRDefault="005B3BFA" w:rsidP="00317522">
      <w:pPr>
        <w:pStyle w:val="BodyText"/>
      </w:pPr>
    </w:p>
    <w:p w14:paraId="7B723842" w14:textId="1F681A93" w:rsidR="00C86B04" w:rsidRDefault="524DBF7B">
      <w:r>
        <w:rPr>
          <w:noProof/>
        </w:rPr>
        <w:drawing>
          <wp:inline distT="0" distB="0" distL="0" distR="0" wp14:anchorId="77D04261" wp14:editId="0C74C728">
            <wp:extent cx="9347198" cy="4181475"/>
            <wp:effectExtent l="0" t="0" r="0" b="0"/>
            <wp:docPr id="1877387462" name="Picture 9292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24034"/>
                    <pic:cNvPicPr/>
                  </pic:nvPicPr>
                  <pic:blipFill>
                    <a:blip r:embed="rId80">
                      <a:extLst>
                        <a:ext uri="{28A0092B-C50C-407E-A947-70E740481C1C}">
                          <a14:useLocalDpi xmlns:a14="http://schemas.microsoft.com/office/drawing/2010/main" val="0"/>
                        </a:ext>
                      </a:extLst>
                    </a:blip>
                    <a:stretch>
                      <a:fillRect/>
                    </a:stretch>
                  </pic:blipFill>
                  <pic:spPr>
                    <a:xfrm>
                      <a:off x="0" y="0"/>
                      <a:ext cx="9347198" cy="4181475"/>
                    </a:xfrm>
                    <a:prstGeom prst="rect">
                      <a:avLst/>
                    </a:prstGeom>
                  </pic:spPr>
                </pic:pic>
              </a:graphicData>
            </a:graphic>
          </wp:inline>
        </w:drawing>
      </w:r>
      <w:r w:rsidR="00C86B04">
        <w:br w:type="page"/>
      </w:r>
    </w:p>
    <w:p w14:paraId="3B26B0A5" w14:textId="699F79DC" w:rsidR="00AA683D" w:rsidRDefault="00A95F24" w:rsidP="00241C86">
      <w:pPr>
        <w:pStyle w:val="Heading3"/>
        <w:rPr>
          <w:noProof/>
        </w:rPr>
      </w:pPr>
      <w:bookmarkStart w:id="41" w:name="_Toc42002676"/>
      <w:r>
        <w:rPr>
          <w:noProof/>
        </w:rPr>
        <w:lastRenderedPageBreak/>
        <w:t>Manage Effort</w:t>
      </w:r>
      <w:r w:rsidR="00241C86">
        <w:rPr>
          <w:noProof/>
        </w:rPr>
        <w:t xml:space="preserve"> Approvers</w:t>
      </w:r>
      <w:bookmarkEnd w:id="41"/>
    </w:p>
    <w:p w14:paraId="7D49481B" w14:textId="152DBD37" w:rsidR="00A95F24" w:rsidRDefault="00A95F24">
      <w:pPr>
        <w:rPr>
          <w:noProof/>
        </w:rPr>
      </w:pPr>
    </w:p>
    <w:p w14:paraId="16C0AC4B" w14:textId="3B6332DD" w:rsidR="00D75CA1" w:rsidRDefault="05939C81" w:rsidP="00EA365E">
      <w:pPr>
        <w:pStyle w:val="BodyText"/>
        <w:rPr>
          <w:noProof/>
        </w:rPr>
      </w:pPr>
      <w:r>
        <w:rPr>
          <w:noProof/>
        </w:rPr>
        <w:drawing>
          <wp:inline distT="0" distB="0" distL="0" distR="0" wp14:anchorId="67A3262B" wp14:editId="3137E32A">
            <wp:extent cx="8184589" cy="3360711"/>
            <wp:effectExtent l="0" t="0" r="6985" b="0"/>
            <wp:docPr id="1623898074" name="Picture 9292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24035"/>
                    <pic:cNvPicPr/>
                  </pic:nvPicPr>
                  <pic:blipFill>
                    <a:blip r:embed="rId81">
                      <a:extLst>
                        <a:ext uri="{28A0092B-C50C-407E-A947-70E740481C1C}">
                          <a14:useLocalDpi xmlns:a14="http://schemas.microsoft.com/office/drawing/2010/main" val="0"/>
                        </a:ext>
                      </a:extLst>
                    </a:blip>
                    <a:stretch>
                      <a:fillRect/>
                    </a:stretch>
                  </pic:blipFill>
                  <pic:spPr>
                    <a:xfrm>
                      <a:off x="0" y="0"/>
                      <a:ext cx="8184589" cy="3360711"/>
                    </a:xfrm>
                    <a:prstGeom prst="rect">
                      <a:avLst/>
                    </a:prstGeom>
                  </pic:spPr>
                </pic:pic>
              </a:graphicData>
            </a:graphic>
          </wp:inline>
        </w:drawing>
      </w:r>
    </w:p>
    <w:p w14:paraId="70D7A5B6" w14:textId="1BFD3839" w:rsidR="00D75CA1" w:rsidRDefault="00D75CA1">
      <w:pPr>
        <w:rPr>
          <w:noProof/>
        </w:rPr>
      </w:pPr>
    </w:p>
    <w:p w14:paraId="5C6294FC" w14:textId="356397DB" w:rsidR="00C1564C" w:rsidRDefault="00C1564C">
      <w:pPr>
        <w:rPr>
          <w:noProof/>
        </w:rPr>
      </w:pPr>
      <w:r>
        <w:rPr>
          <w:noProof/>
        </w:rPr>
        <w:br w:type="page"/>
      </w:r>
    </w:p>
    <w:p w14:paraId="48C56A26" w14:textId="77777777" w:rsidR="00D75CA1" w:rsidRDefault="00D75CA1">
      <w:pPr>
        <w:rPr>
          <w:noProof/>
        </w:rPr>
      </w:pPr>
    </w:p>
    <w:p w14:paraId="267662E8" w14:textId="2B7B3175" w:rsidR="00A95F24" w:rsidRDefault="00A95F24" w:rsidP="00241C86">
      <w:pPr>
        <w:pStyle w:val="Heading3"/>
        <w:rPr>
          <w:noProof/>
        </w:rPr>
      </w:pPr>
      <w:bookmarkStart w:id="42" w:name="_Toc42002677"/>
      <w:r>
        <w:rPr>
          <w:noProof/>
        </w:rPr>
        <w:t>Manage Work Study</w:t>
      </w:r>
      <w:r w:rsidR="00241C86">
        <w:rPr>
          <w:noProof/>
        </w:rPr>
        <w:t xml:space="preserve"> Approvers</w:t>
      </w:r>
      <w:bookmarkEnd w:id="42"/>
    </w:p>
    <w:p w14:paraId="12905E2B" w14:textId="13BAB727" w:rsidR="00D75CA1" w:rsidRDefault="08CE2496" w:rsidP="00EA365E">
      <w:pPr>
        <w:pStyle w:val="BodyText"/>
        <w:rPr>
          <w:noProof/>
        </w:rPr>
      </w:pPr>
      <w:r>
        <w:rPr>
          <w:noProof/>
        </w:rPr>
        <w:drawing>
          <wp:inline distT="0" distB="0" distL="0" distR="0" wp14:anchorId="7D111CF8" wp14:editId="476AD1F9">
            <wp:extent cx="8443693" cy="3543607"/>
            <wp:effectExtent l="0" t="0" r="0" b="0"/>
            <wp:docPr id="1045715852" name="Picture 9292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24036"/>
                    <pic:cNvPicPr/>
                  </pic:nvPicPr>
                  <pic:blipFill>
                    <a:blip r:embed="rId82">
                      <a:extLst>
                        <a:ext uri="{28A0092B-C50C-407E-A947-70E740481C1C}">
                          <a14:useLocalDpi xmlns:a14="http://schemas.microsoft.com/office/drawing/2010/main" val="0"/>
                        </a:ext>
                      </a:extLst>
                    </a:blip>
                    <a:stretch>
                      <a:fillRect/>
                    </a:stretch>
                  </pic:blipFill>
                  <pic:spPr>
                    <a:xfrm>
                      <a:off x="0" y="0"/>
                      <a:ext cx="8443693" cy="3543607"/>
                    </a:xfrm>
                    <a:prstGeom prst="rect">
                      <a:avLst/>
                    </a:prstGeom>
                  </pic:spPr>
                </pic:pic>
              </a:graphicData>
            </a:graphic>
          </wp:inline>
        </w:drawing>
      </w:r>
    </w:p>
    <w:p w14:paraId="62CAF7A2" w14:textId="45B86F26" w:rsidR="00C1564C" w:rsidRDefault="00C1564C">
      <w:pPr>
        <w:rPr>
          <w:noProof/>
        </w:rPr>
      </w:pPr>
      <w:r>
        <w:rPr>
          <w:noProof/>
        </w:rPr>
        <w:br w:type="page"/>
      </w:r>
    </w:p>
    <w:p w14:paraId="4F8CE7DC" w14:textId="77777777" w:rsidR="00A95F24" w:rsidRDefault="00A95F24">
      <w:pPr>
        <w:rPr>
          <w:noProof/>
        </w:rPr>
      </w:pPr>
    </w:p>
    <w:p w14:paraId="2B8C702E" w14:textId="77777777" w:rsidR="00C1564C" w:rsidRDefault="00C1564C" w:rsidP="00EA365E">
      <w:pPr>
        <w:pStyle w:val="Heading2"/>
        <w:rPr>
          <w:noProof/>
        </w:rPr>
      </w:pPr>
    </w:p>
    <w:p w14:paraId="30E67B43" w14:textId="1FC93ADD" w:rsidR="00A95F24" w:rsidRDefault="00A95F24" w:rsidP="00241C86">
      <w:pPr>
        <w:pStyle w:val="Heading3"/>
        <w:rPr>
          <w:noProof/>
        </w:rPr>
      </w:pPr>
      <w:bookmarkStart w:id="43" w:name="_Toc42002678"/>
      <w:r>
        <w:rPr>
          <w:noProof/>
        </w:rPr>
        <w:t xml:space="preserve">Manage </w:t>
      </w:r>
      <w:r w:rsidR="00D75CA1">
        <w:rPr>
          <w:noProof/>
        </w:rPr>
        <w:t>Property Control</w:t>
      </w:r>
      <w:r w:rsidR="00241C86">
        <w:rPr>
          <w:noProof/>
        </w:rPr>
        <w:t xml:space="preserve"> Approvers</w:t>
      </w:r>
      <w:bookmarkEnd w:id="43"/>
    </w:p>
    <w:p w14:paraId="149BC03D" w14:textId="362A9B62" w:rsidR="00D75CA1" w:rsidRDefault="00D75CA1">
      <w:pPr>
        <w:rPr>
          <w:noProof/>
        </w:rPr>
      </w:pPr>
    </w:p>
    <w:p w14:paraId="1B97D36C" w14:textId="77777777" w:rsidR="00D75CA1" w:rsidRDefault="00D75CA1" w:rsidP="00EA365E">
      <w:pPr>
        <w:pStyle w:val="BodyText"/>
        <w:rPr>
          <w:noProof/>
        </w:rPr>
      </w:pPr>
    </w:p>
    <w:p w14:paraId="4D445FFB" w14:textId="77777777" w:rsidR="00C86B04" w:rsidRDefault="00C86B04">
      <w:pPr>
        <w:rPr>
          <w:noProof/>
        </w:rPr>
      </w:pPr>
    </w:p>
    <w:p w14:paraId="00FDFCEC" w14:textId="77777777" w:rsidR="00C86B04" w:rsidRDefault="00C86B04">
      <w:pPr>
        <w:rPr>
          <w:noProof/>
        </w:rPr>
      </w:pPr>
    </w:p>
    <w:p w14:paraId="615F15BA" w14:textId="60808842" w:rsidR="00C86B04" w:rsidRDefault="47C1ADEA">
      <w:pPr>
        <w:sectPr w:rsidR="00C86B04">
          <w:headerReference w:type="default" r:id="rId83"/>
          <w:pgSz w:w="15840" w:h="12240" w:orient="landscape"/>
          <w:pgMar w:top="720" w:right="500" w:bottom="1020" w:left="620" w:header="0" w:footer="810" w:gutter="0"/>
          <w:cols w:space="720"/>
        </w:sectPr>
      </w:pPr>
      <w:r>
        <w:rPr>
          <w:noProof/>
        </w:rPr>
        <w:drawing>
          <wp:inline distT="0" distB="0" distL="0" distR="0" wp14:anchorId="3DF82FEE" wp14:editId="3C859C93">
            <wp:extent cx="8222692" cy="2933954"/>
            <wp:effectExtent l="0" t="0" r="6985" b="0"/>
            <wp:docPr id="1851345098" name="Picture 9292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24037"/>
                    <pic:cNvPicPr/>
                  </pic:nvPicPr>
                  <pic:blipFill>
                    <a:blip r:embed="rId84">
                      <a:extLst>
                        <a:ext uri="{28A0092B-C50C-407E-A947-70E740481C1C}">
                          <a14:useLocalDpi xmlns:a14="http://schemas.microsoft.com/office/drawing/2010/main" val="0"/>
                        </a:ext>
                      </a:extLst>
                    </a:blip>
                    <a:stretch>
                      <a:fillRect/>
                    </a:stretch>
                  </pic:blipFill>
                  <pic:spPr>
                    <a:xfrm>
                      <a:off x="0" y="0"/>
                      <a:ext cx="8222692" cy="2933954"/>
                    </a:xfrm>
                    <a:prstGeom prst="rect">
                      <a:avLst/>
                    </a:prstGeom>
                  </pic:spPr>
                </pic:pic>
              </a:graphicData>
            </a:graphic>
          </wp:inline>
        </w:drawing>
      </w:r>
    </w:p>
    <w:p w14:paraId="46D7F2CB" w14:textId="77777777" w:rsidR="009C7977" w:rsidRDefault="009C7977" w:rsidP="009C7977">
      <w:pPr>
        <w:pStyle w:val="Heading1"/>
        <w:ind w:left="380"/>
      </w:pPr>
      <w:bookmarkStart w:id="44" w:name="_Toc42002679"/>
      <w:r>
        <w:lastRenderedPageBreak/>
        <w:t>General Information</w:t>
      </w:r>
      <w:bookmarkEnd w:id="44"/>
    </w:p>
    <w:p w14:paraId="22AFB0AE" w14:textId="59E65BE6" w:rsidR="008F0581" w:rsidRDefault="008F0581">
      <w:pPr>
        <w:pStyle w:val="Heading1"/>
        <w:ind w:left="380"/>
      </w:pPr>
    </w:p>
    <w:p w14:paraId="756076A5" w14:textId="31A023B3" w:rsidR="008F0581" w:rsidRDefault="0096302A" w:rsidP="008F0581">
      <w:pPr>
        <w:pStyle w:val="Heading2"/>
      </w:pPr>
      <w:bookmarkStart w:id="45" w:name="_Toc42002680"/>
      <w:r>
        <w:t>Sign In</w:t>
      </w:r>
      <w:bookmarkEnd w:id="45"/>
    </w:p>
    <w:p w14:paraId="2F681803" w14:textId="1EB7A681" w:rsidR="0096302A" w:rsidRDefault="0096302A" w:rsidP="005523FF">
      <w:pPr>
        <w:pStyle w:val="BodyText"/>
      </w:pPr>
    </w:p>
    <w:p w14:paraId="0E280229" w14:textId="77777777" w:rsidR="000A2E51" w:rsidRDefault="000A2E51" w:rsidP="000A2E51">
      <w:pPr>
        <w:pStyle w:val="Heading5"/>
        <w:spacing w:before="51"/>
        <w:ind w:left="100"/>
      </w:pPr>
      <w:r>
        <w:t>Logging In and Getting Started:</w:t>
      </w:r>
    </w:p>
    <w:p w14:paraId="2FE7991D" w14:textId="77777777" w:rsidR="000A2E51" w:rsidRDefault="000A2E51" w:rsidP="000A2E51">
      <w:pPr>
        <w:pStyle w:val="BodyText"/>
        <w:spacing w:before="9"/>
        <w:rPr>
          <w:b/>
          <w:sz w:val="20"/>
        </w:rPr>
      </w:pPr>
    </w:p>
    <w:p w14:paraId="62E9CC8B" w14:textId="77777777" w:rsidR="000A2E51" w:rsidRDefault="000A2E51" w:rsidP="000A2E51">
      <w:pPr>
        <w:pStyle w:val="BodyText"/>
        <w:numPr>
          <w:ilvl w:val="0"/>
          <w:numId w:val="8"/>
        </w:numPr>
        <w:spacing w:before="52"/>
      </w:pPr>
      <w:r>
        <w:t xml:space="preserve">Go to </w:t>
      </w:r>
      <w:hyperlink r:id="rId85" w:history="1">
        <w:r w:rsidRPr="00CD4E1D">
          <w:rPr>
            <w:rStyle w:val="Hyperlink"/>
          </w:rPr>
          <w:t>https://ct.sfs.services.wisc.edu</w:t>
        </w:r>
      </w:hyperlink>
    </w:p>
    <w:p w14:paraId="3E58D6A0" w14:textId="3BE6B1B7" w:rsidR="000A2E51" w:rsidRDefault="000A2E51" w:rsidP="000A2E51">
      <w:pPr>
        <w:pStyle w:val="BodyText"/>
        <w:numPr>
          <w:ilvl w:val="0"/>
          <w:numId w:val="8"/>
        </w:numPr>
        <w:spacing w:before="52"/>
      </w:pPr>
      <w:r>
        <w:t xml:space="preserve">If you have authenticated to another UW </w:t>
      </w:r>
      <w:r w:rsidR="00312614">
        <w:t>Service,</w:t>
      </w:r>
      <w:r>
        <w:t xml:space="preserve"> you will be taken directly to the Cost Transfer Tool</w:t>
      </w:r>
    </w:p>
    <w:p w14:paraId="712E81B4" w14:textId="6E796016" w:rsidR="000A2E51" w:rsidRDefault="000A2E51" w:rsidP="000A2E51">
      <w:pPr>
        <w:pStyle w:val="BodyText"/>
        <w:numPr>
          <w:ilvl w:val="0"/>
          <w:numId w:val="8"/>
        </w:numPr>
        <w:spacing w:before="52"/>
      </w:pPr>
      <w:r>
        <w:t>Otherwise, you need to sign in through WIFED</w:t>
      </w:r>
      <w:r w:rsidR="00065E98">
        <w:t xml:space="preserve"> (Federated Login Screen)</w:t>
      </w:r>
      <w:r w:rsidR="00FC305D">
        <w:t xml:space="preserve"> which is the authentication mechanism for the Cost Transfer Tool</w:t>
      </w:r>
      <w:r>
        <w:t xml:space="preserve">.  Choose your institution and enter your credentials.  </w:t>
      </w:r>
    </w:p>
    <w:p w14:paraId="2032BE78" w14:textId="77777777" w:rsidR="000A2E51" w:rsidRDefault="000A2E51" w:rsidP="000A2E51">
      <w:pPr>
        <w:pStyle w:val="BodyText"/>
        <w:spacing w:before="52"/>
      </w:pPr>
    </w:p>
    <w:p w14:paraId="55C1C09C" w14:textId="77777777" w:rsidR="000A2E51" w:rsidRDefault="000A2E51" w:rsidP="000A2E51">
      <w:pPr>
        <w:pStyle w:val="BodyText"/>
        <w:spacing w:before="52"/>
        <w:jc w:val="center"/>
      </w:pPr>
      <w:r>
        <w:rPr>
          <w:noProof/>
        </w:rPr>
        <w:drawing>
          <wp:inline distT="0" distB="0" distL="0" distR="0" wp14:anchorId="7663B52A" wp14:editId="6A2A142D">
            <wp:extent cx="4715300" cy="4063649"/>
            <wp:effectExtent l="0" t="0" r="0" b="0"/>
            <wp:docPr id="1772620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6">
                      <a:extLst>
                        <a:ext uri="{28A0092B-C50C-407E-A947-70E740481C1C}">
                          <a14:useLocalDpi xmlns:a14="http://schemas.microsoft.com/office/drawing/2010/main" val="0"/>
                        </a:ext>
                      </a:extLst>
                    </a:blip>
                    <a:stretch>
                      <a:fillRect/>
                    </a:stretch>
                  </pic:blipFill>
                  <pic:spPr>
                    <a:xfrm>
                      <a:off x="0" y="0"/>
                      <a:ext cx="4715300" cy="4063649"/>
                    </a:xfrm>
                    <a:prstGeom prst="rect">
                      <a:avLst/>
                    </a:prstGeom>
                  </pic:spPr>
                </pic:pic>
              </a:graphicData>
            </a:graphic>
          </wp:inline>
        </w:drawing>
      </w:r>
    </w:p>
    <w:p w14:paraId="31168D8C" w14:textId="0A639F70" w:rsidR="004B534A" w:rsidRDefault="000A2E51" w:rsidP="00EF32AA">
      <w:pPr>
        <w:pStyle w:val="Heading2"/>
      </w:pPr>
      <w:r>
        <w:br w:type="column"/>
      </w:r>
      <w:bookmarkStart w:id="46" w:name="_Toc42002681"/>
      <w:r w:rsidR="0096302A" w:rsidRPr="00EF32AA">
        <w:lastRenderedPageBreak/>
        <w:t>Sign Out</w:t>
      </w:r>
      <w:bookmarkEnd w:id="46"/>
    </w:p>
    <w:p w14:paraId="25820EC2" w14:textId="77777777" w:rsidR="00883CE6" w:rsidRDefault="00883CE6" w:rsidP="00EE747D">
      <w:pPr>
        <w:pStyle w:val="BodyText"/>
      </w:pPr>
    </w:p>
    <w:p w14:paraId="77FA1800" w14:textId="630F122D" w:rsidR="00EE747D" w:rsidRPr="005523FF" w:rsidRDefault="00FF2345" w:rsidP="005523FF">
      <w:pPr>
        <w:pStyle w:val="BodyText"/>
      </w:pPr>
      <w:r w:rsidRPr="005523FF">
        <w:t>At the bottom of the main menu, select sign out to exit the application.</w:t>
      </w:r>
    </w:p>
    <w:p w14:paraId="54393C56" w14:textId="77777777" w:rsidR="00FB1F1C" w:rsidRPr="005523FF" w:rsidRDefault="00FB1F1C" w:rsidP="006E1451">
      <w:pPr>
        <w:pStyle w:val="BodyText"/>
      </w:pPr>
    </w:p>
    <w:p w14:paraId="67DD6A73" w14:textId="1C5C7E2D" w:rsidR="0096302A" w:rsidRDefault="1721A702" w:rsidP="006E1451">
      <w:pPr>
        <w:pStyle w:val="BodyText"/>
        <w:rPr>
          <w:noProof/>
        </w:rPr>
      </w:pPr>
      <w:r>
        <w:rPr>
          <w:noProof/>
        </w:rPr>
        <w:drawing>
          <wp:inline distT="0" distB="0" distL="0" distR="0" wp14:anchorId="4E443A17" wp14:editId="7C71CCEE">
            <wp:extent cx="3711262" cy="342930"/>
            <wp:effectExtent l="0" t="0" r="3810" b="0"/>
            <wp:docPr id="5738932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87">
                      <a:extLst>
                        <a:ext uri="{28A0092B-C50C-407E-A947-70E740481C1C}">
                          <a14:useLocalDpi xmlns:a14="http://schemas.microsoft.com/office/drawing/2010/main" val="0"/>
                        </a:ext>
                      </a:extLst>
                    </a:blip>
                    <a:stretch>
                      <a:fillRect/>
                    </a:stretch>
                  </pic:blipFill>
                  <pic:spPr>
                    <a:xfrm>
                      <a:off x="0" y="0"/>
                      <a:ext cx="3711262" cy="342930"/>
                    </a:xfrm>
                    <a:prstGeom prst="rect">
                      <a:avLst/>
                    </a:prstGeom>
                  </pic:spPr>
                </pic:pic>
              </a:graphicData>
            </a:graphic>
          </wp:inline>
        </w:drawing>
      </w:r>
    </w:p>
    <w:p w14:paraId="236133DB" w14:textId="436AC8F8" w:rsidR="00FB1F1C" w:rsidRDefault="68F0F67D" w:rsidP="006E1451">
      <w:pPr>
        <w:pStyle w:val="BodyText"/>
        <w:rPr>
          <w:noProof/>
        </w:rPr>
      </w:pPr>
      <w:r>
        <w:rPr>
          <w:noProof/>
        </w:rPr>
        <w:drawing>
          <wp:inline distT="0" distB="0" distL="0" distR="0" wp14:anchorId="72ACAE7A" wp14:editId="4DAC7ACD">
            <wp:extent cx="3391194" cy="1607959"/>
            <wp:effectExtent l="0" t="0" r="0" b="0"/>
            <wp:docPr id="21167928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88">
                      <a:extLst>
                        <a:ext uri="{28A0092B-C50C-407E-A947-70E740481C1C}">
                          <a14:useLocalDpi xmlns:a14="http://schemas.microsoft.com/office/drawing/2010/main" val="0"/>
                        </a:ext>
                      </a:extLst>
                    </a:blip>
                    <a:stretch>
                      <a:fillRect/>
                    </a:stretch>
                  </pic:blipFill>
                  <pic:spPr>
                    <a:xfrm>
                      <a:off x="0" y="0"/>
                      <a:ext cx="3391194" cy="1607959"/>
                    </a:xfrm>
                    <a:prstGeom prst="rect">
                      <a:avLst/>
                    </a:prstGeom>
                  </pic:spPr>
                </pic:pic>
              </a:graphicData>
            </a:graphic>
          </wp:inline>
        </w:drawing>
      </w:r>
    </w:p>
    <w:p w14:paraId="5A91EA75" w14:textId="2DBCC12E" w:rsidR="002E1BC0" w:rsidRDefault="002E1BC0">
      <w:pPr>
        <w:rPr>
          <w:sz w:val="32"/>
          <w:szCs w:val="32"/>
        </w:rPr>
      </w:pPr>
      <w:r>
        <w:br w:type="page"/>
      </w:r>
    </w:p>
    <w:p w14:paraId="2ADC75E1" w14:textId="77777777" w:rsidR="002E1BC0" w:rsidRDefault="002E1BC0" w:rsidP="002E1BC0">
      <w:pPr>
        <w:pStyle w:val="Heading2"/>
      </w:pPr>
      <w:bookmarkStart w:id="47" w:name="_Toc42002682"/>
      <w:r>
        <w:lastRenderedPageBreak/>
        <w:t>Home</w:t>
      </w:r>
      <w:bookmarkEnd w:id="47"/>
    </w:p>
    <w:p w14:paraId="66A2F760" w14:textId="77777777" w:rsidR="002E1BC0" w:rsidRDefault="002E1BC0" w:rsidP="002E1BC0">
      <w:pPr>
        <w:pStyle w:val="BodyText"/>
      </w:pPr>
    </w:p>
    <w:p w14:paraId="14F91863" w14:textId="77777777" w:rsidR="002E1BC0" w:rsidRDefault="002E1BC0" w:rsidP="002E1BC0">
      <w:pPr>
        <w:pStyle w:val="BodyText"/>
      </w:pPr>
      <w:r>
        <w:t>The Home link in the upper left corner returns to the Dashboard.</w:t>
      </w:r>
    </w:p>
    <w:p w14:paraId="332940C4" w14:textId="77777777" w:rsidR="002E1BC0" w:rsidRDefault="002E1BC0" w:rsidP="002E1BC0">
      <w:pPr>
        <w:pStyle w:val="BodyText"/>
        <w:ind w:left="220"/>
        <w:rPr>
          <w:sz w:val="20"/>
        </w:rPr>
      </w:pPr>
    </w:p>
    <w:p w14:paraId="50A67EE3" w14:textId="77777777" w:rsidR="002E1BC0" w:rsidRDefault="17E6725D" w:rsidP="002E1BC0">
      <w:r>
        <w:rPr>
          <w:noProof/>
        </w:rPr>
        <w:drawing>
          <wp:inline distT="0" distB="0" distL="0" distR="0" wp14:anchorId="414FA0A2" wp14:editId="7D780D6D">
            <wp:extent cx="3650296" cy="3414056"/>
            <wp:effectExtent l="0" t="0" r="7620" b="0"/>
            <wp:docPr id="273032445" name="Picture 9292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24033"/>
                    <pic:cNvPicPr/>
                  </pic:nvPicPr>
                  <pic:blipFill>
                    <a:blip r:embed="rId89">
                      <a:extLst>
                        <a:ext uri="{28A0092B-C50C-407E-A947-70E740481C1C}">
                          <a14:useLocalDpi xmlns:a14="http://schemas.microsoft.com/office/drawing/2010/main" val="0"/>
                        </a:ext>
                      </a:extLst>
                    </a:blip>
                    <a:stretch>
                      <a:fillRect/>
                    </a:stretch>
                  </pic:blipFill>
                  <pic:spPr>
                    <a:xfrm>
                      <a:off x="0" y="0"/>
                      <a:ext cx="3650296" cy="3414056"/>
                    </a:xfrm>
                    <a:prstGeom prst="rect">
                      <a:avLst/>
                    </a:prstGeom>
                  </pic:spPr>
                </pic:pic>
              </a:graphicData>
            </a:graphic>
          </wp:inline>
        </w:drawing>
      </w:r>
    </w:p>
    <w:p w14:paraId="1E5EA295" w14:textId="77777777" w:rsidR="002E1BC0" w:rsidRDefault="002E1BC0" w:rsidP="002E1BC0"/>
    <w:p w14:paraId="26DC7A1A" w14:textId="04616328" w:rsidR="00040E8C" w:rsidRDefault="002E1BC0" w:rsidP="002E1BC0">
      <w:pPr>
        <w:pStyle w:val="BodyText"/>
        <w:rPr>
          <w:sz w:val="32"/>
          <w:szCs w:val="32"/>
        </w:rPr>
      </w:pPr>
      <w:r>
        <w:br w:type="page"/>
      </w:r>
    </w:p>
    <w:p w14:paraId="144A2030" w14:textId="77777777" w:rsidR="00195E23" w:rsidRDefault="00195E23" w:rsidP="00195E23">
      <w:pPr>
        <w:pStyle w:val="Heading2"/>
      </w:pPr>
      <w:bookmarkStart w:id="48" w:name="_Toc42002683"/>
      <w:r>
        <w:lastRenderedPageBreak/>
        <w:t>Searching for Transfers</w:t>
      </w:r>
      <w:bookmarkEnd w:id="48"/>
    </w:p>
    <w:p w14:paraId="7AC1812A" w14:textId="77777777" w:rsidR="00195E23" w:rsidRDefault="00195E23" w:rsidP="00195E23">
      <w:pPr>
        <w:pStyle w:val="Heading2"/>
      </w:pPr>
    </w:p>
    <w:p w14:paraId="6C851D25" w14:textId="77777777" w:rsidR="00195E23" w:rsidRDefault="00195E23" w:rsidP="00195E23">
      <w:pPr>
        <w:pStyle w:val="BodyText"/>
        <w:ind w:left="130"/>
        <w:rPr>
          <w:sz w:val="20"/>
        </w:rPr>
      </w:pPr>
      <w:r>
        <w:rPr>
          <w:noProof/>
        </w:rPr>
        <w:drawing>
          <wp:inline distT="0" distB="0" distL="0" distR="0" wp14:anchorId="5478F7E7" wp14:editId="3FCB4B55">
            <wp:extent cx="9347198" cy="5835015"/>
            <wp:effectExtent l="0" t="0" r="0" b="0"/>
            <wp:docPr id="3106706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90">
                      <a:extLst>
                        <a:ext uri="{28A0092B-C50C-407E-A947-70E740481C1C}">
                          <a14:useLocalDpi xmlns:a14="http://schemas.microsoft.com/office/drawing/2010/main" val="0"/>
                        </a:ext>
                      </a:extLst>
                    </a:blip>
                    <a:stretch>
                      <a:fillRect/>
                    </a:stretch>
                  </pic:blipFill>
                  <pic:spPr>
                    <a:xfrm>
                      <a:off x="0" y="0"/>
                      <a:ext cx="9347198" cy="5835015"/>
                    </a:xfrm>
                    <a:prstGeom prst="rect">
                      <a:avLst/>
                    </a:prstGeom>
                  </pic:spPr>
                </pic:pic>
              </a:graphicData>
            </a:graphic>
          </wp:inline>
        </w:drawing>
      </w:r>
    </w:p>
    <w:p w14:paraId="49BBFC11" w14:textId="77777777" w:rsidR="00195E23" w:rsidRDefault="00195E23" w:rsidP="00195E23">
      <w:pPr>
        <w:pStyle w:val="BodyText"/>
        <w:spacing w:before="8"/>
        <w:rPr>
          <w:b/>
          <w:sz w:val="27"/>
        </w:rPr>
      </w:pPr>
    </w:p>
    <w:p w14:paraId="4BC1FA1B" w14:textId="77777777" w:rsidR="00195E23" w:rsidRDefault="00195E23" w:rsidP="00195E23">
      <w:pPr>
        <w:pStyle w:val="BodyText"/>
        <w:spacing w:before="8"/>
        <w:rPr>
          <w:b/>
          <w:sz w:val="27"/>
        </w:rPr>
      </w:pPr>
    </w:p>
    <w:p w14:paraId="6BA4C728" w14:textId="77777777" w:rsidR="00195E23" w:rsidRDefault="00195E23" w:rsidP="00195E23">
      <w:pPr>
        <w:pStyle w:val="BodyText"/>
        <w:spacing w:line="249" w:lineRule="auto"/>
        <w:ind w:left="820" w:right="140" w:hanging="720"/>
      </w:pPr>
      <w:r>
        <w:t xml:space="preserve">On the “Find a Transfer Screen” users: </w:t>
      </w:r>
    </w:p>
    <w:p w14:paraId="2B793235" w14:textId="77777777" w:rsidR="00195E23" w:rsidRDefault="00195E23" w:rsidP="00195E23">
      <w:pPr>
        <w:pStyle w:val="BodyText"/>
        <w:numPr>
          <w:ilvl w:val="0"/>
          <w:numId w:val="8"/>
        </w:numPr>
        <w:spacing w:line="249" w:lineRule="auto"/>
        <w:ind w:right="140"/>
      </w:pPr>
      <w:r>
        <w:t>Can search for completed</w:t>
      </w:r>
      <w:r w:rsidRPr="00BD6B67">
        <w:rPr>
          <w:spacing w:val="-15"/>
        </w:rPr>
        <w:t xml:space="preserve"> </w:t>
      </w:r>
      <w:r>
        <w:t>transfers</w:t>
      </w:r>
    </w:p>
    <w:p w14:paraId="6387EBA6" w14:textId="77777777" w:rsidR="00195E23" w:rsidRDefault="00195E23" w:rsidP="00195E23">
      <w:pPr>
        <w:pStyle w:val="BodyText"/>
        <w:numPr>
          <w:ilvl w:val="0"/>
          <w:numId w:val="8"/>
        </w:numPr>
        <w:spacing w:line="249" w:lineRule="auto"/>
        <w:ind w:right="140"/>
      </w:pPr>
      <w:r>
        <w:t>Can search for transfers in</w:t>
      </w:r>
      <w:r w:rsidRPr="00446698">
        <w:t xml:space="preserve"> </w:t>
      </w:r>
      <w:r>
        <w:t>process</w:t>
      </w:r>
    </w:p>
    <w:p w14:paraId="70683BAF" w14:textId="77777777" w:rsidR="00195E23" w:rsidRDefault="00195E23" w:rsidP="00195E23">
      <w:pPr>
        <w:pStyle w:val="BodyText"/>
        <w:numPr>
          <w:ilvl w:val="0"/>
          <w:numId w:val="7"/>
        </w:numPr>
        <w:spacing w:line="249" w:lineRule="auto"/>
        <w:ind w:right="140"/>
      </w:pPr>
      <w:r>
        <w:t>Can use multiple filtering options (e.g. Project ID)</w:t>
      </w:r>
    </w:p>
    <w:p w14:paraId="69C6967E" w14:textId="79F1DF6A" w:rsidR="00195E23" w:rsidRDefault="00195E23" w:rsidP="00195E23">
      <w:pPr>
        <w:pStyle w:val="BodyText"/>
        <w:numPr>
          <w:ilvl w:val="0"/>
          <w:numId w:val="8"/>
        </w:numPr>
        <w:spacing w:line="249" w:lineRule="auto"/>
        <w:ind w:right="140"/>
      </w:pPr>
      <w:r>
        <w:t xml:space="preserve">Can search for any transfer, not just transfers prepared by you, and view comments, documents, preparer, approvers, </w:t>
      </w:r>
      <w:r w:rsidR="00312614">
        <w:t>etc.</w:t>
      </w:r>
      <w:r>
        <w:t>…</w:t>
      </w:r>
    </w:p>
    <w:p w14:paraId="02884B99" w14:textId="77777777" w:rsidR="00195E23" w:rsidRDefault="00195E23" w:rsidP="00195E23">
      <w:pPr>
        <w:pStyle w:val="BodyText"/>
        <w:spacing w:before="2"/>
        <w:rPr>
          <w:sz w:val="34"/>
        </w:rPr>
      </w:pPr>
    </w:p>
    <w:p w14:paraId="41C8EEAB" w14:textId="77777777" w:rsidR="00195E23" w:rsidRDefault="00195E23" w:rsidP="00195E23">
      <w:pPr>
        <w:pStyle w:val="BodyText"/>
        <w:tabs>
          <w:tab w:val="left" w:pos="6698"/>
          <w:tab w:val="left" w:pos="10807"/>
        </w:tabs>
        <w:ind w:left="100"/>
      </w:pPr>
      <w:r>
        <w:t>** Eliminates the need to print a copy for your</w:t>
      </w:r>
      <w:r>
        <w:rPr>
          <w:spacing w:val="-22"/>
        </w:rPr>
        <w:t xml:space="preserve"> </w:t>
      </w:r>
      <w:r>
        <w:t>file</w:t>
      </w:r>
      <w:r>
        <w:rPr>
          <w:spacing w:val="-1"/>
        </w:rPr>
        <w:t xml:space="preserve"> </w:t>
      </w:r>
      <w:r>
        <w:t>**</w:t>
      </w:r>
    </w:p>
    <w:p w14:paraId="2B3960B5" w14:textId="2BF05904" w:rsidR="006519D5" w:rsidRDefault="006519D5" w:rsidP="008F0581">
      <w:pPr>
        <w:pStyle w:val="Heading2"/>
      </w:pPr>
    </w:p>
    <w:p w14:paraId="3E93B530" w14:textId="7515E3BA" w:rsidR="00195E23" w:rsidRDefault="00195E23">
      <w:pPr>
        <w:rPr>
          <w:sz w:val="32"/>
          <w:szCs w:val="32"/>
        </w:rPr>
      </w:pPr>
      <w:r>
        <w:br w:type="page"/>
      </w:r>
    </w:p>
    <w:p w14:paraId="0B814275" w14:textId="494E6AD1" w:rsidR="0093130E" w:rsidRPr="0027774B" w:rsidRDefault="0093130E" w:rsidP="0027774B">
      <w:pPr>
        <w:pStyle w:val="Heading2"/>
      </w:pPr>
      <w:bookmarkStart w:id="49" w:name="_Toc42002684"/>
      <w:r w:rsidRPr="0027774B">
        <w:lastRenderedPageBreak/>
        <w:t xml:space="preserve">Send </w:t>
      </w:r>
      <w:r w:rsidR="0027774B" w:rsidRPr="0027774B">
        <w:t>A Comment/Support</w:t>
      </w:r>
      <w:bookmarkEnd w:id="49"/>
    </w:p>
    <w:p w14:paraId="246923E7" w14:textId="6064B4CE" w:rsidR="0093130E" w:rsidRDefault="0093130E" w:rsidP="005523FF">
      <w:pPr>
        <w:pStyle w:val="Heading2"/>
      </w:pPr>
    </w:p>
    <w:p w14:paraId="12793DB9" w14:textId="7AE51870" w:rsidR="0027774B" w:rsidRDefault="0027774B" w:rsidP="00551D0C">
      <w:pPr>
        <w:pStyle w:val="BodyText"/>
      </w:pPr>
      <w:r>
        <w:t xml:space="preserve">Use this mechanism to report issues, </w:t>
      </w:r>
      <w:r w:rsidR="00857284">
        <w:t xml:space="preserve">ask questions, seek support.  For institution specific </w:t>
      </w:r>
      <w:r w:rsidR="00935BD8">
        <w:t>cost transfer questions or training issues, please contact your local institution support.</w:t>
      </w:r>
    </w:p>
    <w:p w14:paraId="41E78DA1" w14:textId="6B312696" w:rsidR="00957ABE" w:rsidRDefault="00957ABE" w:rsidP="00551D0C">
      <w:pPr>
        <w:pStyle w:val="BodyText"/>
      </w:pPr>
    </w:p>
    <w:p w14:paraId="18A4D35F" w14:textId="751BDDC3" w:rsidR="00FE1A42" w:rsidRDefault="00957ABE" w:rsidP="00957ABE">
      <w:pPr>
        <w:pStyle w:val="BodyText"/>
      </w:pPr>
      <w:r>
        <w:t xml:space="preserve">If you do not have a mailto: set up on your computer, you will be asked to create an account.  </w:t>
      </w:r>
      <w:r w:rsidR="003936A5">
        <w:t xml:space="preserve">Do not do this.  </w:t>
      </w:r>
      <w:r w:rsidR="00FE1A42">
        <w:t>It is not recommended to use the default mail app.</w:t>
      </w:r>
      <w:r w:rsidR="003936A5">
        <w:t xml:space="preserve">  Instead, set the default email application. </w:t>
      </w:r>
    </w:p>
    <w:p w14:paraId="6B38A779" w14:textId="77777777" w:rsidR="00FE1A42" w:rsidRDefault="00FE1A42" w:rsidP="00957ABE">
      <w:pPr>
        <w:pStyle w:val="BodyText"/>
      </w:pPr>
    </w:p>
    <w:p w14:paraId="58AF647A" w14:textId="668E64FB" w:rsidR="00CF3F9E" w:rsidRDefault="00CF3F9E" w:rsidP="00957ABE">
      <w:pPr>
        <w:pStyle w:val="BodyText"/>
      </w:pPr>
      <w:r>
        <w:t xml:space="preserve">Set the default email app </w:t>
      </w:r>
      <w:r w:rsidR="00CD073B">
        <w:t xml:space="preserve">(mail.exe) </w:t>
      </w:r>
      <w:r>
        <w:t xml:space="preserve">in </w:t>
      </w:r>
      <w:r w:rsidR="00A5544E">
        <w:t xml:space="preserve">Windows </w:t>
      </w:r>
      <w:r>
        <w:t xml:space="preserve">settings. </w:t>
      </w:r>
      <w:r w:rsidR="004644FE">
        <w:t xml:space="preserve"> This only </w:t>
      </w:r>
      <w:r w:rsidR="00A5544E">
        <w:t>needs</w:t>
      </w:r>
      <w:r w:rsidR="004644FE">
        <w:t xml:space="preserve"> to be done once. </w:t>
      </w:r>
    </w:p>
    <w:p w14:paraId="51873714" w14:textId="77777777" w:rsidR="00CF3F9E" w:rsidRDefault="00CF3F9E" w:rsidP="00957ABE">
      <w:pPr>
        <w:pStyle w:val="BodyText"/>
      </w:pPr>
    </w:p>
    <w:p w14:paraId="2BA493CF" w14:textId="28F37DD5" w:rsidR="005351A8" w:rsidRDefault="00CF3F9E" w:rsidP="005351A8">
      <w:pPr>
        <w:pStyle w:val="BodyText"/>
        <w:numPr>
          <w:ilvl w:val="0"/>
          <w:numId w:val="8"/>
        </w:numPr>
      </w:pPr>
      <w:r>
        <w:t>Go to start settings</w:t>
      </w:r>
    </w:p>
    <w:p w14:paraId="202F2BF9" w14:textId="41881AE2" w:rsidR="003F3F7C" w:rsidRDefault="003F3F7C" w:rsidP="005351A8">
      <w:pPr>
        <w:pStyle w:val="BodyText"/>
        <w:numPr>
          <w:ilvl w:val="0"/>
          <w:numId w:val="8"/>
        </w:numPr>
      </w:pPr>
      <w:r>
        <w:t>Choose Apps</w:t>
      </w:r>
    </w:p>
    <w:p w14:paraId="1B44428A" w14:textId="77777777" w:rsidR="009C6434" w:rsidRDefault="005351A8" w:rsidP="005351A8">
      <w:pPr>
        <w:pStyle w:val="BodyText"/>
        <w:numPr>
          <w:ilvl w:val="0"/>
          <w:numId w:val="8"/>
        </w:numPr>
      </w:pPr>
      <w:r>
        <w:t>Select default programs</w:t>
      </w:r>
    </w:p>
    <w:p w14:paraId="0880014B" w14:textId="77777777" w:rsidR="00CD073B" w:rsidRDefault="005351A8" w:rsidP="00CC41C5">
      <w:pPr>
        <w:pStyle w:val="BodyText"/>
        <w:numPr>
          <w:ilvl w:val="0"/>
          <w:numId w:val="8"/>
        </w:numPr>
      </w:pPr>
      <w:r>
        <w:t>Cha</w:t>
      </w:r>
      <w:r w:rsidR="003D6499">
        <w:t xml:space="preserve">nge default email app from “mail” to </w:t>
      </w:r>
      <w:r w:rsidR="001A0048">
        <w:t>desired email application (e.g. Outlook, Office 365)</w:t>
      </w:r>
    </w:p>
    <w:p w14:paraId="5B8ECE60" w14:textId="03F6B377" w:rsidR="00963D57" w:rsidRDefault="00963D57" w:rsidP="00551D0C">
      <w:pPr>
        <w:pStyle w:val="BodyText"/>
      </w:pPr>
    </w:p>
    <w:p w14:paraId="28E4A590" w14:textId="223B9C28" w:rsidR="009D412E" w:rsidRDefault="003936A5" w:rsidP="00551D0C">
      <w:pPr>
        <w:pStyle w:val="BodyText"/>
      </w:pPr>
      <w:r>
        <w:t xml:space="preserve">An alternative is to right click on the </w:t>
      </w:r>
      <w:r w:rsidR="0007734E">
        <w:t>“Send a Comment/Support” link and chose copy email address.</w:t>
      </w:r>
      <w:r w:rsidR="00753839">
        <w:t xml:space="preserve">  Paste this email address into the </w:t>
      </w:r>
      <w:r w:rsidR="000721D8">
        <w:t xml:space="preserve">web browser address field. </w:t>
      </w:r>
    </w:p>
    <w:p w14:paraId="63E2608D" w14:textId="7E9EFFFF" w:rsidR="00A64DBC" w:rsidRDefault="00A64DBC" w:rsidP="00551D0C">
      <w:pPr>
        <w:pStyle w:val="BodyText"/>
      </w:pPr>
    </w:p>
    <w:p w14:paraId="34CFE6BA" w14:textId="2615DC80" w:rsidR="00A64DBC" w:rsidRDefault="00A64DBC" w:rsidP="00551D0C">
      <w:pPr>
        <w:pStyle w:val="BodyText"/>
      </w:pPr>
      <w:r>
        <w:t xml:space="preserve">See </w:t>
      </w:r>
      <w:hyperlink r:id="rId91" w:history="1">
        <w:r w:rsidRPr="001914BB">
          <w:rPr>
            <w:rStyle w:val="Hyperlink"/>
          </w:rPr>
          <w:t>https://kb.wisc.edu/helpdesk/170</w:t>
        </w:r>
      </w:hyperlink>
      <w:r>
        <w:t xml:space="preserve"> for more information</w:t>
      </w:r>
      <w:r w:rsidR="00584CBD">
        <w:t xml:space="preserve"> on different </w:t>
      </w:r>
      <w:r w:rsidR="006B6842">
        <w:t>Windows versions.</w:t>
      </w:r>
    </w:p>
    <w:p w14:paraId="46EC6531" w14:textId="75F2E303" w:rsidR="006579F7" w:rsidRDefault="006579F7" w:rsidP="00551D0C">
      <w:pPr>
        <w:pStyle w:val="BodyText"/>
      </w:pPr>
    </w:p>
    <w:p w14:paraId="01FBDE9C" w14:textId="0E03FE5A" w:rsidR="006579F7" w:rsidRDefault="1B923B46" w:rsidP="00551D0C">
      <w:pPr>
        <w:pStyle w:val="BodyText"/>
      </w:pPr>
      <w:r>
        <w:rPr>
          <w:noProof/>
        </w:rPr>
        <w:lastRenderedPageBreak/>
        <w:drawing>
          <wp:inline distT="0" distB="0" distL="0" distR="0" wp14:anchorId="4A418382" wp14:editId="48FCD6BC">
            <wp:extent cx="9347198" cy="3221355"/>
            <wp:effectExtent l="0" t="0" r="0" b="0"/>
            <wp:docPr id="394641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2">
                      <a:extLst>
                        <a:ext uri="{28A0092B-C50C-407E-A947-70E740481C1C}">
                          <a14:useLocalDpi xmlns:a14="http://schemas.microsoft.com/office/drawing/2010/main" val="0"/>
                        </a:ext>
                      </a:extLst>
                    </a:blip>
                    <a:stretch>
                      <a:fillRect/>
                    </a:stretch>
                  </pic:blipFill>
                  <pic:spPr>
                    <a:xfrm>
                      <a:off x="0" y="0"/>
                      <a:ext cx="9347198" cy="3221355"/>
                    </a:xfrm>
                    <a:prstGeom prst="rect">
                      <a:avLst/>
                    </a:prstGeom>
                  </pic:spPr>
                </pic:pic>
              </a:graphicData>
            </a:graphic>
          </wp:inline>
        </w:drawing>
      </w:r>
    </w:p>
    <w:p w14:paraId="108213E7" w14:textId="08811511" w:rsidR="00B50571" w:rsidRDefault="00B50571" w:rsidP="00B50571">
      <w:pPr>
        <w:pStyle w:val="BodyText"/>
      </w:pPr>
    </w:p>
    <w:p w14:paraId="5B11D7E2" w14:textId="650CA14B" w:rsidR="00875ADC" w:rsidRDefault="226A9579" w:rsidP="00B50571">
      <w:pPr>
        <w:pStyle w:val="BodyText"/>
      </w:pPr>
      <w:r>
        <w:rPr>
          <w:noProof/>
        </w:rPr>
        <w:lastRenderedPageBreak/>
        <w:drawing>
          <wp:inline distT="0" distB="0" distL="0" distR="0" wp14:anchorId="5B8982E4" wp14:editId="4B0F5DD6">
            <wp:extent cx="8123626" cy="4633360"/>
            <wp:effectExtent l="0" t="0" r="0" b="0"/>
            <wp:docPr id="1896635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3">
                      <a:extLst>
                        <a:ext uri="{28A0092B-C50C-407E-A947-70E740481C1C}">
                          <a14:useLocalDpi xmlns:a14="http://schemas.microsoft.com/office/drawing/2010/main" val="0"/>
                        </a:ext>
                      </a:extLst>
                    </a:blip>
                    <a:stretch>
                      <a:fillRect/>
                    </a:stretch>
                  </pic:blipFill>
                  <pic:spPr>
                    <a:xfrm>
                      <a:off x="0" y="0"/>
                      <a:ext cx="8123626" cy="4633360"/>
                    </a:xfrm>
                    <a:prstGeom prst="rect">
                      <a:avLst/>
                    </a:prstGeom>
                  </pic:spPr>
                </pic:pic>
              </a:graphicData>
            </a:graphic>
          </wp:inline>
        </w:drawing>
      </w:r>
    </w:p>
    <w:p w14:paraId="3094A339" w14:textId="5146878A" w:rsidR="000641E0" w:rsidRDefault="000641E0" w:rsidP="00B50571">
      <w:pPr>
        <w:pStyle w:val="BodyText"/>
      </w:pPr>
    </w:p>
    <w:p w14:paraId="19CA9E10" w14:textId="67BC04F8" w:rsidR="000641E0" w:rsidRDefault="684A0396" w:rsidP="00B50571">
      <w:pPr>
        <w:pStyle w:val="BodyText"/>
      </w:pPr>
      <w:r>
        <w:rPr>
          <w:noProof/>
        </w:rPr>
        <w:lastRenderedPageBreak/>
        <w:drawing>
          <wp:inline distT="0" distB="0" distL="0" distR="0" wp14:anchorId="33179083" wp14:editId="512FEA33">
            <wp:extent cx="7803558" cy="4640982"/>
            <wp:effectExtent l="0" t="0" r="6985" b="7620"/>
            <wp:docPr id="12184244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4">
                      <a:extLst>
                        <a:ext uri="{28A0092B-C50C-407E-A947-70E740481C1C}">
                          <a14:useLocalDpi xmlns:a14="http://schemas.microsoft.com/office/drawing/2010/main" val="0"/>
                        </a:ext>
                      </a:extLst>
                    </a:blip>
                    <a:stretch>
                      <a:fillRect/>
                    </a:stretch>
                  </pic:blipFill>
                  <pic:spPr>
                    <a:xfrm>
                      <a:off x="0" y="0"/>
                      <a:ext cx="7803558" cy="4640982"/>
                    </a:xfrm>
                    <a:prstGeom prst="rect">
                      <a:avLst/>
                    </a:prstGeom>
                  </pic:spPr>
                </pic:pic>
              </a:graphicData>
            </a:graphic>
          </wp:inline>
        </w:drawing>
      </w:r>
    </w:p>
    <w:p w14:paraId="17668A95" w14:textId="36CEFE1C" w:rsidR="00A10230" w:rsidRDefault="00A10230" w:rsidP="00551D0C">
      <w:pPr>
        <w:pStyle w:val="BodyText"/>
      </w:pPr>
    </w:p>
    <w:p w14:paraId="3A99BA07" w14:textId="42120D75" w:rsidR="009F2D6E" w:rsidRDefault="009F2D6E" w:rsidP="00551D0C">
      <w:pPr>
        <w:pStyle w:val="BodyText"/>
      </w:pPr>
    </w:p>
    <w:p w14:paraId="42D041A0" w14:textId="58882826" w:rsidR="009F2D6E" w:rsidRDefault="004F5CAB" w:rsidP="00551D0C">
      <w:pPr>
        <w:pStyle w:val="BodyText"/>
      </w:pPr>
      <w:r>
        <w:t xml:space="preserve">Select Mail application. </w:t>
      </w:r>
    </w:p>
    <w:p w14:paraId="7A7914B1" w14:textId="121BB0CE" w:rsidR="004F5CAB" w:rsidRDefault="004F5CAB" w:rsidP="00551D0C">
      <w:pPr>
        <w:pStyle w:val="BodyText"/>
      </w:pPr>
    </w:p>
    <w:p w14:paraId="4B5A94E5" w14:textId="09FD0037" w:rsidR="004F5CAB" w:rsidRDefault="78943D3A" w:rsidP="00551D0C">
      <w:pPr>
        <w:pStyle w:val="BodyText"/>
      </w:pPr>
      <w:r>
        <w:rPr>
          <w:noProof/>
        </w:rPr>
        <w:lastRenderedPageBreak/>
        <w:drawing>
          <wp:inline distT="0" distB="0" distL="0" distR="0" wp14:anchorId="49FE0503" wp14:editId="291858D2">
            <wp:extent cx="5464011" cy="2872989"/>
            <wp:effectExtent l="0" t="0" r="3810" b="3810"/>
            <wp:docPr id="1170622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5">
                      <a:extLst>
                        <a:ext uri="{28A0092B-C50C-407E-A947-70E740481C1C}">
                          <a14:useLocalDpi xmlns:a14="http://schemas.microsoft.com/office/drawing/2010/main" val="0"/>
                        </a:ext>
                      </a:extLst>
                    </a:blip>
                    <a:stretch>
                      <a:fillRect/>
                    </a:stretch>
                  </pic:blipFill>
                  <pic:spPr>
                    <a:xfrm>
                      <a:off x="0" y="0"/>
                      <a:ext cx="5464011" cy="2872989"/>
                    </a:xfrm>
                    <a:prstGeom prst="rect">
                      <a:avLst/>
                    </a:prstGeom>
                  </pic:spPr>
                </pic:pic>
              </a:graphicData>
            </a:graphic>
          </wp:inline>
        </w:drawing>
      </w:r>
    </w:p>
    <w:p w14:paraId="70008291" w14:textId="5E9DF986" w:rsidR="004F5CAB" w:rsidRDefault="004F5CAB" w:rsidP="00551D0C">
      <w:pPr>
        <w:pStyle w:val="BodyText"/>
      </w:pPr>
    </w:p>
    <w:p w14:paraId="6D7A6577" w14:textId="0B9373A1" w:rsidR="004F5CAB" w:rsidRDefault="004F5CAB" w:rsidP="00551D0C">
      <w:pPr>
        <w:pStyle w:val="BodyText"/>
      </w:pPr>
    </w:p>
    <w:p w14:paraId="32C7A275" w14:textId="2FB03A79" w:rsidR="004F5CAB" w:rsidRDefault="004F5CAB" w:rsidP="00551D0C">
      <w:pPr>
        <w:pStyle w:val="BodyText"/>
      </w:pPr>
    </w:p>
    <w:p w14:paraId="16BFF0E0" w14:textId="77777777" w:rsidR="004F5CAB" w:rsidRDefault="004F5CAB" w:rsidP="00551D0C">
      <w:pPr>
        <w:pStyle w:val="BodyText"/>
      </w:pPr>
    </w:p>
    <w:p w14:paraId="5764B1F1" w14:textId="7E6BBC5E" w:rsidR="00484242" w:rsidRDefault="00484242" w:rsidP="00551D0C">
      <w:pPr>
        <w:pStyle w:val="BodyText"/>
      </w:pPr>
      <w:r>
        <w:br w:type="page"/>
      </w:r>
    </w:p>
    <w:p w14:paraId="06265B16" w14:textId="77777777" w:rsidR="00875ADC" w:rsidRDefault="00875ADC" w:rsidP="00551D0C">
      <w:pPr>
        <w:pStyle w:val="BodyText"/>
        <w:rPr>
          <w:sz w:val="32"/>
          <w:szCs w:val="32"/>
        </w:rPr>
      </w:pPr>
    </w:p>
    <w:p w14:paraId="0AEE7CF8" w14:textId="63775069" w:rsidR="00DE4068" w:rsidRDefault="00DE4068" w:rsidP="00DE4068">
      <w:pPr>
        <w:pStyle w:val="Heading2"/>
      </w:pPr>
      <w:bookmarkStart w:id="50" w:name="_Toc42002685"/>
      <w:r>
        <w:t>Preferences</w:t>
      </w:r>
      <w:bookmarkEnd w:id="50"/>
    </w:p>
    <w:p w14:paraId="7354A861" w14:textId="0E468552" w:rsidR="00DE4068" w:rsidRDefault="00DE4068" w:rsidP="00DE4068">
      <w:pPr>
        <w:pStyle w:val="BodyText"/>
      </w:pPr>
    </w:p>
    <w:p w14:paraId="0D357F16" w14:textId="77777777" w:rsidR="00DE4068" w:rsidRDefault="00DE4068" w:rsidP="00DE4068">
      <w:pPr>
        <w:pStyle w:val="BodyText"/>
        <w:spacing w:before="1"/>
        <w:rPr>
          <w:b/>
          <w:sz w:val="21"/>
        </w:rPr>
      </w:pPr>
      <w:r>
        <w:rPr>
          <w:noProof/>
        </w:rPr>
        <w:drawing>
          <wp:inline distT="0" distB="0" distL="0" distR="0" wp14:anchorId="583290B6" wp14:editId="26E67EDE">
            <wp:extent cx="9347198" cy="3845560"/>
            <wp:effectExtent l="0" t="0" r="0" b="0"/>
            <wp:docPr id="143911779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96">
                      <a:extLst>
                        <a:ext uri="{28A0092B-C50C-407E-A947-70E740481C1C}">
                          <a14:useLocalDpi xmlns:a14="http://schemas.microsoft.com/office/drawing/2010/main" val="0"/>
                        </a:ext>
                      </a:extLst>
                    </a:blip>
                    <a:stretch>
                      <a:fillRect/>
                    </a:stretch>
                  </pic:blipFill>
                  <pic:spPr>
                    <a:xfrm>
                      <a:off x="0" y="0"/>
                      <a:ext cx="9347198" cy="3845560"/>
                    </a:xfrm>
                    <a:prstGeom prst="rect">
                      <a:avLst/>
                    </a:prstGeom>
                  </pic:spPr>
                </pic:pic>
              </a:graphicData>
            </a:graphic>
          </wp:inline>
        </w:drawing>
      </w:r>
    </w:p>
    <w:p w14:paraId="585926D0" w14:textId="77777777" w:rsidR="00DE4068" w:rsidRDefault="00DE4068" w:rsidP="00DE4068">
      <w:pPr>
        <w:pStyle w:val="BodyText"/>
        <w:spacing w:before="261"/>
        <w:ind w:left="100"/>
      </w:pPr>
      <w:r>
        <w:rPr>
          <w:b/>
        </w:rPr>
        <w:t>Managing Email Notifications</w:t>
      </w:r>
      <w:r>
        <w:t>: Users can turn off the e-mail notification if they are frequently logged into the Cost Transfer Tool. Preparers can also delegate sign-off authority for anticipated absences.</w:t>
      </w:r>
    </w:p>
    <w:p w14:paraId="6F32DFC3" w14:textId="77777777" w:rsidR="00DE4068" w:rsidRDefault="00DE4068" w:rsidP="00DE4068">
      <w:pPr>
        <w:pStyle w:val="BodyText"/>
      </w:pPr>
    </w:p>
    <w:p w14:paraId="0DBF32C1" w14:textId="6ED85734" w:rsidR="00DE4068" w:rsidRDefault="00DE4068" w:rsidP="00DE4068">
      <w:pPr>
        <w:pStyle w:val="BodyText"/>
        <w:ind w:left="100"/>
      </w:pPr>
      <w:r>
        <w:t xml:space="preserve">To Delegate – begin typing in the last name of the delegate. For common names use a space and then first letters of first name. </w:t>
      </w:r>
    </w:p>
    <w:p w14:paraId="7C965D79" w14:textId="2F8CE744" w:rsidR="00DE4068" w:rsidRDefault="00DE4068" w:rsidP="00DE4068">
      <w:pPr>
        <w:pStyle w:val="BodyText"/>
        <w:ind w:left="100"/>
      </w:pPr>
    </w:p>
    <w:p w14:paraId="4B90DC5E" w14:textId="66004E6B" w:rsidR="00DE4068" w:rsidRDefault="00DE4068" w:rsidP="00DE4068">
      <w:pPr>
        <w:pStyle w:val="BodyText"/>
        <w:ind w:left="100"/>
      </w:pPr>
      <w:r>
        <w:t>You must push the “Save Preferences” button to save any changes made to this page.</w:t>
      </w:r>
    </w:p>
    <w:p w14:paraId="7B0AD3C7" w14:textId="77777777" w:rsidR="00DE4068" w:rsidRDefault="00DE4068" w:rsidP="00DE4068"/>
    <w:p w14:paraId="437CBC63" w14:textId="34CD5017" w:rsidR="00484242" w:rsidRDefault="00484242" w:rsidP="00DE4068"/>
    <w:p w14:paraId="0AF1A57C" w14:textId="73662BBC" w:rsidR="00DE4068" w:rsidRDefault="00DE4068">
      <w:r>
        <w:br w:type="page"/>
      </w:r>
    </w:p>
    <w:p w14:paraId="06A655F0" w14:textId="709320F8" w:rsidR="0096302A" w:rsidRDefault="0096302A" w:rsidP="005523FF">
      <w:pPr>
        <w:pStyle w:val="Heading2"/>
      </w:pPr>
      <w:bookmarkStart w:id="51" w:name="_Toc42002686"/>
      <w:r w:rsidRPr="005523FF">
        <w:lastRenderedPageBreak/>
        <w:t>About</w:t>
      </w:r>
      <w:bookmarkEnd w:id="51"/>
    </w:p>
    <w:p w14:paraId="6EDB90BB" w14:textId="77777777" w:rsidR="005523FF" w:rsidRPr="005523FF" w:rsidRDefault="005523FF" w:rsidP="005523FF">
      <w:pPr>
        <w:pStyle w:val="BodyText"/>
      </w:pPr>
    </w:p>
    <w:p w14:paraId="67FDA180" w14:textId="7BB55E8C" w:rsidR="00F1051D" w:rsidRDefault="62B4485B" w:rsidP="006E1451">
      <w:pPr>
        <w:pStyle w:val="BodyText"/>
      </w:pPr>
      <w:r>
        <w:rPr>
          <w:noProof/>
        </w:rPr>
        <w:drawing>
          <wp:inline distT="0" distB="0" distL="0" distR="0" wp14:anchorId="77F916F1" wp14:editId="7D7FEC89">
            <wp:extent cx="9347198" cy="3928110"/>
            <wp:effectExtent l="0" t="0" r="0" b="0"/>
            <wp:docPr id="12254305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97">
                      <a:extLst>
                        <a:ext uri="{28A0092B-C50C-407E-A947-70E740481C1C}">
                          <a14:useLocalDpi xmlns:a14="http://schemas.microsoft.com/office/drawing/2010/main" val="0"/>
                        </a:ext>
                      </a:extLst>
                    </a:blip>
                    <a:stretch>
                      <a:fillRect/>
                    </a:stretch>
                  </pic:blipFill>
                  <pic:spPr>
                    <a:xfrm>
                      <a:off x="0" y="0"/>
                      <a:ext cx="9347198" cy="3928110"/>
                    </a:xfrm>
                    <a:prstGeom prst="rect">
                      <a:avLst/>
                    </a:prstGeom>
                  </pic:spPr>
                </pic:pic>
              </a:graphicData>
            </a:graphic>
          </wp:inline>
        </w:drawing>
      </w:r>
    </w:p>
    <w:p w14:paraId="29FD5383" w14:textId="77777777" w:rsidR="00113ED3" w:rsidRDefault="00113ED3"/>
    <w:p w14:paraId="31BC4BA0" w14:textId="76798175" w:rsidR="0042208C" w:rsidRDefault="0042208C">
      <w:pPr>
        <w:rPr>
          <w:sz w:val="24"/>
          <w:szCs w:val="24"/>
        </w:rPr>
      </w:pPr>
    </w:p>
    <w:p w14:paraId="437DF665" w14:textId="77777777" w:rsidR="0042208C" w:rsidRDefault="0042208C" w:rsidP="00E67A58">
      <w:pPr>
        <w:pStyle w:val="Heading2"/>
      </w:pPr>
      <w:bookmarkStart w:id="52" w:name="_Toc42002687"/>
      <w:r>
        <w:t>Session Expired</w:t>
      </w:r>
      <w:bookmarkEnd w:id="52"/>
    </w:p>
    <w:p w14:paraId="1F974358" w14:textId="77777777" w:rsidR="0042208C" w:rsidRPr="00E67A58" w:rsidRDefault="0042208C" w:rsidP="00E67A58">
      <w:pPr>
        <w:pStyle w:val="BodyText"/>
      </w:pPr>
    </w:p>
    <w:p w14:paraId="0116664A" w14:textId="77777777" w:rsidR="00E67A58" w:rsidRDefault="00E67A58" w:rsidP="005523FF">
      <w:pPr>
        <w:pStyle w:val="BodyText"/>
      </w:pPr>
      <w:r>
        <w:rPr>
          <w:noProof/>
        </w:rPr>
        <w:drawing>
          <wp:inline distT="0" distB="0" distL="0" distR="0" wp14:anchorId="00FCDB63" wp14:editId="39FF476C">
            <wp:extent cx="9347198" cy="462280"/>
            <wp:effectExtent l="0" t="0" r="0" b="0"/>
            <wp:docPr id="1528119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8">
                      <a:extLst>
                        <a:ext uri="{28A0092B-C50C-407E-A947-70E740481C1C}">
                          <a14:useLocalDpi xmlns:a14="http://schemas.microsoft.com/office/drawing/2010/main" val="0"/>
                        </a:ext>
                      </a:extLst>
                    </a:blip>
                    <a:stretch>
                      <a:fillRect/>
                    </a:stretch>
                  </pic:blipFill>
                  <pic:spPr>
                    <a:xfrm>
                      <a:off x="0" y="0"/>
                      <a:ext cx="9347198" cy="462280"/>
                    </a:xfrm>
                    <a:prstGeom prst="rect">
                      <a:avLst/>
                    </a:prstGeom>
                  </pic:spPr>
                </pic:pic>
              </a:graphicData>
            </a:graphic>
          </wp:inline>
        </w:drawing>
      </w:r>
    </w:p>
    <w:p w14:paraId="76744C0D" w14:textId="77777777" w:rsidR="00E67A58" w:rsidRDefault="00E67A58" w:rsidP="005523FF">
      <w:pPr>
        <w:pStyle w:val="BodyText"/>
      </w:pPr>
    </w:p>
    <w:p w14:paraId="4BCB2852" w14:textId="70F85711" w:rsidR="00040E8C" w:rsidRDefault="009B23C9" w:rsidP="005523FF">
      <w:pPr>
        <w:pStyle w:val="BodyText"/>
        <w:rPr>
          <w:sz w:val="32"/>
          <w:szCs w:val="32"/>
        </w:rPr>
      </w:pPr>
      <w:r>
        <w:t>If the session expires, sim</w:t>
      </w:r>
      <w:r w:rsidR="00113ED3">
        <w:t xml:space="preserve">ply click on the link to refresh the application. </w:t>
      </w:r>
      <w:r w:rsidR="00040E8C">
        <w:br w:type="page"/>
      </w:r>
    </w:p>
    <w:p w14:paraId="4CDA189F" w14:textId="77777777" w:rsidR="0096302A" w:rsidRDefault="0096302A" w:rsidP="008F0581">
      <w:pPr>
        <w:pStyle w:val="Heading2"/>
      </w:pPr>
    </w:p>
    <w:p w14:paraId="5C3F25A9" w14:textId="208F8F70" w:rsidR="004B534A" w:rsidRPr="00EF32AA" w:rsidRDefault="004B534A" w:rsidP="00EF32AA">
      <w:pPr>
        <w:pStyle w:val="Heading2"/>
      </w:pPr>
      <w:bookmarkStart w:id="53" w:name="_Toc42002688"/>
      <w:r w:rsidRPr="00EF32AA">
        <w:t>WISER Journal</w:t>
      </w:r>
      <w:bookmarkEnd w:id="53"/>
    </w:p>
    <w:p w14:paraId="1B2F043A" w14:textId="77777777" w:rsidR="00AA683D" w:rsidRDefault="00AA683D">
      <w:pPr>
        <w:pStyle w:val="BodyText"/>
        <w:spacing w:before="3"/>
        <w:rPr>
          <w:b/>
        </w:rPr>
      </w:pPr>
    </w:p>
    <w:p w14:paraId="1B2F043B" w14:textId="22FF6131" w:rsidR="00AA683D" w:rsidRDefault="00B51F75" w:rsidP="00FA79B0">
      <w:pPr>
        <w:tabs>
          <w:tab w:val="left" w:pos="820"/>
        </w:tabs>
        <w:ind w:left="460"/>
        <w:rPr>
          <w:sz w:val="24"/>
        </w:rPr>
      </w:pPr>
      <w:r w:rsidRPr="00FA79B0">
        <w:rPr>
          <w:sz w:val="24"/>
        </w:rPr>
        <w:t>Transfer number will be available in WIS</w:t>
      </w:r>
      <w:r w:rsidR="00533613" w:rsidRPr="00FA79B0">
        <w:rPr>
          <w:sz w:val="24"/>
        </w:rPr>
        <w:t>ER</w:t>
      </w:r>
      <w:r w:rsidRPr="00FA79B0">
        <w:rPr>
          <w:sz w:val="24"/>
        </w:rPr>
        <w:t xml:space="preserve"> in Journal Description. You can search for the transfer by using this</w:t>
      </w:r>
      <w:r w:rsidRPr="00FA79B0">
        <w:rPr>
          <w:spacing w:val="-26"/>
          <w:sz w:val="24"/>
        </w:rPr>
        <w:t xml:space="preserve"> </w:t>
      </w:r>
      <w:r w:rsidRPr="00FA79B0">
        <w:rPr>
          <w:sz w:val="24"/>
        </w:rPr>
        <w:t>number.</w:t>
      </w:r>
    </w:p>
    <w:p w14:paraId="3A405B3C" w14:textId="51F8DCBF" w:rsidR="003F209A" w:rsidRDefault="003F209A" w:rsidP="00FA79B0">
      <w:pPr>
        <w:tabs>
          <w:tab w:val="left" w:pos="820"/>
        </w:tabs>
        <w:ind w:left="460"/>
        <w:rPr>
          <w:sz w:val="24"/>
        </w:rPr>
      </w:pPr>
    </w:p>
    <w:p w14:paraId="53395DF5" w14:textId="77777777" w:rsidR="003F209A" w:rsidRDefault="003F209A" w:rsidP="00FA79B0">
      <w:pPr>
        <w:tabs>
          <w:tab w:val="left" w:pos="820"/>
        </w:tabs>
        <w:ind w:left="460"/>
        <w:rPr>
          <w:sz w:val="24"/>
        </w:rPr>
      </w:pPr>
    </w:p>
    <w:p w14:paraId="4B5B9720" w14:textId="4181BBDA" w:rsidR="003F209A" w:rsidRDefault="3651A6E2" w:rsidP="00FA79B0">
      <w:pPr>
        <w:tabs>
          <w:tab w:val="left" w:pos="820"/>
        </w:tabs>
        <w:ind w:left="460"/>
        <w:rPr>
          <w:sz w:val="24"/>
        </w:rPr>
      </w:pPr>
      <w:r>
        <w:rPr>
          <w:noProof/>
        </w:rPr>
        <w:drawing>
          <wp:inline distT="0" distB="0" distL="0" distR="0" wp14:anchorId="29106546" wp14:editId="7CDAF589">
            <wp:extent cx="9347198" cy="4227830"/>
            <wp:effectExtent l="0" t="0" r="0" b="0"/>
            <wp:docPr id="68980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9">
                      <a:extLst>
                        <a:ext uri="{28A0092B-C50C-407E-A947-70E740481C1C}">
                          <a14:useLocalDpi xmlns:a14="http://schemas.microsoft.com/office/drawing/2010/main" val="0"/>
                        </a:ext>
                      </a:extLst>
                    </a:blip>
                    <a:stretch>
                      <a:fillRect/>
                    </a:stretch>
                  </pic:blipFill>
                  <pic:spPr>
                    <a:xfrm>
                      <a:off x="0" y="0"/>
                      <a:ext cx="9347198" cy="4227830"/>
                    </a:xfrm>
                    <a:prstGeom prst="rect">
                      <a:avLst/>
                    </a:prstGeom>
                  </pic:spPr>
                </pic:pic>
              </a:graphicData>
            </a:graphic>
          </wp:inline>
        </w:drawing>
      </w:r>
    </w:p>
    <w:p w14:paraId="037B0F1C" w14:textId="77777777" w:rsidR="003F209A" w:rsidRPr="00FA79B0" w:rsidRDefault="003F209A" w:rsidP="00FA79B0">
      <w:pPr>
        <w:tabs>
          <w:tab w:val="left" w:pos="820"/>
        </w:tabs>
        <w:ind w:left="460"/>
        <w:rPr>
          <w:sz w:val="24"/>
        </w:rPr>
      </w:pPr>
    </w:p>
    <w:p w14:paraId="2756D546" w14:textId="1C9800AA" w:rsidR="00DA3D1A" w:rsidRDefault="00DA3D1A" w:rsidP="00032F6C">
      <w:pPr>
        <w:pStyle w:val="BodyText"/>
        <w:ind w:left="850"/>
      </w:pPr>
    </w:p>
    <w:p w14:paraId="0E5E3F38" w14:textId="426346A3" w:rsidR="00620257" w:rsidRDefault="00620257">
      <w:pPr>
        <w:rPr>
          <w:sz w:val="24"/>
          <w:szCs w:val="24"/>
        </w:rPr>
      </w:pPr>
      <w:r>
        <w:br w:type="page"/>
      </w:r>
    </w:p>
    <w:p w14:paraId="7599BD11" w14:textId="77777777" w:rsidR="00620257" w:rsidRDefault="00620257" w:rsidP="00032F6C">
      <w:pPr>
        <w:pStyle w:val="BodyText"/>
        <w:ind w:left="850"/>
      </w:pPr>
    </w:p>
    <w:p w14:paraId="518870A5" w14:textId="73C6D310" w:rsidR="00DA3D1A" w:rsidRPr="005523FF" w:rsidRDefault="008854FB" w:rsidP="005523FF">
      <w:pPr>
        <w:pStyle w:val="Heading2"/>
      </w:pPr>
      <w:bookmarkStart w:id="54" w:name="_Toc42002689"/>
      <w:r w:rsidRPr="005523FF">
        <w:t>S</w:t>
      </w:r>
      <w:r w:rsidR="007D0BD3" w:rsidRPr="005523FF">
        <w:t>tarting with WISER</w:t>
      </w:r>
      <w:bookmarkEnd w:id="54"/>
    </w:p>
    <w:p w14:paraId="2D9C035A" w14:textId="553954F5" w:rsidR="004E10D5" w:rsidRDefault="004E10D5" w:rsidP="00032F6C">
      <w:pPr>
        <w:pStyle w:val="BodyText"/>
        <w:ind w:left="850"/>
      </w:pPr>
    </w:p>
    <w:p w14:paraId="560D9A4E" w14:textId="6A6D680F" w:rsidR="004B79CB" w:rsidRDefault="004B79CB" w:rsidP="005523FF">
      <w:pPr>
        <w:pStyle w:val="BodyText"/>
      </w:pPr>
      <w:r w:rsidRPr="005523FF">
        <w:t>A transfer can be initiated right from WISER.  The transaction is loaded into Cost Transfer Tool and basic metadata is requested.  This allows users to initiate a transfer when they see the need in the system where they are examining data from rather than looking in WISER and then repeating the same search in Cost Transfer Tool.  This works for SCT and NSCTs.</w:t>
      </w:r>
    </w:p>
    <w:p w14:paraId="023DF214" w14:textId="4428B678" w:rsidR="00AF70A0" w:rsidRDefault="00AF70A0" w:rsidP="005523FF">
      <w:pPr>
        <w:pStyle w:val="BodyText"/>
      </w:pPr>
    </w:p>
    <w:p w14:paraId="6FB6CC2D" w14:textId="52C3BAB4" w:rsidR="00AF70A0" w:rsidRDefault="00AF70A0" w:rsidP="005523FF">
      <w:pPr>
        <w:pStyle w:val="BodyText"/>
      </w:pPr>
    </w:p>
    <w:p w14:paraId="39DE7C02" w14:textId="799C9B15" w:rsidR="00AF70A0" w:rsidRPr="005523FF" w:rsidRDefault="00AF70A0" w:rsidP="005523FF">
      <w:pPr>
        <w:pStyle w:val="BodyText"/>
      </w:pPr>
      <w:r>
        <w:rPr>
          <w:noProof/>
        </w:rPr>
        <w:drawing>
          <wp:inline distT="0" distB="0" distL="0" distR="0" wp14:anchorId="07F662C7" wp14:editId="631D33B8">
            <wp:extent cx="9347200" cy="2172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347200" cy="2172970"/>
                    </a:xfrm>
                    <a:prstGeom prst="rect">
                      <a:avLst/>
                    </a:prstGeom>
                  </pic:spPr>
                </pic:pic>
              </a:graphicData>
            </a:graphic>
          </wp:inline>
        </w:drawing>
      </w:r>
    </w:p>
    <w:p w14:paraId="137D1CDD" w14:textId="77777777" w:rsidR="004E10D5" w:rsidRDefault="004E10D5" w:rsidP="00032F6C">
      <w:pPr>
        <w:pStyle w:val="BodyText"/>
        <w:ind w:left="850"/>
      </w:pPr>
    </w:p>
    <w:p w14:paraId="7F141C6D" w14:textId="4193809A" w:rsidR="00AF70A0" w:rsidRDefault="00AF70A0" w:rsidP="00032F6C">
      <w:pPr>
        <w:pStyle w:val="BodyText"/>
        <w:ind w:left="850"/>
      </w:pPr>
    </w:p>
    <w:p w14:paraId="2E091174" w14:textId="77777777" w:rsidR="00AF70A0" w:rsidRDefault="00AF70A0" w:rsidP="00AF70A0">
      <w:pPr>
        <w:pStyle w:val="BodyText"/>
      </w:pPr>
      <w:r>
        <w:t>Find a transaction and then click on the magnifier to the right.</w:t>
      </w:r>
    </w:p>
    <w:p w14:paraId="52B9694A" w14:textId="77777777" w:rsidR="00AF70A0" w:rsidRDefault="00AF70A0" w:rsidP="00032F6C">
      <w:pPr>
        <w:pStyle w:val="BodyText"/>
        <w:ind w:left="850"/>
      </w:pPr>
    </w:p>
    <w:p w14:paraId="1B2F0445" w14:textId="5906F435" w:rsidR="009C7977" w:rsidRDefault="00AF70A0" w:rsidP="00DA3D1A">
      <w:pPr>
        <w:pStyle w:val="BodyText"/>
      </w:pPr>
      <w:r>
        <w:rPr>
          <w:noProof/>
        </w:rPr>
        <w:lastRenderedPageBreak/>
        <w:drawing>
          <wp:inline distT="0" distB="0" distL="0" distR="0" wp14:anchorId="7AD38006" wp14:editId="698A21A8">
            <wp:extent cx="5417820" cy="3192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18314" cy="3193071"/>
                    </a:xfrm>
                    <a:prstGeom prst="rect">
                      <a:avLst/>
                    </a:prstGeom>
                  </pic:spPr>
                </pic:pic>
              </a:graphicData>
            </a:graphic>
          </wp:inline>
        </w:drawing>
      </w:r>
    </w:p>
    <w:p w14:paraId="74599C5B" w14:textId="77777777" w:rsidR="00AF70A0" w:rsidRDefault="00AF70A0" w:rsidP="00B146E6">
      <w:pPr>
        <w:pStyle w:val="BodyText"/>
      </w:pPr>
    </w:p>
    <w:p w14:paraId="48211866" w14:textId="35BE5ADE" w:rsidR="00AF70A0" w:rsidRDefault="00AF70A0" w:rsidP="00B146E6">
      <w:pPr>
        <w:pStyle w:val="BodyText"/>
      </w:pPr>
      <w:r>
        <w:rPr>
          <w:noProof/>
        </w:rPr>
        <w:lastRenderedPageBreak/>
        <w:drawing>
          <wp:inline distT="0" distB="0" distL="0" distR="0" wp14:anchorId="62B0CBD7" wp14:editId="3388E51A">
            <wp:extent cx="4557155" cy="384081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57155" cy="3840813"/>
                    </a:xfrm>
                    <a:prstGeom prst="rect">
                      <a:avLst/>
                    </a:prstGeom>
                  </pic:spPr>
                </pic:pic>
              </a:graphicData>
            </a:graphic>
          </wp:inline>
        </w:drawing>
      </w:r>
      <w:commentRangeStart w:id="55"/>
      <w:commentRangeEnd w:id="55"/>
      <w:r>
        <w:rPr>
          <w:rStyle w:val="CommentReference"/>
        </w:rPr>
        <w:commentReference w:id="55"/>
      </w:r>
    </w:p>
    <w:p w14:paraId="1A5832AB" w14:textId="77777777" w:rsidR="00AF70A0" w:rsidRDefault="00AF70A0" w:rsidP="00B146E6">
      <w:pPr>
        <w:pStyle w:val="BodyText"/>
      </w:pPr>
    </w:p>
    <w:p w14:paraId="4379BD85" w14:textId="77777777" w:rsidR="00AF70A0" w:rsidRDefault="00AF70A0" w:rsidP="00B146E6">
      <w:pPr>
        <w:pStyle w:val="BodyText"/>
      </w:pPr>
    </w:p>
    <w:p w14:paraId="44A1CE97" w14:textId="77777777" w:rsidR="00B146E6" w:rsidRDefault="009C7977" w:rsidP="00B146E6">
      <w:pPr>
        <w:pStyle w:val="BodyText"/>
      </w:pPr>
      <w:r>
        <w:br w:type="page"/>
      </w:r>
      <w:r w:rsidR="00B146E6" w:rsidRPr="00E854F1">
        <w:lastRenderedPageBreak/>
        <w:t>See descriptions in the application for each entry.</w:t>
      </w:r>
    </w:p>
    <w:p w14:paraId="0E7F4AEE" w14:textId="77777777" w:rsidR="00B146E6" w:rsidRDefault="00B146E6" w:rsidP="00B146E6">
      <w:pPr>
        <w:pStyle w:val="BodyText"/>
      </w:pPr>
    </w:p>
    <w:p w14:paraId="446A384B" w14:textId="77777777" w:rsidR="00B146E6" w:rsidRDefault="00B146E6" w:rsidP="00B146E6">
      <w:pPr>
        <w:pStyle w:val="BodyText"/>
      </w:pPr>
      <w:r>
        <w:t xml:space="preserve">This is the initial setup needed for a BU in order for other setup to be available.  The use of cost transfer tool for a specific institution is set here.  For example, Madison uses another version of SCT and would not typically turned on in production in this version.  </w:t>
      </w:r>
    </w:p>
    <w:p w14:paraId="39FE790D" w14:textId="77777777" w:rsidR="00B146E6" w:rsidRDefault="00B146E6" w:rsidP="00B146E6">
      <w:pPr>
        <w:pStyle w:val="BodyText"/>
      </w:pPr>
    </w:p>
    <w:p w14:paraId="7276BF76" w14:textId="77777777" w:rsidR="00B146E6" w:rsidRDefault="00B146E6" w:rsidP="00B146E6">
      <w:pPr>
        <w:pStyle w:val="BodyText"/>
      </w:pPr>
      <w:r>
        <w:t xml:space="preserve">Approval methods for division, sponsored programs, and final approval must be selected. </w:t>
      </w:r>
    </w:p>
    <w:p w14:paraId="509C069B" w14:textId="77777777" w:rsidR="00B146E6" w:rsidRDefault="00B146E6" w:rsidP="00B146E6">
      <w:pPr>
        <w:pStyle w:val="BodyText"/>
        <w:numPr>
          <w:ilvl w:val="0"/>
          <w:numId w:val="26"/>
        </w:numPr>
      </w:pPr>
      <w:r>
        <w:t>Division Approval Method determines the division approvers</w:t>
      </w:r>
    </w:p>
    <w:p w14:paraId="0CB64227" w14:textId="4D8FF4B3" w:rsidR="00B146E6" w:rsidRDefault="00B146E6" w:rsidP="00B146E6">
      <w:pPr>
        <w:pStyle w:val="BodyText"/>
        <w:numPr>
          <w:ilvl w:val="1"/>
          <w:numId w:val="26"/>
        </w:numPr>
        <w:rPr>
          <w:rStyle w:val="help-block"/>
        </w:rPr>
      </w:pPr>
      <w:r>
        <w:rPr>
          <w:rStyle w:val="help-block"/>
        </w:rPr>
        <w:t>Internal Table – uses the internal lookup table that maps department ranges to divisions</w:t>
      </w:r>
      <w:r w:rsidR="00F6752E">
        <w:rPr>
          <w:rStyle w:val="help-block"/>
        </w:rPr>
        <w:t xml:space="preserve"> (see Manage Divisions</w:t>
      </w:r>
      <w:r w:rsidR="00024C62">
        <w:rPr>
          <w:rStyle w:val="help-block"/>
        </w:rPr>
        <w:t xml:space="preserve"> within CTT to set up internal table</w:t>
      </w:r>
      <w:r w:rsidR="00F6752E">
        <w:rPr>
          <w:rStyle w:val="help-block"/>
        </w:rPr>
        <w:t>)</w:t>
      </w:r>
    </w:p>
    <w:p w14:paraId="47147D7A" w14:textId="6788CCDC" w:rsidR="00B146E6" w:rsidRDefault="00B146E6" w:rsidP="00B146E6">
      <w:pPr>
        <w:pStyle w:val="BodyText"/>
        <w:numPr>
          <w:ilvl w:val="1"/>
          <w:numId w:val="26"/>
        </w:numPr>
        <w:rPr>
          <w:rStyle w:val="help-block"/>
        </w:rPr>
      </w:pPr>
      <w:r>
        <w:rPr>
          <w:rStyle w:val="help-block"/>
        </w:rPr>
        <w:t>SFS Expense Man</w:t>
      </w:r>
      <w:r w:rsidR="008B5FAE">
        <w:rPr>
          <w:rStyle w:val="help-block"/>
        </w:rPr>
        <w:t>a</w:t>
      </w:r>
      <w:r>
        <w:rPr>
          <w:rStyle w:val="help-block"/>
        </w:rPr>
        <w:t>gers – uses the business unit's SFS e-Reimbursement workflow configuration.</w:t>
      </w:r>
    </w:p>
    <w:p w14:paraId="781E8AB5" w14:textId="77777777" w:rsidR="00B146E6" w:rsidRDefault="00B146E6" w:rsidP="00B146E6">
      <w:pPr>
        <w:pStyle w:val="BodyText"/>
        <w:numPr>
          <w:ilvl w:val="1"/>
          <w:numId w:val="26"/>
        </w:numPr>
        <w:rPr>
          <w:rStyle w:val="help-block"/>
        </w:rPr>
      </w:pPr>
      <w:r>
        <w:rPr>
          <w:rStyle w:val="help-block"/>
        </w:rPr>
        <w:t>SFS Dept Table - uses the business unit's SFS DEPT_TBL manager configuration.</w:t>
      </w:r>
    </w:p>
    <w:p w14:paraId="46BC3658" w14:textId="6036B898" w:rsidR="00B146E6" w:rsidRDefault="00B146E6" w:rsidP="00B146E6">
      <w:pPr>
        <w:pStyle w:val="BodyText"/>
        <w:numPr>
          <w:ilvl w:val="0"/>
          <w:numId w:val="26"/>
        </w:numPr>
      </w:pPr>
      <w:r>
        <w:t xml:space="preserve">Sponsored Program Approval Method </w:t>
      </w:r>
      <w:r w:rsidR="0032509D">
        <w:t>for sponsored programs</w:t>
      </w:r>
    </w:p>
    <w:p w14:paraId="3D7D99B9" w14:textId="354152B6" w:rsidR="00B146E6" w:rsidRDefault="00B146E6" w:rsidP="00B146E6">
      <w:pPr>
        <w:pStyle w:val="BodyText"/>
        <w:numPr>
          <w:ilvl w:val="1"/>
          <w:numId w:val="26"/>
        </w:numPr>
      </w:pPr>
      <w:r>
        <w:t>Billing Specialists</w:t>
      </w:r>
      <w:r w:rsidR="0032509D">
        <w:t xml:space="preserve"> – provide the billing specialist search pattern (e.g. </w:t>
      </w:r>
      <w:r w:rsidR="004458EE">
        <w:t>SYS</w:t>
      </w:r>
      <w:r w:rsidR="0032509D">
        <w:t>%</w:t>
      </w:r>
      <w:r w:rsidR="004458EE">
        <w:t>,RSP%</w:t>
      </w:r>
      <w:r w:rsidR="0032509D">
        <w:t>)</w:t>
      </w:r>
    </w:p>
    <w:p w14:paraId="260EE889" w14:textId="7CD0E2BD" w:rsidR="0069464D" w:rsidRDefault="00651AE7" w:rsidP="0069464D">
      <w:pPr>
        <w:pStyle w:val="BodyText"/>
        <w:numPr>
          <w:ilvl w:val="2"/>
          <w:numId w:val="26"/>
        </w:numPr>
      </w:pPr>
      <w:r>
        <w:t>For institutions using Grants Suite</w:t>
      </w:r>
    </w:p>
    <w:p w14:paraId="167F1A30" w14:textId="74975F13" w:rsidR="00B146E6" w:rsidRDefault="00B146E6" w:rsidP="00B146E6">
      <w:pPr>
        <w:pStyle w:val="BodyText"/>
        <w:numPr>
          <w:ilvl w:val="1"/>
          <w:numId w:val="26"/>
        </w:numPr>
      </w:pPr>
      <w:r>
        <w:t xml:space="preserve">Grants Accountants </w:t>
      </w:r>
    </w:p>
    <w:p w14:paraId="6E2743D3" w14:textId="150C4F2C" w:rsidR="00651AE7" w:rsidRDefault="00651AE7" w:rsidP="00651AE7">
      <w:pPr>
        <w:pStyle w:val="BodyText"/>
        <w:numPr>
          <w:ilvl w:val="2"/>
          <w:numId w:val="26"/>
        </w:numPr>
      </w:pPr>
      <w:r>
        <w:t>For institutions not using Grants Suite</w:t>
      </w:r>
    </w:p>
    <w:p w14:paraId="251C5DF5" w14:textId="77777777" w:rsidR="00B146E6" w:rsidRDefault="00B146E6" w:rsidP="00B146E6">
      <w:pPr>
        <w:pStyle w:val="BodyText"/>
      </w:pPr>
    </w:p>
    <w:p w14:paraId="59156838" w14:textId="77777777" w:rsidR="009C7977" w:rsidRDefault="009C7977">
      <w:pPr>
        <w:rPr>
          <w:sz w:val="24"/>
          <w:szCs w:val="24"/>
        </w:rPr>
      </w:pPr>
    </w:p>
    <w:p w14:paraId="254C2342" w14:textId="3B233078" w:rsidR="009C7977" w:rsidRDefault="00F638A8" w:rsidP="00F638A8">
      <w:pPr>
        <w:pStyle w:val="Heading1"/>
      </w:pPr>
      <w:bookmarkStart w:id="56" w:name="_Toc42002690"/>
      <w:r>
        <w:t xml:space="preserve">Salary Cost Transfer Tool </w:t>
      </w:r>
      <w:r w:rsidR="004C4164">
        <w:t>Application</w:t>
      </w:r>
      <w:r>
        <w:t xml:space="preserve"> Administrati</w:t>
      </w:r>
      <w:r w:rsidR="004C4164">
        <w:t>on</w:t>
      </w:r>
      <w:r>
        <w:t xml:space="preserve"> Manual</w:t>
      </w:r>
      <w:r w:rsidR="00FB669B">
        <w:t xml:space="preserve"> (UWSA SFS Only)</w:t>
      </w:r>
      <w:bookmarkEnd w:id="56"/>
    </w:p>
    <w:p w14:paraId="07AABDAC" w14:textId="3C3B2EF3" w:rsidR="008B105F" w:rsidRDefault="008B105F" w:rsidP="009C7977">
      <w:pPr>
        <w:pStyle w:val="BodyText"/>
      </w:pPr>
    </w:p>
    <w:p w14:paraId="4584F459" w14:textId="6CF3816A" w:rsidR="008B105F" w:rsidRDefault="008B105F" w:rsidP="00E854F1">
      <w:pPr>
        <w:pStyle w:val="Heading2"/>
      </w:pPr>
      <w:bookmarkStart w:id="57" w:name="_Toc42002691"/>
      <w:r>
        <w:t>BU Setup</w:t>
      </w:r>
      <w:bookmarkEnd w:id="57"/>
    </w:p>
    <w:p w14:paraId="54B8B8AA" w14:textId="4D914705" w:rsidR="00E854F1" w:rsidRDefault="00E854F1" w:rsidP="009C7977">
      <w:pPr>
        <w:pStyle w:val="BodyText"/>
      </w:pPr>
    </w:p>
    <w:p w14:paraId="793A7F65" w14:textId="77777777" w:rsidR="006536EA" w:rsidRDefault="006536EA" w:rsidP="006536EA">
      <w:pPr>
        <w:pStyle w:val="BodyText"/>
      </w:pPr>
      <w:r>
        <w:t>Cost Transfer Tool administrators at each institution (BU Administrators) will manage their staff access once UWSAProblemsolvers sets up their users.  This access includes the ability for sponsored programs effort, work study and property control approvers.</w:t>
      </w:r>
    </w:p>
    <w:p w14:paraId="6807404C" w14:textId="77777777" w:rsidR="006536EA" w:rsidRDefault="006536EA" w:rsidP="009C7977">
      <w:pPr>
        <w:pStyle w:val="BodyText"/>
      </w:pPr>
    </w:p>
    <w:p w14:paraId="2C0CBAAC" w14:textId="3EC2C0CB" w:rsidR="00AE6743" w:rsidRDefault="00254AB0" w:rsidP="009C7977">
      <w:pPr>
        <w:pStyle w:val="BodyText"/>
      </w:pPr>
      <w:r>
        <w:t>In addition to approvals, the use of suspense accounts is managed</w:t>
      </w:r>
      <w:r w:rsidR="00AE6743">
        <w:t xml:space="preserve"> in this setup.</w:t>
      </w:r>
    </w:p>
    <w:p w14:paraId="506B00B7" w14:textId="34074592" w:rsidR="001972CD" w:rsidRDefault="001972CD" w:rsidP="009C7977">
      <w:pPr>
        <w:pStyle w:val="BodyText"/>
      </w:pPr>
    </w:p>
    <w:p w14:paraId="74319755" w14:textId="77777777" w:rsidR="00AE6743" w:rsidRDefault="00AE6743" w:rsidP="009C7977">
      <w:pPr>
        <w:pStyle w:val="BodyText"/>
      </w:pPr>
    </w:p>
    <w:p w14:paraId="640B926F" w14:textId="414AF1B8" w:rsidR="00FB669B" w:rsidRDefault="00FB669B" w:rsidP="009C7977">
      <w:pPr>
        <w:pStyle w:val="BodyText"/>
      </w:pPr>
    </w:p>
    <w:p w14:paraId="73280645" w14:textId="61856A85" w:rsidR="00FB669B" w:rsidRDefault="00FB669B">
      <w:pPr>
        <w:rPr>
          <w:sz w:val="24"/>
          <w:szCs w:val="24"/>
        </w:rPr>
      </w:pPr>
      <w:r>
        <w:br w:type="page"/>
      </w:r>
    </w:p>
    <w:p w14:paraId="57B38D67" w14:textId="1DF862AB" w:rsidR="00441E57" w:rsidRPr="00F638A8" w:rsidRDefault="64410DFD" w:rsidP="009C7977">
      <w:pPr>
        <w:pStyle w:val="BodyText"/>
      </w:pPr>
      <w:r>
        <w:rPr>
          <w:noProof/>
        </w:rPr>
        <w:lastRenderedPageBreak/>
        <w:drawing>
          <wp:inline distT="0" distB="0" distL="0" distR="0" wp14:anchorId="339CC846" wp14:editId="142761E2">
            <wp:extent cx="7457440" cy="6692900"/>
            <wp:effectExtent l="0" t="0" r="0" b="0"/>
            <wp:docPr id="1051924172" name="Picture 9292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24038"/>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457440" cy="6692900"/>
                    </a:xfrm>
                    <a:prstGeom prst="rect">
                      <a:avLst/>
                    </a:prstGeom>
                  </pic:spPr>
                </pic:pic>
              </a:graphicData>
            </a:graphic>
          </wp:inline>
        </w:drawing>
      </w:r>
    </w:p>
    <w:p w14:paraId="41E4A144" w14:textId="1510F34B" w:rsidR="009C7977" w:rsidRDefault="005A52A2" w:rsidP="005A52A2">
      <w:pPr>
        <w:pStyle w:val="Heading2"/>
      </w:pPr>
      <w:bookmarkStart w:id="58" w:name="_Toc42002692"/>
      <w:r>
        <w:lastRenderedPageBreak/>
        <w:t>Manage Users</w:t>
      </w:r>
      <w:bookmarkEnd w:id="58"/>
    </w:p>
    <w:p w14:paraId="46524C41" w14:textId="4DCD4263" w:rsidR="00730896" w:rsidRDefault="00730896" w:rsidP="005A52A2">
      <w:pPr>
        <w:pStyle w:val="Heading2"/>
      </w:pPr>
    </w:p>
    <w:p w14:paraId="024007A8" w14:textId="77777777" w:rsidR="00B3256D" w:rsidRDefault="00E63F56" w:rsidP="00E63F56">
      <w:pPr>
        <w:pStyle w:val="BodyText"/>
      </w:pPr>
      <w:r>
        <w:t xml:space="preserve">The Cost Transfer Tool Administrators (UWSAProblemsolvers) manages the users.  </w:t>
      </w:r>
      <w:r w:rsidR="00997940">
        <w:t xml:space="preserve">These individuals are setup as Site Administrators.  Site Administrators have special privileges and also all access granted to </w:t>
      </w:r>
      <w:r w:rsidR="00B3256D">
        <w:t xml:space="preserve">other roles. </w:t>
      </w:r>
    </w:p>
    <w:p w14:paraId="56D5CB75" w14:textId="77777777" w:rsidR="00B3256D" w:rsidRDefault="00B3256D" w:rsidP="00E63F56">
      <w:pPr>
        <w:pStyle w:val="BodyText"/>
      </w:pPr>
    </w:p>
    <w:p w14:paraId="37179710" w14:textId="77777777" w:rsidR="00746E9D" w:rsidRDefault="00B3256D" w:rsidP="00E63F56">
      <w:pPr>
        <w:pStyle w:val="BodyText"/>
      </w:pPr>
      <w:r>
        <w:t xml:space="preserve">Each institution will have one or more </w:t>
      </w:r>
      <w:r w:rsidR="00746E9D">
        <w:t xml:space="preserve">individuals who will have BU Central office final division approval. </w:t>
      </w:r>
    </w:p>
    <w:p w14:paraId="2565152D" w14:textId="31EA3118" w:rsidR="00746E9D" w:rsidRDefault="00746E9D" w:rsidP="00E63F56">
      <w:pPr>
        <w:pStyle w:val="BodyText"/>
      </w:pPr>
    </w:p>
    <w:p w14:paraId="006A4615" w14:textId="4768FFE1" w:rsidR="00746E9D" w:rsidRDefault="00D7098F" w:rsidP="00E63F56">
      <w:pPr>
        <w:pStyle w:val="BodyText"/>
      </w:pPr>
      <w:r>
        <w:t xml:space="preserve">Institutions must provide a list of staff than can perform </w:t>
      </w:r>
      <w:r w:rsidR="00A47057">
        <w:t>actual SCT, including closing and reopening</w:t>
      </w:r>
      <w:r w:rsidR="002A6F55">
        <w:t xml:space="preserve"> SCT for editing. </w:t>
      </w:r>
    </w:p>
    <w:p w14:paraId="222D442A" w14:textId="3D9CC88A" w:rsidR="00C96BE9" w:rsidRDefault="00C96BE9" w:rsidP="00E63F56">
      <w:pPr>
        <w:pStyle w:val="BodyText"/>
      </w:pPr>
    </w:p>
    <w:p w14:paraId="42C62256" w14:textId="7A8DED92" w:rsidR="00C96BE9" w:rsidRDefault="00C96BE9" w:rsidP="00E63F56">
      <w:pPr>
        <w:pStyle w:val="BodyText"/>
      </w:pPr>
      <w:r>
        <w:t>Each institution will have one or more individuals who are responsible for managing approvals – Division and Sponsored Programs.</w:t>
      </w:r>
    </w:p>
    <w:p w14:paraId="4ACC21F0" w14:textId="143ECEDB" w:rsidR="002A6F55" w:rsidRDefault="002A6F55" w:rsidP="00E63F56">
      <w:pPr>
        <w:pStyle w:val="BodyText"/>
      </w:pPr>
    </w:p>
    <w:p w14:paraId="4BC5BF67" w14:textId="4C7B7FBF" w:rsidR="002A6F55" w:rsidRDefault="002A6F55" w:rsidP="002A6F55">
      <w:pPr>
        <w:pStyle w:val="BodyText"/>
      </w:pPr>
      <w:r>
        <w:t>Each institution must provide an initial list of users and their responsibilities.  The administrator at the specific institution must provide updates via email to UWSAProblemsolvers in order to maintain user access (additions/deletions of users).</w:t>
      </w:r>
    </w:p>
    <w:p w14:paraId="38E09BDA" w14:textId="1BC7CF64" w:rsidR="00C8260F" w:rsidRDefault="00C8260F" w:rsidP="002A6F55">
      <w:pPr>
        <w:pStyle w:val="BodyText"/>
      </w:pPr>
    </w:p>
    <w:p w14:paraId="5B6BF6F5" w14:textId="3704C973" w:rsidR="00C8260F" w:rsidRDefault="00C8260F" w:rsidP="002A6F55">
      <w:pPr>
        <w:pStyle w:val="BodyText"/>
      </w:pPr>
      <w:r>
        <w:t xml:space="preserve">Individual users can manage their own delegated authority.  </w:t>
      </w:r>
      <w:r w:rsidR="00257E02">
        <w:t>The CTT Administrator for SFS can also update delegated authority if the person is not</w:t>
      </w:r>
      <w:r w:rsidR="00987EF6">
        <w:t xml:space="preserve"> available. </w:t>
      </w:r>
    </w:p>
    <w:p w14:paraId="77441973" w14:textId="3F83A64A" w:rsidR="00C96BE9" w:rsidRDefault="00C96BE9" w:rsidP="002A6F55">
      <w:pPr>
        <w:pStyle w:val="BodyText"/>
      </w:pPr>
    </w:p>
    <w:p w14:paraId="388F31B0" w14:textId="726C7FA0" w:rsidR="00C96BE9" w:rsidRDefault="00C96BE9" w:rsidP="002A6F55">
      <w:pPr>
        <w:pStyle w:val="BodyText"/>
      </w:pPr>
    </w:p>
    <w:p w14:paraId="61A5BEFC" w14:textId="3DA1EA7A" w:rsidR="00730896" w:rsidRDefault="2A073537" w:rsidP="00730896">
      <w:pPr>
        <w:pStyle w:val="BodyText"/>
      </w:pPr>
      <w:r>
        <w:rPr>
          <w:noProof/>
        </w:rPr>
        <w:lastRenderedPageBreak/>
        <w:drawing>
          <wp:inline distT="0" distB="0" distL="0" distR="0" wp14:anchorId="174BB965" wp14:editId="5FA083C9">
            <wp:extent cx="8912858" cy="6692900"/>
            <wp:effectExtent l="0" t="0" r="0" b="0"/>
            <wp:docPr id="1494541348" name="Picture 9292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24040"/>
                    <pic:cNvPicPr/>
                  </pic:nvPicPr>
                  <pic:blipFill>
                    <a:blip r:embed="rId107">
                      <a:extLst>
                        <a:ext uri="{28A0092B-C50C-407E-A947-70E740481C1C}">
                          <a14:useLocalDpi xmlns:a14="http://schemas.microsoft.com/office/drawing/2010/main" val="0"/>
                        </a:ext>
                      </a:extLst>
                    </a:blip>
                    <a:stretch>
                      <a:fillRect/>
                    </a:stretch>
                  </pic:blipFill>
                  <pic:spPr>
                    <a:xfrm>
                      <a:off x="0" y="0"/>
                      <a:ext cx="8912858" cy="6692900"/>
                    </a:xfrm>
                    <a:prstGeom prst="rect">
                      <a:avLst/>
                    </a:prstGeom>
                  </pic:spPr>
                </pic:pic>
              </a:graphicData>
            </a:graphic>
          </wp:inline>
        </w:drawing>
      </w:r>
    </w:p>
    <w:p w14:paraId="057E041C" w14:textId="0FF0AE9D" w:rsidR="009C7977" w:rsidRDefault="009C7977" w:rsidP="00730896">
      <w:pPr>
        <w:pStyle w:val="Heading2"/>
      </w:pPr>
      <w:bookmarkStart w:id="59" w:name="_Toc42002693"/>
      <w:r w:rsidRPr="00F638A8">
        <w:lastRenderedPageBreak/>
        <w:t>Manage Announcements</w:t>
      </w:r>
      <w:bookmarkEnd w:id="59"/>
    </w:p>
    <w:p w14:paraId="1F6763A0" w14:textId="5C65B981" w:rsidR="00730896" w:rsidRDefault="00730896" w:rsidP="00730896">
      <w:pPr>
        <w:pStyle w:val="Heading2"/>
      </w:pPr>
    </w:p>
    <w:p w14:paraId="1479B99B" w14:textId="40F8065C" w:rsidR="00730896" w:rsidRPr="00F638A8" w:rsidRDefault="6CDFD611" w:rsidP="00730896">
      <w:pPr>
        <w:pStyle w:val="BodyText"/>
      </w:pPr>
      <w:r>
        <w:rPr>
          <w:noProof/>
        </w:rPr>
        <w:drawing>
          <wp:inline distT="0" distB="0" distL="0" distR="0" wp14:anchorId="0618DD07" wp14:editId="494115F7">
            <wp:extent cx="9347198" cy="2484120"/>
            <wp:effectExtent l="0" t="0" r="0" b="0"/>
            <wp:docPr id="1232534321" name="Picture 9292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24039"/>
                    <pic:cNvPicPr/>
                  </pic:nvPicPr>
                  <pic:blipFill>
                    <a:blip r:embed="rId108">
                      <a:extLst>
                        <a:ext uri="{28A0092B-C50C-407E-A947-70E740481C1C}">
                          <a14:useLocalDpi xmlns:a14="http://schemas.microsoft.com/office/drawing/2010/main" val="0"/>
                        </a:ext>
                      </a:extLst>
                    </a:blip>
                    <a:stretch>
                      <a:fillRect/>
                    </a:stretch>
                  </pic:blipFill>
                  <pic:spPr>
                    <a:xfrm>
                      <a:off x="0" y="0"/>
                      <a:ext cx="9347198" cy="2484120"/>
                    </a:xfrm>
                    <a:prstGeom prst="rect">
                      <a:avLst/>
                    </a:prstGeom>
                  </pic:spPr>
                </pic:pic>
              </a:graphicData>
            </a:graphic>
          </wp:inline>
        </w:drawing>
      </w:r>
    </w:p>
    <w:p w14:paraId="4E705F0B" w14:textId="3E1B6F99" w:rsidR="009C7977" w:rsidRDefault="00EA7261" w:rsidP="009C7977">
      <w:pPr>
        <w:pStyle w:val="BodyText"/>
      </w:pPr>
      <w:r>
        <w:t xml:space="preserve">Application Administrators (UWSAProblemsolvers) </w:t>
      </w:r>
      <w:r w:rsidR="001B1DD3">
        <w:t xml:space="preserve">can provide application announcements as needed.  These announcements are system-wide and not intended for individual institutions.  </w:t>
      </w:r>
    </w:p>
    <w:p w14:paraId="3D95115B" w14:textId="1AC7A28F" w:rsidR="003103C8" w:rsidRDefault="003103C8" w:rsidP="009C7977">
      <w:pPr>
        <w:pStyle w:val="BodyText"/>
      </w:pPr>
    </w:p>
    <w:p w14:paraId="77B3FAE6" w14:textId="78B15243" w:rsidR="003103C8" w:rsidRPr="00F638A8" w:rsidRDefault="003103C8" w:rsidP="009C7977">
      <w:pPr>
        <w:pStyle w:val="BodyText"/>
      </w:pPr>
      <w:r>
        <w:t>An example of use is an upcoming outage.</w:t>
      </w:r>
    </w:p>
    <w:p w14:paraId="02E24657" w14:textId="0C5BAD59" w:rsidR="009C7977" w:rsidRDefault="009C7977" w:rsidP="009C7977">
      <w:pPr>
        <w:pStyle w:val="BodyText"/>
      </w:pPr>
    </w:p>
    <w:p w14:paraId="3DF5DA62" w14:textId="77777777" w:rsidR="00AA683D" w:rsidRDefault="00AA683D" w:rsidP="009C7977">
      <w:pPr>
        <w:pStyle w:val="BodyText"/>
      </w:pPr>
    </w:p>
    <w:sectPr w:rsidR="00AA683D">
      <w:headerReference w:type="default" r:id="rId109"/>
      <w:pgSz w:w="15840" w:h="12240" w:orient="landscape"/>
      <w:pgMar w:top="680" w:right="500" w:bottom="1020" w:left="620" w:header="0" w:footer="81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5" w:author="Katie Chase" w:date="2020-05-26T15:57:00Z" w:initials="KC">
    <w:p w14:paraId="16676AE1" w14:textId="69AB6660" w:rsidR="00AF70A0" w:rsidRDefault="00AF70A0">
      <w:pPr>
        <w:pStyle w:val="CommentText"/>
      </w:pPr>
      <w:r>
        <w:rPr>
          <w:rStyle w:val="CommentReference"/>
        </w:rPr>
        <w:annotationRef/>
      </w:r>
      <w:r>
        <w:t>Need new screen shot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6676A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676AE1" w16cid:durableId="2277BA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A40D0" w14:textId="77777777" w:rsidR="00175084" w:rsidRDefault="00175084">
      <w:r>
        <w:separator/>
      </w:r>
    </w:p>
  </w:endnote>
  <w:endnote w:type="continuationSeparator" w:id="0">
    <w:p w14:paraId="13A1A3E2" w14:textId="77777777" w:rsidR="00175084" w:rsidRDefault="00175084">
      <w:r>
        <w:continuationSeparator/>
      </w:r>
    </w:p>
  </w:endnote>
  <w:endnote w:type="continuationNotice" w:id="1">
    <w:p w14:paraId="42D3506B" w14:textId="77777777" w:rsidR="00175084" w:rsidRDefault="00175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F04F5" w14:textId="7E304F07" w:rsidR="00494C9E" w:rsidRDefault="000D29C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B2F04F7" wp14:editId="6F71DCCB">
              <wp:simplePos x="0" y="0"/>
              <wp:positionH relativeFrom="page">
                <wp:posOffset>3813810</wp:posOffset>
              </wp:positionH>
              <wp:positionV relativeFrom="page">
                <wp:posOffset>9392920</wp:posOffset>
              </wp:positionV>
              <wp:extent cx="147320" cy="1657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050E" w14:textId="77777777" w:rsidR="00494C9E" w:rsidRDefault="00494C9E">
                          <w:pPr>
                            <w:spacing w:line="245" w:lineRule="exact"/>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F04F7" id="_x0000_t202" coordsize="21600,21600" o:spt="202" path="m,l,21600r21600,l21600,xe">
              <v:stroke joinstyle="miter"/>
              <v:path gradientshapeok="t" o:connecttype="rect"/>
            </v:shapetype>
            <v:shape id="_x0000_s1069" type="#_x0000_t202" style="position:absolute;margin-left:300.3pt;margin-top:739.6pt;width:11.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" filled="f" stroked="f">
              <v:textbox inset="0,0,0,0">
                <w:txbxContent>
                  <w:p w14:paraId="1B2F050E" w14:textId="77777777" w:rsidR="00494C9E" w:rsidRDefault="00494C9E">
                    <w:pPr>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F04F6" w14:textId="3B0A8940" w:rsidR="00494C9E" w:rsidRDefault="000D29C4">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1B2F04F8" wp14:editId="1509FBB8">
              <wp:simplePos x="0" y="0"/>
              <wp:positionH relativeFrom="page">
                <wp:posOffset>4919980</wp:posOffset>
              </wp:positionH>
              <wp:positionV relativeFrom="page">
                <wp:posOffset>7106920</wp:posOffset>
              </wp:positionV>
              <wp:extent cx="219710" cy="16573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050F" w14:textId="77777777" w:rsidR="00494C9E" w:rsidRDefault="00494C9E">
                          <w:pPr>
                            <w:spacing w:line="245" w:lineRule="exact"/>
                            <w:ind w:left="60"/>
                          </w:pPr>
                          <w:r>
                            <w:fldChar w:fldCharType="begin"/>
                          </w:r>
                          <w: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F04F8" id="_x0000_t202" coordsize="21600,21600" o:spt="202" path="m,l,21600r21600,l21600,xe">
              <v:stroke joinstyle="miter"/>
              <v:path gradientshapeok="t" o:connecttype="rect"/>
            </v:shapetype>
            <v:shape id="Text Box 1" o:spid="_x0000_s1070" type="#_x0000_t202" style="position:absolute;margin-left:387.4pt;margin-top:559.6pt;width:17.3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" filled="f" stroked="f">
              <v:textbox inset="0,0,0,0">
                <w:txbxContent>
                  <w:p w14:paraId="1B2F050F" w14:textId="77777777" w:rsidR="00494C9E" w:rsidRDefault="00494C9E">
                    <w:pPr>
                      <w:spacing w:line="245" w:lineRule="exact"/>
                      <w:ind w:left="60"/>
                    </w:pPr>
                    <w:r>
                      <w:fldChar w:fldCharType="begin"/>
                    </w:r>
                    <w:r>
                      <w:instrText xml:space="preserve"> PAGE </w:instrText>
                    </w:r>
                    <w:r>
                      <w:fldChar w:fldCharType="separate"/>
                    </w:r>
                    <w: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AB144" w14:textId="77777777" w:rsidR="00175084" w:rsidRDefault="00175084">
      <w:r>
        <w:separator/>
      </w:r>
    </w:p>
  </w:footnote>
  <w:footnote w:type="continuationSeparator" w:id="0">
    <w:p w14:paraId="66B038D5" w14:textId="77777777" w:rsidR="00175084" w:rsidRDefault="00175084">
      <w:r>
        <w:continuationSeparator/>
      </w:r>
    </w:p>
  </w:footnote>
  <w:footnote w:type="continuationNotice" w:id="1">
    <w:p w14:paraId="25023436" w14:textId="77777777" w:rsidR="00175084" w:rsidRDefault="001750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73"/>
      <w:gridCol w:w="3673"/>
      <w:gridCol w:w="3673"/>
    </w:tblGrid>
    <w:tr w:rsidR="00494C9E" w14:paraId="5242418F" w14:textId="77777777" w:rsidTr="3560523F">
      <w:tc>
        <w:tcPr>
          <w:tcW w:w="3673" w:type="dxa"/>
        </w:tcPr>
        <w:p w14:paraId="7CBF2359" w14:textId="63A4BE74" w:rsidR="00494C9E" w:rsidRDefault="00494C9E" w:rsidP="3560523F">
          <w:pPr>
            <w:pStyle w:val="Header"/>
            <w:ind w:left="-115"/>
          </w:pPr>
        </w:p>
      </w:tc>
      <w:tc>
        <w:tcPr>
          <w:tcW w:w="3673" w:type="dxa"/>
        </w:tcPr>
        <w:p w14:paraId="0F24A10A" w14:textId="796914ED" w:rsidR="00494C9E" w:rsidRDefault="00494C9E" w:rsidP="3560523F">
          <w:pPr>
            <w:pStyle w:val="Header"/>
            <w:jc w:val="center"/>
          </w:pPr>
        </w:p>
      </w:tc>
      <w:tc>
        <w:tcPr>
          <w:tcW w:w="3673" w:type="dxa"/>
        </w:tcPr>
        <w:p w14:paraId="1A20E516" w14:textId="0804CF47" w:rsidR="00494C9E" w:rsidRDefault="00494C9E" w:rsidP="3560523F">
          <w:pPr>
            <w:pStyle w:val="Header"/>
            <w:ind w:right="-115"/>
            <w:jc w:val="right"/>
          </w:pPr>
        </w:p>
      </w:tc>
    </w:tr>
  </w:tbl>
  <w:p w14:paraId="6A737FFB" w14:textId="7B94CB36" w:rsidR="00494C9E" w:rsidRDefault="00494C9E" w:rsidP="356052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F52778" w14:paraId="1E1C19EA" w14:textId="77777777" w:rsidTr="3560523F">
      <w:tc>
        <w:tcPr>
          <w:tcW w:w="4907" w:type="dxa"/>
        </w:tcPr>
        <w:p w14:paraId="1F8E71D0" w14:textId="77777777" w:rsidR="00F52778" w:rsidRDefault="00F52778" w:rsidP="3560523F">
          <w:pPr>
            <w:pStyle w:val="Header"/>
            <w:ind w:left="-115"/>
          </w:pPr>
        </w:p>
      </w:tc>
      <w:tc>
        <w:tcPr>
          <w:tcW w:w="4907" w:type="dxa"/>
        </w:tcPr>
        <w:p w14:paraId="36B106A4" w14:textId="77777777" w:rsidR="00F52778" w:rsidRDefault="00F52778" w:rsidP="3560523F">
          <w:pPr>
            <w:pStyle w:val="Header"/>
            <w:jc w:val="center"/>
          </w:pPr>
        </w:p>
      </w:tc>
      <w:tc>
        <w:tcPr>
          <w:tcW w:w="4907" w:type="dxa"/>
        </w:tcPr>
        <w:p w14:paraId="40587F65" w14:textId="77777777" w:rsidR="00F52778" w:rsidRDefault="00F52778" w:rsidP="3560523F">
          <w:pPr>
            <w:pStyle w:val="Header"/>
            <w:ind w:right="-115"/>
            <w:jc w:val="right"/>
          </w:pPr>
        </w:p>
      </w:tc>
    </w:tr>
  </w:tbl>
  <w:p w14:paraId="371ADFC7" w14:textId="77777777" w:rsidR="00F52778" w:rsidRDefault="00F52778" w:rsidP="356052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257BD85F" w14:textId="77777777" w:rsidTr="3560523F">
      <w:tc>
        <w:tcPr>
          <w:tcW w:w="4907" w:type="dxa"/>
        </w:tcPr>
        <w:p w14:paraId="713B8E11" w14:textId="7E314EF1" w:rsidR="00494C9E" w:rsidRDefault="00494C9E" w:rsidP="3560523F">
          <w:pPr>
            <w:pStyle w:val="Header"/>
            <w:ind w:left="-115"/>
          </w:pPr>
        </w:p>
      </w:tc>
      <w:tc>
        <w:tcPr>
          <w:tcW w:w="4907" w:type="dxa"/>
        </w:tcPr>
        <w:p w14:paraId="0BC40987" w14:textId="1C41690D" w:rsidR="00494C9E" w:rsidRDefault="00494C9E" w:rsidP="3560523F">
          <w:pPr>
            <w:pStyle w:val="Header"/>
            <w:jc w:val="center"/>
          </w:pPr>
        </w:p>
      </w:tc>
      <w:tc>
        <w:tcPr>
          <w:tcW w:w="4907" w:type="dxa"/>
        </w:tcPr>
        <w:p w14:paraId="516571E0" w14:textId="50FB9E72" w:rsidR="00494C9E" w:rsidRDefault="00494C9E" w:rsidP="3560523F">
          <w:pPr>
            <w:pStyle w:val="Header"/>
            <w:ind w:right="-115"/>
            <w:jc w:val="right"/>
          </w:pPr>
        </w:p>
      </w:tc>
    </w:tr>
  </w:tbl>
  <w:p w14:paraId="66A813AA" w14:textId="3C4F4A20" w:rsidR="00494C9E" w:rsidRDefault="00494C9E" w:rsidP="356052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7C1BD594" w14:textId="77777777" w:rsidTr="3560523F">
      <w:tc>
        <w:tcPr>
          <w:tcW w:w="4907" w:type="dxa"/>
        </w:tcPr>
        <w:p w14:paraId="4BBA3E09" w14:textId="1F5BA904" w:rsidR="00494C9E" w:rsidRDefault="00494C9E" w:rsidP="3560523F">
          <w:pPr>
            <w:pStyle w:val="Header"/>
            <w:ind w:left="-115"/>
          </w:pPr>
        </w:p>
      </w:tc>
      <w:tc>
        <w:tcPr>
          <w:tcW w:w="4907" w:type="dxa"/>
        </w:tcPr>
        <w:p w14:paraId="28EF70B4" w14:textId="78DDB3EF" w:rsidR="00494C9E" w:rsidRDefault="00494C9E" w:rsidP="3560523F">
          <w:pPr>
            <w:pStyle w:val="Header"/>
            <w:jc w:val="center"/>
          </w:pPr>
        </w:p>
      </w:tc>
      <w:tc>
        <w:tcPr>
          <w:tcW w:w="4907" w:type="dxa"/>
        </w:tcPr>
        <w:p w14:paraId="668F8328" w14:textId="5A89FF34" w:rsidR="00494C9E" w:rsidRDefault="00494C9E" w:rsidP="3560523F">
          <w:pPr>
            <w:pStyle w:val="Header"/>
            <w:ind w:right="-115"/>
            <w:jc w:val="right"/>
          </w:pPr>
        </w:p>
      </w:tc>
    </w:tr>
  </w:tbl>
  <w:p w14:paraId="6C5AFAAC" w14:textId="5EE81356" w:rsidR="00494C9E" w:rsidRDefault="00494C9E" w:rsidP="356052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4A87489D" w14:textId="77777777" w:rsidTr="3560523F">
      <w:tc>
        <w:tcPr>
          <w:tcW w:w="4907" w:type="dxa"/>
        </w:tcPr>
        <w:p w14:paraId="6AF3D3DE" w14:textId="6BF98588" w:rsidR="00494C9E" w:rsidRDefault="00494C9E" w:rsidP="3560523F">
          <w:pPr>
            <w:pStyle w:val="Header"/>
            <w:ind w:left="-115"/>
          </w:pPr>
        </w:p>
      </w:tc>
      <w:tc>
        <w:tcPr>
          <w:tcW w:w="4907" w:type="dxa"/>
        </w:tcPr>
        <w:p w14:paraId="41019656" w14:textId="5A498F74" w:rsidR="00494C9E" w:rsidRDefault="00494C9E" w:rsidP="3560523F">
          <w:pPr>
            <w:pStyle w:val="Header"/>
            <w:jc w:val="center"/>
          </w:pPr>
        </w:p>
      </w:tc>
      <w:tc>
        <w:tcPr>
          <w:tcW w:w="4907" w:type="dxa"/>
        </w:tcPr>
        <w:p w14:paraId="4FAE77BF" w14:textId="3C0A7CB6" w:rsidR="00494C9E" w:rsidRDefault="00494C9E" w:rsidP="3560523F">
          <w:pPr>
            <w:pStyle w:val="Header"/>
            <w:ind w:right="-115"/>
            <w:jc w:val="right"/>
          </w:pPr>
        </w:p>
      </w:tc>
    </w:tr>
  </w:tbl>
  <w:p w14:paraId="2CB058D5" w14:textId="267B45F0" w:rsidR="00494C9E" w:rsidRDefault="00494C9E" w:rsidP="356052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683863" w14:paraId="53547476" w14:textId="77777777" w:rsidTr="3560523F">
      <w:tc>
        <w:tcPr>
          <w:tcW w:w="4907" w:type="dxa"/>
        </w:tcPr>
        <w:p w14:paraId="29CA1C58" w14:textId="77777777" w:rsidR="00683863" w:rsidRDefault="00683863" w:rsidP="3560523F">
          <w:pPr>
            <w:pStyle w:val="Header"/>
            <w:ind w:left="-115"/>
          </w:pPr>
        </w:p>
      </w:tc>
      <w:tc>
        <w:tcPr>
          <w:tcW w:w="4907" w:type="dxa"/>
        </w:tcPr>
        <w:p w14:paraId="49AE12D1" w14:textId="77777777" w:rsidR="00683863" w:rsidRDefault="00683863" w:rsidP="3560523F">
          <w:pPr>
            <w:pStyle w:val="Header"/>
            <w:jc w:val="center"/>
          </w:pPr>
        </w:p>
      </w:tc>
      <w:tc>
        <w:tcPr>
          <w:tcW w:w="4907" w:type="dxa"/>
        </w:tcPr>
        <w:p w14:paraId="3614B444" w14:textId="77777777" w:rsidR="00683863" w:rsidRDefault="00683863" w:rsidP="3560523F">
          <w:pPr>
            <w:pStyle w:val="Header"/>
            <w:ind w:right="-115"/>
            <w:jc w:val="right"/>
          </w:pPr>
        </w:p>
      </w:tc>
    </w:tr>
  </w:tbl>
  <w:p w14:paraId="6A04B1F3" w14:textId="77777777" w:rsidR="00683863" w:rsidRDefault="00683863" w:rsidP="356052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683863" w14:paraId="16811006" w14:textId="77777777" w:rsidTr="3560523F">
      <w:tc>
        <w:tcPr>
          <w:tcW w:w="4907" w:type="dxa"/>
        </w:tcPr>
        <w:p w14:paraId="124DBC56" w14:textId="77777777" w:rsidR="00683863" w:rsidRDefault="00683863" w:rsidP="3560523F">
          <w:pPr>
            <w:pStyle w:val="Header"/>
            <w:ind w:left="-115"/>
          </w:pPr>
        </w:p>
      </w:tc>
      <w:tc>
        <w:tcPr>
          <w:tcW w:w="4907" w:type="dxa"/>
        </w:tcPr>
        <w:p w14:paraId="4B3EF154" w14:textId="77777777" w:rsidR="00683863" w:rsidRDefault="00683863" w:rsidP="3560523F">
          <w:pPr>
            <w:pStyle w:val="Header"/>
            <w:jc w:val="center"/>
          </w:pPr>
        </w:p>
      </w:tc>
      <w:tc>
        <w:tcPr>
          <w:tcW w:w="4907" w:type="dxa"/>
        </w:tcPr>
        <w:p w14:paraId="48BD054C" w14:textId="77777777" w:rsidR="00683863" w:rsidRDefault="00683863" w:rsidP="3560523F">
          <w:pPr>
            <w:pStyle w:val="Header"/>
            <w:ind w:right="-115"/>
            <w:jc w:val="right"/>
          </w:pPr>
        </w:p>
      </w:tc>
    </w:tr>
  </w:tbl>
  <w:p w14:paraId="705080BB" w14:textId="77777777" w:rsidR="00683863" w:rsidRDefault="00683863" w:rsidP="356052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683863" w14:paraId="7F36451F" w14:textId="77777777" w:rsidTr="3560523F">
      <w:tc>
        <w:tcPr>
          <w:tcW w:w="4907" w:type="dxa"/>
        </w:tcPr>
        <w:p w14:paraId="2C07F041" w14:textId="77777777" w:rsidR="00683863" w:rsidRDefault="00683863" w:rsidP="3560523F">
          <w:pPr>
            <w:pStyle w:val="Header"/>
            <w:ind w:left="-115"/>
          </w:pPr>
        </w:p>
      </w:tc>
      <w:tc>
        <w:tcPr>
          <w:tcW w:w="4907" w:type="dxa"/>
        </w:tcPr>
        <w:p w14:paraId="4798CA13" w14:textId="77777777" w:rsidR="00683863" w:rsidRDefault="00683863" w:rsidP="3560523F">
          <w:pPr>
            <w:pStyle w:val="Header"/>
            <w:jc w:val="center"/>
          </w:pPr>
        </w:p>
      </w:tc>
      <w:tc>
        <w:tcPr>
          <w:tcW w:w="4907" w:type="dxa"/>
        </w:tcPr>
        <w:p w14:paraId="4B8D1A49" w14:textId="77777777" w:rsidR="00683863" w:rsidRDefault="00683863" w:rsidP="3560523F">
          <w:pPr>
            <w:pStyle w:val="Header"/>
            <w:ind w:right="-115"/>
            <w:jc w:val="right"/>
          </w:pPr>
        </w:p>
      </w:tc>
    </w:tr>
  </w:tbl>
  <w:p w14:paraId="6006B7F6" w14:textId="77777777" w:rsidR="00683863" w:rsidRDefault="00683863" w:rsidP="356052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683863" w14:paraId="789F2A73" w14:textId="77777777" w:rsidTr="3560523F">
      <w:tc>
        <w:tcPr>
          <w:tcW w:w="4907" w:type="dxa"/>
        </w:tcPr>
        <w:p w14:paraId="431BD0FE" w14:textId="77777777" w:rsidR="00683863" w:rsidRDefault="00683863" w:rsidP="3560523F">
          <w:pPr>
            <w:pStyle w:val="Header"/>
            <w:ind w:left="-115"/>
          </w:pPr>
        </w:p>
      </w:tc>
      <w:tc>
        <w:tcPr>
          <w:tcW w:w="4907" w:type="dxa"/>
        </w:tcPr>
        <w:p w14:paraId="1D2D7206" w14:textId="77777777" w:rsidR="00683863" w:rsidRDefault="00683863" w:rsidP="3560523F">
          <w:pPr>
            <w:pStyle w:val="Header"/>
            <w:jc w:val="center"/>
          </w:pPr>
        </w:p>
      </w:tc>
      <w:tc>
        <w:tcPr>
          <w:tcW w:w="4907" w:type="dxa"/>
        </w:tcPr>
        <w:p w14:paraId="737C0A2C" w14:textId="77777777" w:rsidR="00683863" w:rsidRDefault="00683863" w:rsidP="3560523F">
          <w:pPr>
            <w:pStyle w:val="Header"/>
            <w:ind w:right="-115"/>
            <w:jc w:val="right"/>
          </w:pPr>
        </w:p>
      </w:tc>
    </w:tr>
  </w:tbl>
  <w:p w14:paraId="0D2C7059" w14:textId="77777777" w:rsidR="00683863" w:rsidRDefault="00683863" w:rsidP="3560523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683863" w14:paraId="0526B69F" w14:textId="77777777" w:rsidTr="3560523F">
      <w:tc>
        <w:tcPr>
          <w:tcW w:w="4907" w:type="dxa"/>
        </w:tcPr>
        <w:p w14:paraId="6B9914FF" w14:textId="77777777" w:rsidR="00683863" w:rsidRDefault="00683863" w:rsidP="3560523F">
          <w:pPr>
            <w:pStyle w:val="Header"/>
            <w:ind w:left="-115"/>
          </w:pPr>
        </w:p>
      </w:tc>
      <w:tc>
        <w:tcPr>
          <w:tcW w:w="4907" w:type="dxa"/>
        </w:tcPr>
        <w:p w14:paraId="6AC767A8" w14:textId="77777777" w:rsidR="00683863" w:rsidRDefault="00683863" w:rsidP="3560523F">
          <w:pPr>
            <w:pStyle w:val="Header"/>
            <w:jc w:val="center"/>
          </w:pPr>
        </w:p>
      </w:tc>
      <w:tc>
        <w:tcPr>
          <w:tcW w:w="4907" w:type="dxa"/>
        </w:tcPr>
        <w:p w14:paraId="7EE07CF5" w14:textId="77777777" w:rsidR="00683863" w:rsidRDefault="00683863" w:rsidP="3560523F">
          <w:pPr>
            <w:pStyle w:val="Header"/>
            <w:ind w:right="-115"/>
            <w:jc w:val="right"/>
          </w:pPr>
        </w:p>
      </w:tc>
    </w:tr>
  </w:tbl>
  <w:p w14:paraId="3938AFBA" w14:textId="77777777" w:rsidR="00683863" w:rsidRDefault="00683863" w:rsidP="356052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683863" w14:paraId="54885161" w14:textId="77777777" w:rsidTr="3560523F">
      <w:tc>
        <w:tcPr>
          <w:tcW w:w="4907" w:type="dxa"/>
        </w:tcPr>
        <w:p w14:paraId="5D513B76" w14:textId="77777777" w:rsidR="00683863" w:rsidRDefault="00683863" w:rsidP="3560523F">
          <w:pPr>
            <w:pStyle w:val="Header"/>
            <w:ind w:left="-115"/>
          </w:pPr>
        </w:p>
      </w:tc>
      <w:tc>
        <w:tcPr>
          <w:tcW w:w="4907" w:type="dxa"/>
        </w:tcPr>
        <w:p w14:paraId="1062FA2F" w14:textId="77777777" w:rsidR="00683863" w:rsidRDefault="00683863" w:rsidP="3560523F">
          <w:pPr>
            <w:pStyle w:val="Header"/>
            <w:jc w:val="center"/>
          </w:pPr>
        </w:p>
      </w:tc>
      <w:tc>
        <w:tcPr>
          <w:tcW w:w="4907" w:type="dxa"/>
        </w:tcPr>
        <w:p w14:paraId="40248829" w14:textId="77777777" w:rsidR="00683863" w:rsidRDefault="00683863" w:rsidP="3560523F">
          <w:pPr>
            <w:pStyle w:val="Header"/>
            <w:ind w:right="-115"/>
            <w:jc w:val="right"/>
          </w:pPr>
        </w:p>
      </w:tc>
    </w:tr>
  </w:tbl>
  <w:p w14:paraId="0CA6D0D4" w14:textId="77777777" w:rsidR="00683863" w:rsidRDefault="00683863" w:rsidP="356052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73"/>
      <w:gridCol w:w="3673"/>
      <w:gridCol w:w="3673"/>
    </w:tblGrid>
    <w:tr w:rsidR="00494C9E" w14:paraId="2A761877" w14:textId="77777777" w:rsidTr="3560523F">
      <w:tc>
        <w:tcPr>
          <w:tcW w:w="3673" w:type="dxa"/>
        </w:tcPr>
        <w:p w14:paraId="1C09EA91" w14:textId="27A4DC92" w:rsidR="00494C9E" w:rsidRDefault="00494C9E" w:rsidP="3560523F">
          <w:pPr>
            <w:pStyle w:val="Header"/>
            <w:ind w:left="-115"/>
          </w:pPr>
        </w:p>
      </w:tc>
      <w:tc>
        <w:tcPr>
          <w:tcW w:w="3673" w:type="dxa"/>
        </w:tcPr>
        <w:p w14:paraId="157F1298" w14:textId="62E78A52" w:rsidR="00494C9E" w:rsidRDefault="00494C9E" w:rsidP="3560523F">
          <w:pPr>
            <w:pStyle w:val="Header"/>
            <w:jc w:val="center"/>
          </w:pPr>
        </w:p>
      </w:tc>
      <w:tc>
        <w:tcPr>
          <w:tcW w:w="3673" w:type="dxa"/>
        </w:tcPr>
        <w:p w14:paraId="07C7E924" w14:textId="32F38FB2" w:rsidR="00494C9E" w:rsidRDefault="00494C9E" w:rsidP="3560523F">
          <w:pPr>
            <w:pStyle w:val="Header"/>
            <w:ind w:right="-115"/>
            <w:jc w:val="right"/>
          </w:pPr>
        </w:p>
      </w:tc>
    </w:tr>
  </w:tbl>
  <w:p w14:paraId="3FADDEF4" w14:textId="62403539" w:rsidR="00494C9E" w:rsidRDefault="00494C9E" w:rsidP="3560523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59CC9589" w14:textId="77777777" w:rsidTr="3560523F">
      <w:tc>
        <w:tcPr>
          <w:tcW w:w="4907" w:type="dxa"/>
        </w:tcPr>
        <w:p w14:paraId="4D581881" w14:textId="3CA03FCF" w:rsidR="00494C9E" w:rsidRDefault="00494C9E" w:rsidP="3560523F">
          <w:pPr>
            <w:pStyle w:val="Header"/>
            <w:ind w:left="-115"/>
          </w:pPr>
        </w:p>
      </w:tc>
      <w:tc>
        <w:tcPr>
          <w:tcW w:w="4907" w:type="dxa"/>
        </w:tcPr>
        <w:p w14:paraId="717591DF" w14:textId="7BD54A3A" w:rsidR="00494C9E" w:rsidRDefault="00494C9E" w:rsidP="3560523F">
          <w:pPr>
            <w:pStyle w:val="Header"/>
            <w:jc w:val="center"/>
          </w:pPr>
        </w:p>
      </w:tc>
      <w:tc>
        <w:tcPr>
          <w:tcW w:w="4907" w:type="dxa"/>
        </w:tcPr>
        <w:p w14:paraId="3B4DBB1E" w14:textId="6C4826EC" w:rsidR="00494C9E" w:rsidRDefault="00494C9E" w:rsidP="3560523F">
          <w:pPr>
            <w:pStyle w:val="Header"/>
            <w:ind w:right="-115"/>
            <w:jc w:val="right"/>
          </w:pPr>
        </w:p>
      </w:tc>
    </w:tr>
  </w:tbl>
  <w:p w14:paraId="5343A1AD" w14:textId="356786A7" w:rsidR="00494C9E" w:rsidRDefault="00494C9E" w:rsidP="3560523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743FB9" w14:paraId="03ACDA2D" w14:textId="77777777" w:rsidTr="3560523F">
      <w:tc>
        <w:tcPr>
          <w:tcW w:w="4907" w:type="dxa"/>
        </w:tcPr>
        <w:p w14:paraId="13302BBE" w14:textId="77777777" w:rsidR="00743FB9" w:rsidRDefault="00743FB9" w:rsidP="3560523F">
          <w:pPr>
            <w:pStyle w:val="Header"/>
            <w:ind w:left="-115"/>
          </w:pPr>
        </w:p>
      </w:tc>
      <w:tc>
        <w:tcPr>
          <w:tcW w:w="4907" w:type="dxa"/>
        </w:tcPr>
        <w:p w14:paraId="3A0AD11F" w14:textId="77777777" w:rsidR="00743FB9" w:rsidRDefault="00743FB9" w:rsidP="3560523F">
          <w:pPr>
            <w:pStyle w:val="Header"/>
            <w:jc w:val="center"/>
          </w:pPr>
        </w:p>
      </w:tc>
      <w:tc>
        <w:tcPr>
          <w:tcW w:w="4907" w:type="dxa"/>
        </w:tcPr>
        <w:p w14:paraId="4C055579" w14:textId="77777777" w:rsidR="00743FB9" w:rsidRDefault="00743FB9" w:rsidP="3560523F">
          <w:pPr>
            <w:pStyle w:val="Header"/>
            <w:ind w:right="-115"/>
            <w:jc w:val="right"/>
          </w:pPr>
        </w:p>
      </w:tc>
    </w:tr>
  </w:tbl>
  <w:p w14:paraId="193AB44F" w14:textId="77777777" w:rsidR="00743FB9" w:rsidRDefault="00743FB9" w:rsidP="356052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12666E53" w14:textId="77777777" w:rsidTr="3560523F">
      <w:tc>
        <w:tcPr>
          <w:tcW w:w="4907" w:type="dxa"/>
        </w:tcPr>
        <w:p w14:paraId="2DA1EE6F" w14:textId="732BA295" w:rsidR="00494C9E" w:rsidRDefault="00494C9E" w:rsidP="3560523F">
          <w:pPr>
            <w:pStyle w:val="Header"/>
            <w:ind w:left="-115"/>
          </w:pPr>
        </w:p>
      </w:tc>
      <w:tc>
        <w:tcPr>
          <w:tcW w:w="4907" w:type="dxa"/>
        </w:tcPr>
        <w:p w14:paraId="5630E82D" w14:textId="54709DE8" w:rsidR="00494C9E" w:rsidRDefault="00494C9E" w:rsidP="3560523F">
          <w:pPr>
            <w:pStyle w:val="Header"/>
            <w:jc w:val="center"/>
          </w:pPr>
        </w:p>
      </w:tc>
      <w:tc>
        <w:tcPr>
          <w:tcW w:w="4907" w:type="dxa"/>
        </w:tcPr>
        <w:p w14:paraId="2D41A572" w14:textId="74D81A45" w:rsidR="00494C9E" w:rsidRDefault="00494C9E" w:rsidP="3560523F">
          <w:pPr>
            <w:pStyle w:val="Header"/>
            <w:ind w:right="-115"/>
            <w:jc w:val="right"/>
          </w:pPr>
        </w:p>
      </w:tc>
    </w:tr>
  </w:tbl>
  <w:p w14:paraId="391BCA35" w14:textId="68717FB2" w:rsidR="00494C9E" w:rsidRDefault="00494C9E" w:rsidP="356052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119AB53E" w14:textId="77777777" w:rsidTr="3560523F">
      <w:tc>
        <w:tcPr>
          <w:tcW w:w="4907" w:type="dxa"/>
        </w:tcPr>
        <w:p w14:paraId="325924C5" w14:textId="3E63A327" w:rsidR="00494C9E" w:rsidRDefault="00494C9E" w:rsidP="3560523F">
          <w:pPr>
            <w:pStyle w:val="Header"/>
            <w:ind w:left="-115"/>
          </w:pPr>
        </w:p>
      </w:tc>
      <w:tc>
        <w:tcPr>
          <w:tcW w:w="4907" w:type="dxa"/>
        </w:tcPr>
        <w:p w14:paraId="7320A8CC" w14:textId="51BC7BD9" w:rsidR="00494C9E" w:rsidRDefault="00494C9E" w:rsidP="3560523F">
          <w:pPr>
            <w:pStyle w:val="Header"/>
            <w:jc w:val="center"/>
          </w:pPr>
        </w:p>
      </w:tc>
      <w:tc>
        <w:tcPr>
          <w:tcW w:w="4907" w:type="dxa"/>
        </w:tcPr>
        <w:p w14:paraId="12F82B68" w14:textId="6E770914" w:rsidR="00494C9E" w:rsidRDefault="00494C9E" w:rsidP="3560523F">
          <w:pPr>
            <w:pStyle w:val="Header"/>
            <w:ind w:right="-115"/>
            <w:jc w:val="right"/>
          </w:pPr>
        </w:p>
      </w:tc>
    </w:tr>
  </w:tbl>
  <w:p w14:paraId="2FA6B9B9" w14:textId="6AADBFFD" w:rsidR="00494C9E" w:rsidRDefault="00494C9E" w:rsidP="356052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38FBF1B9" w14:textId="77777777" w:rsidTr="3560523F">
      <w:tc>
        <w:tcPr>
          <w:tcW w:w="4907" w:type="dxa"/>
        </w:tcPr>
        <w:p w14:paraId="3E913972" w14:textId="23428AD0" w:rsidR="00494C9E" w:rsidRDefault="00494C9E" w:rsidP="3560523F">
          <w:pPr>
            <w:pStyle w:val="Header"/>
            <w:ind w:left="-115"/>
          </w:pPr>
        </w:p>
      </w:tc>
      <w:tc>
        <w:tcPr>
          <w:tcW w:w="4907" w:type="dxa"/>
        </w:tcPr>
        <w:p w14:paraId="52737964" w14:textId="164D0479" w:rsidR="00494C9E" w:rsidRDefault="00494C9E" w:rsidP="3560523F">
          <w:pPr>
            <w:pStyle w:val="Header"/>
            <w:jc w:val="center"/>
          </w:pPr>
        </w:p>
      </w:tc>
      <w:tc>
        <w:tcPr>
          <w:tcW w:w="4907" w:type="dxa"/>
        </w:tcPr>
        <w:p w14:paraId="393C8A28" w14:textId="7F5BD89C" w:rsidR="00494C9E" w:rsidRDefault="00494C9E" w:rsidP="3560523F">
          <w:pPr>
            <w:pStyle w:val="Header"/>
            <w:ind w:right="-115"/>
            <w:jc w:val="right"/>
          </w:pPr>
        </w:p>
      </w:tc>
    </w:tr>
  </w:tbl>
  <w:p w14:paraId="7FCE9B1E" w14:textId="79350782" w:rsidR="00494C9E" w:rsidRDefault="00494C9E" w:rsidP="356052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51AB82B3" w14:textId="77777777" w:rsidTr="3560523F">
      <w:tc>
        <w:tcPr>
          <w:tcW w:w="4907" w:type="dxa"/>
        </w:tcPr>
        <w:p w14:paraId="1E6D5AA1" w14:textId="35FA8B5C" w:rsidR="00494C9E" w:rsidRDefault="00494C9E" w:rsidP="3560523F">
          <w:pPr>
            <w:pStyle w:val="Header"/>
            <w:ind w:left="-115"/>
          </w:pPr>
        </w:p>
      </w:tc>
      <w:tc>
        <w:tcPr>
          <w:tcW w:w="4907" w:type="dxa"/>
        </w:tcPr>
        <w:p w14:paraId="5AB15933" w14:textId="132F5E12" w:rsidR="00494C9E" w:rsidRDefault="00494C9E" w:rsidP="3560523F">
          <w:pPr>
            <w:pStyle w:val="Header"/>
            <w:jc w:val="center"/>
          </w:pPr>
        </w:p>
      </w:tc>
      <w:tc>
        <w:tcPr>
          <w:tcW w:w="4907" w:type="dxa"/>
        </w:tcPr>
        <w:p w14:paraId="4820B3D9" w14:textId="734F1584" w:rsidR="00494C9E" w:rsidRDefault="00494C9E" w:rsidP="3560523F">
          <w:pPr>
            <w:pStyle w:val="Header"/>
            <w:ind w:right="-115"/>
            <w:jc w:val="right"/>
          </w:pPr>
        </w:p>
      </w:tc>
    </w:tr>
  </w:tbl>
  <w:p w14:paraId="6DDB5BF3" w14:textId="37E28520" w:rsidR="00494C9E" w:rsidRDefault="00494C9E" w:rsidP="356052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7764CD25" w14:textId="77777777" w:rsidTr="3560523F">
      <w:tc>
        <w:tcPr>
          <w:tcW w:w="4907" w:type="dxa"/>
        </w:tcPr>
        <w:p w14:paraId="45A2A144" w14:textId="6256D4A8" w:rsidR="00494C9E" w:rsidRDefault="00494C9E" w:rsidP="3560523F">
          <w:pPr>
            <w:pStyle w:val="Header"/>
            <w:ind w:left="-115"/>
          </w:pPr>
        </w:p>
      </w:tc>
      <w:tc>
        <w:tcPr>
          <w:tcW w:w="4907" w:type="dxa"/>
        </w:tcPr>
        <w:p w14:paraId="300B53D3" w14:textId="4B9E455D" w:rsidR="00494C9E" w:rsidRDefault="00494C9E" w:rsidP="3560523F">
          <w:pPr>
            <w:pStyle w:val="Header"/>
            <w:jc w:val="center"/>
          </w:pPr>
        </w:p>
      </w:tc>
      <w:tc>
        <w:tcPr>
          <w:tcW w:w="4907" w:type="dxa"/>
        </w:tcPr>
        <w:p w14:paraId="73E3B025" w14:textId="03A21672" w:rsidR="00494C9E" w:rsidRDefault="00494C9E" w:rsidP="3560523F">
          <w:pPr>
            <w:pStyle w:val="Header"/>
            <w:ind w:right="-115"/>
            <w:jc w:val="right"/>
          </w:pPr>
        </w:p>
      </w:tc>
    </w:tr>
  </w:tbl>
  <w:p w14:paraId="5A2317DF" w14:textId="0A7A6C39" w:rsidR="00494C9E" w:rsidRDefault="00494C9E" w:rsidP="356052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18FF8BAD" w14:textId="77777777" w:rsidTr="3560523F">
      <w:tc>
        <w:tcPr>
          <w:tcW w:w="4907" w:type="dxa"/>
        </w:tcPr>
        <w:p w14:paraId="13D217E5" w14:textId="4B17D5BA" w:rsidR="00494C9E" w:rsidRDefault="00494C9E" w:rsidP="3560523F">
          <w:pPr>
            <w:pStyle w:val="Header"/>
            <w:ind w:left="-115"/>
          </w:pPr>
        </w:p>
      </w:tc>
      <w:tc>
        <w:tcPr>
          <w:tcW w:w="4907" w:type="dxa"/>
        </w:tcPr>
        <w:p w14:paraId="1D414CEC" w14:textId="66B5807B" w:rsidR="00494C9E" w:rsidRDefault="00494C9E" w:rsidP="3560523F">
          <w:pPr>
            <w:pStyle w:val="Header"/>
            <w:jc w:val="center"/>
          </w:pPr>
        </w:p>
      </w:tc>
      <w:tc>
        <w:tcPr>
          <w:tcW w:w="4907" w:type="dxa"/>
        </w:tcPr>
        <w:p w14:paraId="17578394" w14:textId="612762CC" w:rsidR="00494C9E" w:rsidRDefault="00494C9E" w:rsidP="3560523F">
          <w:pPr>
            <w:pStyle w:val="Header"/>
            <w:ind w:right="-115"/>
            <w:jc w:val="right"/>
          </w:pPr>
        </w:p>
      </w:tc>
    </w:tr>
  </w:tbl>
  <w:p w14:paraId="397D152B" w14:textId="6DF1163B" w:rsidR="00494C9E" w:rsidRDefault="00494C9E" w:rsidP="356052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49636931" w14:textId="77777777" w:rsidTr="3560523F">
      <w:tc>
        <w:tcPr>
          <w:tcW w:w="4907" w:type="dxa"/>
        </w:tcPr>
        <w:p w14:paraId="1C7CD951" w14:textId="75868BDB" w:rsidR="00494C9E" w:rsidRDefault="00494C9E" w:rsidP="3560523F">
          <w:pPr>
            <w:pStyle w:val="Header"/>
            <w:ind w:left="-115"/>
          </w:pPr>
        </w:p>
      </w:tc>
      <w:tc>
        <w:tcPr>
          <w:tcW w:w="4907" w:type="dxa"/>
        </w:tcPr>
        <w:p w14:paraId="627CCF07" w14:textId="0746105C" w:rsidR="00494C9E" w:rsidRDefault="00494C9E" w:rsidP="3560523F">
          <w:pPr>
            <w:pStyle w:val="Header"/>
            <w:jc w:val="center"/>
          </w:pPr>
        </w:p>
      </w:tc>
      <w:tc>
        <w:tcPr>
          <w:tcW w:w="4907" w:type="dxa"/>
        </w:tcPr>
        <w:p w14:paraId="3737CDD2" w14:textId="79063887" w:rsidR="00494C9E" w:rsidRDefault="00494C9E" w:rsidP="3560523F">
          <w:pPr>
            <w:pStyle w:val="Header"/>
            <w:ind w:right="-115"/>
            <w:jc w:val="right"/>
          </w:pPr>
        </w:p>
      </w:tc>
    </w:tr>
  </w:tbl>
  <w:p w14:paraId="11122217" w14:textId="370568B8" w:rsidR="00494C9E" w:rsidRDefault="00494C9E" w:rsidP="356052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411EF251" w14:textId="77777777" w:rsidTr="3560523F">
      <w:tc>
        <w:tcPr>
          <w:tcW w:w="4907" w:type="dxa"/>
        </w:tcPr>
        <w:p w14:paraId="5CB7A02F" w14:textId="33F37689" w:rsidR="00494C9E" w:rsidRDefault="00494C9E" w:rsidP="3560523F">
          <w:pPr>
            <w:pStyle w:val="Header"/>
            <w:ind w:left="-115"/>
          </w:pPr>
        </w:p>
      </w:tc>
      <w:tc>
        <w:tcPr>
          <w:tcW w:w="4907" w:type="dxa"/>
        </w:tcPr>
        <w:p w14:paraId="48F76121" w14:textId="69C8324D" w:rsidR="00494C9E" w:rsidRDefault="00494C9E" w:rsidP="3560523F">
          <w:pPr>
            <w:pStyle w:val="Header"/>
            <w:jc w:val="center"/>
          </w:pPr>
        </w:p>
      </w:tc>
      <w:tc>
        <w:tcPr>
          <w:tcW w:w="4907" w:type="dxa"/>
        </w:tcPr>
        <w:p w14:paraId="5F56648B" w14:textId="114423D4" w:rsidR="00494C9E" w:rsidRDefault="00494C9E" w:rsidP="3560523F">
          <w:pPr>
            <w:pStyle w:val="Header"/>
            <w:ind w:right="-115"/>
            <w:jc w:val="right"/>
          </w:pPr>
        </w:p>
      </w:tc>
    </w:tr>
  </w:tbl>
  <w:p w14:paraId="7BBE8316" w14:textId="5D7CA06B" w:rsidR="00494C9E" w:rsidRDefault="00494C9E" w:rsidP="356052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7"/>
      <w:gridCol w:w="4907"/>
      <w:gridCol w:w="4907"/>
    </w:tblGrid>
    <w:tr w:rsidR="00494C9E" w14:paraId="1FE902E0" w14:textId="77777777" w:rsidTr="3560523F">
      <w:tc>
        <w:tcPr>
          <w:tcW w:w="4907" w:type="dxa"/>
        </w:tcPr>
        <w:p w14:paraId="43EA3B35" w14:textId="356C3312" w:rsidR="00494C9E" w:rsidRDefault="00494C9E" w:rsidP="3560523F">
          <w:pPr>
            <w:pStyle w:val="Header"/>
            <w:ind w:left="-115"/>
          </w:pPr>
        </w:p>
      </w:tc>
      <w:tc>
        <w:tcPr>
          <w:tcW w:w="4907" w:type="dxa"/>
        </w:tcPr>
        <w:p w14:paraId="52A0BEBC" w14:textId="43486212" w:rsidR="00494C9E" w:rsidRDefault="00494C9E" w:rsidP="3560523F">
          <w:pPr>
            <w:pStyle w:val="Header"/>
            <w:jc w:val="center"/>
          </w:pPr>
        </w:p>
      </w:tc>
      <w:tc>
        <w:tcPr>
          <w:tcW w:w="4907" w:type="dxa"/>
        </w:tcPr>
        <w:p w14:paraId="6DD8D6C1" w14:textId="1D09619E" w:rsidR="00494C9E" w:rsidRDefault="00494C9E" w:rsidP="3560523F">
          <w:pPr>
            <w:pStyle w:val="Header"/>
            <w:ind w:right="-115"/>
            <w:jc w:val="right"/>
          </w:pPr>
        </w:p>
      </w:tc>
    </w:tr>
  </w:tbl>
  <w:p w14:paraId="050B6A11" w14:textId="66265D4C" w:rsidR="00494C9E" w:rsidRDefault="00494C9E" w:rsidP="356052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68.8pt;height:92.4pt;visibility:visible;mso-wrap-style:square" o:bullet="t">
        <v:imagedata r:id="rId1" o:title=""/>
      </v:shape>
    </w:pict>
  </w:numPicBullet>
  <w:abstractNum w:abstractNumId="0" w15:restartNumberingAfterBreak="0">
    <w:nsid w:val="01C06192"/>
    <w:multiLevelType w:val="hybridMultilevel"/>
    <w:tmpl w:val="F894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504BE"/>
    <w:multiLevelType w:val="hybridMultilevel"/>
    <w:tmpl w:val="EB4C6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76D8A"/>
    <w:multiLevelType w:val="hybridMultilevel"/>
    <w:tmpl w:val="3F82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C2E47"/>
    <w:multiLevelType w:val="hybridMultilevel"/>
    <w:tmpl w:val="519E9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60B54"/>
    <w:multiLevelType w:val="hybridMultilevel"/>
    <w:tmpl w:val="67EC2D50"/>
    <w:lvl w:ilvl="0" w:tplc="DCE4B48A">
      <w:start w:val="1"/>
      <w:numFmt w:val="decimal"/>
      <w:lvlText w:val="%1."/>
      <w:lvlJc w:val="left"/>
      <w:pPr>
        <w:ind w:left="820" w:hanging="360"/>
      </w:pPr>
      <w:rPr>
        <w:rFonts w:ascii="Calibri" w:eastAsia="Calibri" w:hAnsi="Calibri" w:cs="Calibri" w:hint="default"/>
        <w:b/>
        <w:bCs/>
        <w:spacing w:val="-3"/>
        <w:w w:val="100"/>
        <w:sz w:val="24"/>
        <w:szCs w:val="24"/>
        <w:lang w:val="en-US" w:eastAsia="en-US" w:bidi="en-US"/>
      </w:rPr>
    </w:lvl>
    <w:lvl w:ilvl="1" w:tplc="CA723660">
      <w:numFmt w:val="bullet"/>
      <w:lvlText w:val="•"/>
      <w:lvlJc w:val="left"/>
      <w:pPr>
        <w:ind w:left="2210" w:hanging="360"/>
      </w:pPr>
      <w:rPr>
        <w:rFonts w:hint="default"/>
        <w:lang w:val="en-US" w:eastAsia="en-US" w:bidi="en-US"/>
      </w:rPr>
    </w:lvl>
    <w:lvl w:ilvl="2" w:tplc="8CE82860">
      <w:numFmt w:val="bullet"/>
      <w:lvlText w:val="•"/>
      <w:lvlJc w:val="left"/>
      <w:pPr>
        <w:ind w:left="3600" w:hanging="360"/>
      </w:pPr>
      <w:rPr>
        <w:rFonts w:hint="default"/>
        <w:lang w:val="en-US" w:eastAsia="en-US" w:bidi="en-US"/>
      </w:rPr>
    </w:lvl>
    <w:lvl w:ilvl="3" w:tplc="713689AC">
      <w:numFmt w:val="bullet"/>
      <w:lvlText w:val="•"/>
      <w:lvlJc w:val="left"/>
      <w:pPr>
        <w:ind w:left="4990" w:hanging="360"/>
      </w:pPr>
      <w:rPr>
        <w:rFonts w:hint="default"/>
        <w:lang w:val="en-US" w:eastAsia="en-US" w:bidi="en-US"/>
      </w:rPr>
    </w:lvl>
    <w:lvl w:ilvl="4" w:tplc="019E7F10">
      <w:numFmt w:val="bullet"/>
      <w:lvlText w:val="•"/>
      <w:lvlJc w:val="left"/>
      <w:pPr>
        <w:ind w:left="6380" w:hanging="360"/>
      </w:pPr>
      <w:rPr>
        <w:rFonts w:hint="default"/>
        <w:lang w:val="en-US" w:eastAsia="en-US" w:bidi="en-US"/>
      </w:rPr>
    </w:lvl>
    <w:lvl w:ilvl="5" w:tplc="07A0FB06">
      <w:numFmt w:val="bullet"/>
      <w:lvlText w:val="•"/>
      <w:lvlJc w:val="left"/>
      <w:pPr>
        <w:ind w:left="7770" w:hanging="360"/>
      </w:pPr>
      <w:rPr>
        <w:rFonts w:hint="default"/>
        <w:lang w:val="en-US" w:eastAsia="en-US" w:bidi="en-US"/>
      </w:rPr>
    </w:lvl>
    <w:lvl w:ilvl="6" w:tplc="A246FB16">
      <w:numFmt w:val="bullet"/>
      <w:lvlText w:val="•"/>
      <w:lvlJc w:val="left"/>
      <w:pPr>
        <w:ind w:left="9160" w:hanging="360"/>
      </w:pPr>
      <w:rPr>
        <w:rFonts w:hint="default"/>
        <w:lang w:val="en-US" w:eastAsia="en-US" w:bidi="en-US"/>
      </w:rPr>
    </w:lvl>
    <w:lvl w:ilvl="7" w:tplc="02D60CB6">
      <w:numFmt w:val="bullet"/>
      <w:lvlText w:val="•"/>
      <w:lvlJc w:val="left"/>
      <w:pPr>
        <w:ind w:left="10550" w:hanging="360"/>
      </w:pPr>
      <w:rPr>
        <w:rFonts w:hint="default"/>
        <w:lang w:val="en-US" w:eastAsia="en-US" w:bidi="en-US"/>
      </w:rPr>
    </w:lvl>
    <w:lvl w:ilvl="8" w:tplc="1DA487BC">
      <w:numFmt w:val="bullet"/>
      <w:lvlText w:val="•"/>
      <w:lvlJc w:val="left"/>
      <w:pPr>
        <w:ind w:left="11940" w:hanging="360"/>
      </w:pPr>
      <w:rPr>
        <w:rFonts w:hint="default"/>
        <w:lang w:val="en-US" w:eastAsia="en-US" w:bidi="en-US"/>
      </w:rPr>
    </w:lvl>
  </w:abstractNum>
  <w:abstractNum w:abstractNumId="5" w15:restartNumberingAfterBreak="0">
    <w:nsid w:val="0DCE38DC"/>
    <w:multiLevelType w:val="hybridMultilevel"/>
    <w:tmpl w:val="29527380"/>
    <w:lvl w:ilvl="0" w:tplc="58A420AE">
      <w:start w:val="1"/>
      <w:numFmt w:val="bullet"/>
      <w:lvlText w:val=""/>
      <w:lvlJc w:val="left"/>
      <w:pPr>
        <w:tabs>
          <w:tab w:val="num" w:pos="720"/>
        </w:tabs>
        <w:ind w:left="720" w:hanging="360"/>
      </w:pPr>
      <w:rPr>
        <w:rFonts w:ascii="Symbol" w:hAnsi="Symbol" w:hint="default"/>
      </w:rPr>
    </w:lvl>
    <w:lvl w:ilvl="1" w:tplc="351600DE" w:tentative="1">
      <w:start w:val="1"/>
      <w:numFmt w:val="bullet"/>
      <w:lvlText w:val=""/>
      <w:lvlJc w:val="left"/>
      <w:pPr>
        <w:tabs>
          <w:tab w:val="num" w:pos="1440"/>
        </w:tabs>
        <w:ind w:left="1440" w:hanging="360"/>
      </w:pPr>
      <w:rPr>
        <w:rFonts w:ascii="Symbol" w:hAnsi="Symbol" w:hint="default"/>
      </w:rPr>
    </w:lvl>
    <w:lvl w:ilvl="2" w:tplc="9AF07ADE" w:tentative="1">
      <w:start w:val="1"/>
      <w:numFmt w:val="bullet"/>
      <w:lvlText w:val=""/>
      <w:lvlJc w:val="left"/>
      <w:pPr>
        <w:tabs>
          <w:tab w:val="num" w:pos="2160"/>
        </w:tabs>
        <w:ind w:left="2160" w:hanging="360"/>
      </w:pPr>
      <w:rPr>
        <w:rFonts w:ascii="Symbol" w:hAnsi="Symbol" w:hint="default"/>
      </w:rPr>
    </w:lvl>
    <w:lvl w:ilvl="3" w:tplc="0C323F50" w:tentative="1">
      <w:start w:val="1"/>
      <w:numFmt w:val="bullet"/>
      <w:lvlText w:val=""/>
      <w:lvlJc w:val="left"/>
      <w:pPr>
        <w:tabs>
          <w:tab w:val="num" w:pos="2880"/>
        </w:tabs>
        <w:ind w:left="2880" w:hanging="360"/>
      </w:pPr>
      <w:rPr>
        <w:rFonts w:ascii="Symbol" w:hAnsi="Symbol" w:hint="default"/>
      </w:rPr>
    </w:lvl>
    <w:lvl w:ilvl="4" w:tplc="4F6EB238" w:tentative="1">
      <w:start w:val="1"/>
      <w:numFmt w:val="bullet"/>
      <w:lvlText w:val=""/>
      <w:lvlJc w:val="left"/>
      <w:pPr>
        <w:tabs>
          <w:tab w:val="num" w:pos="3600"/>
        </w:tabs>
        <w:ind w:left="3600" w:hanging="360"/>
      </w:pPr>
      <w:rPr>
        <w:rFonts w:ascii="Symbol" w:hAnsi="Symbol" w:hint="default"/>
      </w:rPr>
    </w:lvl>
    <w:lvl w:ilvl="5" w:tplc="97680250" w:tentative="1">
      <w:start w:val="1"/>
      <w:numFmt w:val="bullet"/>
      <w:lvlText w:val=""/>
      <w:lvlJc w:val="left"/>
      <w:pPr>
        <w:tabs>
          <w:tab w:val="num" w:pos="4320"/>
        </w:tabs>
        <w:ind w:left="4320" w:hanging="360"/>
      </w:pPr>
      <w:rPr>
        <w:rFonts w:ascii="Symbol" w:hAnsi="Symbol" w:hint="default"/>
      </w:rPr>
    </w:lvl>
    <w:lvl w:ilvl="6" w:tplc="23C6A750" w:tentative="1">
      <w:start w:val="1"/>
      <w:numFmt w:val="bullet"/>
      <w:lvlText w:val=""/>
      <w:lvlJc w:val="left"/>
      <w:pPr>
        <w:tabs>
          <w:tab w:val="num" w:pos="5040"/>
        </w:tabs>
        <w:ind w:left="5040" w:hanging="360"/>
      </w:pPr>
      <w:rPr>
        <w:rFonts w:ascii="Symbol" w:hAnsi="Symbol" w:hint="default"/>
      </w:rPr>
    </w:lvl>
    <w:lvl w:ilvl="7" w:tplc="1E2AB20C" w:tentative="1">
      <w:start w:val="1"/>
      <w:numFmt w:val="bullet"/>
      <w:lvlText w:val=""/>
      <w:lvlJc w:val="left"/>
      <w:pPr>
        <w:tabs>
          <w:tab w:val="num" w:pos="5760"/>
        </w:tabs>
        <w:ind w:left="5760" w:hanging="360"/>
      </w:pPr>
      <w:rPr>
        <w:rFonts w:ascii="Symbol" w:hAnsi="Symbol" w:hint="default"/>
      </w:rPr>
    </w:lvl>
    <w:lvl w:ilvl="8" w:tplc="F0DCDF3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FAC5A77"/>
    <w:multiLevelType w:val="hybridMultilevel"/>
    <w:tmpl w:val="7FB6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12F8F"/>
    <w:multiLevelType w:val="hybridMultilevel"/>
    <w:tmpl w:val="652CA504"/>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8" w15:restartNumberingAfterBreak="0">
    <w:nsid w:val="16AD26B7"/>
    <w:multiLevelType w:val="hybridMultilevel"/>
    <w:tmpl w:val="E24C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C49F1"/>
    <w:multiLevelType w:val="hybridMultilevel"/>
    <w:tmpl w:val="BA58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12BB4"/>
    <w:multiLevelType w:val="hybridMultilevel"/>
    <w:tmpl w:val="C18EE16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2DF84F19"/>
    <w:multiLevelType w:val="hybridMultilevel"/>
    <w:tmpl w:val="5B1C975C"/>
    <w:lvl w:ilvl="0" w:tplc="49301978">
      <w:numFmt w:val="bullet"/>
      <w:lvlText w:val=""/>
      <w:lvlJc w:val="left"/>
      <w:pPr>
        <w:ind w:left="1540" w:hanging="360"/>
      </w:pPr>
      <w:rPr>
        <w:rFonts w:ascii="Wingdings" w:eastAsia="Wingdings" w:hAnsi="Wingdings" w:cs="Wingdings" w:hint="default"/>
        <w:w w:val="100"/>
        <w:sz w:val="24"/>
        <w:szCs w:val="24"/>
        <w:lang w:val="en-US" w:eastAsia="en-US" w:bidi="en-US"/>
      </w:rPr>
    </w:lvl>
    <w:lvl w:ilvl="1" w:tplc="508C92D2">
      <w:numFmt w:val="bullet"/>
      <w:lvlText w:val="•"/>
      <w:lvlJc w:val="left"/>
      <w:pPr>
        <w:ind w:left="2488" w:hanging="360"/>
      </w:pPr>
      <w:rPr>
        <w:rFonts w:hint="default"/>
        <w:lang w:val="en-US" w:eastAsia="en-US" w:bidi="en-US"/>
      </w:rPr>
    </w:lvl>
    <w:lvl w:ilvl="2" w:tplc="1B726994">
      <w:numFmt w:val="bullet"/>
      <w:lvlText w:val="•"/>
      <w:lvlJc w:val="left"/>
      <w:pPr>
        <w:ind w:left="3436" w:hanging="360"/>
      </w:pPr>
      <w:rPr>
        <w:rFonts w:hint="default"/>
        <w:lang w:val="en-US" w:eastAsia="en-US" w:bidi="en-US"/>
      </w:rPr>
    </w:lvl>
    <w:lvl w:ilvl="3" w:tplc="BDC4C2A6">
      <w:numFmt w:val="bullet"/>
      <w:lvlText w:val="•"/>
      <w:lvlJc w:val="left"/>
      <w:pPr>
        <w:ind w:left="4384" w:hanging="360"/>
      </w:pPr>
      <w:rPr>
        <w:rFonts w:hint="default"/>
        <w:lang w:val="en-US" w:eastAsia="en-US" w:bidi="en-US"/>
      </w:rPr>
    </w:lvl>
    <w:lvl w:ilvl="4" w:tplc="FD707B6C">
      <w:numFmt w:val="bullet"/>
      <w:lvlText w:val="•"/>
      <w:lvlJc w:val="left"/>
      <w:pPr>
        <w:ind w:left="5332" w:hanging="360"/>
      </w:pPr>
      <w:rPr>
        <w:rFonts w:hint="default"/>
        <w:lang w:val="en-US" w:eastAsia="en-US" w:bidi="en-US"/>
      </w:rPr>
    </w:lvl>
    <w:lvl w:ilvl="5" w:tplc="3E9E886E">
      <w:numFmt w:val="bullet"/>
      <w:lvlText w:val="•"/>
      <w:lvlJc w:val="left"/>
      <w:pPr>
        <w:ind w:left="6280" w:hanging="360"/>
      </w:pPr>
      <w:rPr>
        <w:rFonts w:hint="default"/>
        <w:lang w:val="en-US" w:eastAsia="en-US" w:bidi="en-US"/>
      </w:rPr>
    </w:lvl>
    <w:lvl w:ilvl="6" w:tplc="59C41784">
      <w:numFmt w:val="bullet"/>
      <w:lvlText w:val="•"/>
      <w:lvlJc w:val="left"/>
      <w:pPr>
        <w:ind w:left="7228" w:hanging="360"/>
      </w:pPr>
      <w:rPr>
        <w:rFonts w:hint="default"/>
        <w:lang w:val="en-US" w:eastAsia="en-US" w:bidi="en-US"/>
      </w:rPr>
    </w:lvl>
    <w:lvl w:ilvl="7" w:tplc="858CB3FA">
      <w:numFmt w:val="bullet"/>
      <w:lvlText w:val="•"/>
      <w:lvlJc w:val="left"/>
      <w:pPr>
        <w:ind w:left="8176" w:hanging="360"/>
      </w:pPr>
      <w:rPr>
        <w:rFonts w:hint="default"/>
        <w:lang w:val="en-US" w:eastAsia="en-US" w:bidi="en-US"/>
      </w:rPr>
    </w:lvl>
    <w:lvl w:ilvl="8" w:tplc="22BA9022">
      <w:numFmt w:val="bullet"/>
      <w:lvlText w:val="•"/>
      <w:lvlJc w:val="left"/>
      <w:pPr>
        <w:ind w:left="9124" w:hanging="360"/>
      </w:pPr>
      <w:rPr>
        <w:rFonts w:hint="default"/>
        <w:lang w:val="en-US" w:eastAsia="en-US" w:bidi="en-US"/>
      </w:rPr>
    </w:lvl>
  </w:abstractNum>
  <w:abstractNum w:abstractNumId="12" w15:restartNumberingAfterBreak="0">
    <w:nsid w:val="2FBD349B"/>
    <w:multiLevelType w:val="hybridMultilevel"/>
    <w:tmpl w:val="C960DC8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3" w15:restartNumberingAfterBreak="0">
    <w:nsid w:val="35140A7A"/>
    <w:multiLevelType w:val="hybridMultilevel"/>
    <w:tmpl w:val="2906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40799"/>
    <w:multiLevelType w:val="hybridMultilevel"/>
    <w:tmpl w:val="3B86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6C0970"/>
    <w:multiLevelType w:val="hybridMultilevel"/>
    <w:tmpl w:val="8AA2E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E1DAD"/>
    <w:multiLevelType w:val="hybridMultilevel"/>
    <w:tmpl w:val="3AE4A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4C7C70"/>
    <w:multiLevelType w:val="hybridMultilevel"/>
    <w:tmpl w:val="5330ADE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8" w15:restartNumberingAfterBreak="0">
    <w:nsid w:val="3BDC1752"/>
    <w:multiLevelType w:val="hybridMultilevel"/>
    <w:tmpl w:val="D5BE6F0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9" w15:restartNumberingAfterBreak="0">
    <w:nsid w:val="438A4FA6"/>
    <w:multiLevelType w:val="hybridMultilevel"/>
    <w:tmpl w:val="B55057F0"/>
    <w:lvl w:ilvl="0" w:tplc="0054FFB4">
      <w:start w:val="1"/>
      <w:numFmt w:val="bullet"/>
      <w:lvlText w:val=""/>
      <w:lvlPicBulletId w:val="0"/>
      <w:lvlJc w:val="left"/>
      <w:pPr>
        <w:tabs>
          <w:tab w:val="num" w:pos="1540"/>
        </w:tabs>
        <w:ind w:left="1540" w:hanging="360"/>
      </w:pPr>
      <w:rPr>
        <w:rFonts w:ascii="Symbol" w:hAnsi="Symbol" w:hint="default"/>
      </w:rPr>
    </w:lvl>
    <w:lvl w:ilvl="1" w:tplc="476C52C8" w:tentative="1">
      <w:start w:val="1"/>
      <w:numFmt w:val="bullet"/>
      <w:lvlText w:val=""/>
      <w:lvlJc w:val="left"/>
      <w:pPr>
        <w:tabs>
          <w:tab w:val="num" w:pos="2260"/>
        </w:tabs>
        <w:ind w:left="2260" w:hanging="360"/>
      </w:pPr>
      <w:rPr>
        <w:rFonts w:ascii="Symbol" w:hAnsi="Symbol" w:hint="default"/>
      </w:rPr>
    </w:lvl>
    <w:lvl w:ilvl="2" w:tplc="5C46693C" w:tentative="1">
      <w:start w:val="1"/>
      <w:numFmt w:val="bullet"/>
      <w:lvlText w:val=""/>
      <w:lvlJc w:val="left"/>
      <w:pPr>
        <w:tabs>
          <w:tab w:val="num" w:pos="2980"/>
        </w:tabs>
        <w:ind w:left="2980" w:hanging="360"/>
      </w:pPr>
      <w:rPr>
        <w:rFonts w:ascii="Symbol" w:hAnsi="Symbol" w:hint="default"/>
      </w:rPr>
    </w:lvl>
    <w:lvl w:ilvl="3" w:tplc="C0924982" w:tentative="1">
      <w:start w:val="1"/>
      <w:numFmt w:val="bullet"/>
      <w:lvlText w:val=""/>
      <w:lvlJc w:val="left"/>
      <w:pPr>
        <w:tabs>
          <w:tab w:val="num" w:pos="3700"/>
        </w:tabs>
        <w:ind w:left="3700" w:hanging="360"/>
      </w:pPr>
      <w:rPr>
        <w:rFonts w:ascii="Symbol" w:hAnsi="Symbol" w:hint="default"/>
      </w:rPr>
    </w:lvl>
    <w:lvl w:ilvl="4" w:tplc="7FC2C126" w:tentative="1">
      <w:start w:val="1"/>
      <w:numFmt w:val="bullet"/>
      <w:lvlText w:val=""/>
      <w:lvlJc w:val="left"/>
      <w:pPr>
        <w:tabs>
          <w:tab w:val="num" w:pos="4420"/>
        </w:tabs>
        <w:ind w:left="4420" w:hanging="360"/>
      </w:pPr>
      <w:rPr>
        <w:rFonts w:ascii="Symbol" w:hAnsi="Symbol" w:hint="default"/>
      </w:rPr>
    </w:lvl>
    <w:lvl w:ilvl="5" w:tplc="8602614E" w:tentative="1">
      <w:start w:val="1"/>
      <w:numFmt w:val="bullet"/>
      <w:lvlText w:val=""/>
      <w:lvlJc w:val="left"/>
      <w:pPr>
        <w:tabs>
          <w:tab w:val="num" w:pos="5140"/>
        </w:tabs>
        <w:ind w:left="5140" w:hanging="360"/>
      </w:pPr>
      <w:rPr>
        <w:rFonts w:ascii="Symbol" w:hAnsi="Symbol" w:hint="default"/>
      </w:rPr>
    </w:lvl>
    <w:lvl w:ilvl="6" w:tplc="62B40DAC" w:tentative="1">
      <w:start w:val="1"/>
      <w:numFmt w:val="bullet"/>
      <w:lvlText w:val=""/>
      <w:lvlJc w:val="left"/>
      <w:pPr>
        <w:tabs>
          <w:tab w:val="num" w:pos="5860"/>
        </w:tabs>
        <w:ind w:left="5860" w:hanging="360"/>
      </w:pPr>
      <w:rPr>
        <w:rFonts w:ascii="Symbol" w:hAnsi="Symbol" w:hint="default"/>
      </w:rPr>
    </w:lvl>
    <w:lvl w:ilvl="7" w:tplc="BCCC5C48" w:tentative="1">
      <w:start w:val="1"/>
      <w:numFmt w:val="bullet"/>
      <w:lvlText w:val=""/>
      <w:lvlJc w:val="left"/>
      <w:pPr>
        <w:tabs>
          <w:tab w:val="num" w:pos="6580"/>
        </w:tabs>
        <w:ind w:left="6580" w:hanging="360"/>
      </w:pPr>
      <w:rPr>
        <w:rFonts w:ascii="Symbol" w:hAnsi="Symbol" w:hint="default"/>
      </w:rPr>
    </w:lvl>
    <w:lvl w:ilvl="8" w:tplc="A78C268C" w:tentative="1">
      <w:start w:val="1"/>
      <w:numFmt w:val="bullet"/>
      <w:lvlText w:val=""/>
      <w:lvlJc w:val="left"/>
      <w:pPr>
        <w:tabs>
          <w:tab w:val="num" w:pos="7300"/>
        </w:tabs>
        <w:ind w:left="7300" w:hanging="360"/>
      </w:pPr>
      <w:rPr>
        <w:rFonts w:ascii="Symbol" w:hAnsi="Symbol" w:hint="default"/>
      </w:rPr>
    </w:lvl>
  </w:abstractNum>
  <w:abstractNum w:abstractNumId="20" w15:restartNumberingAfterBreak="0">
    <w:nsid w:val="48AF3899"/>
    <w:multiLevelType w:val="hybridMultilevel"/>
    <w:tmpl w:val="E744AC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4BC92C18"/>
    <w:multiLevelType w:val="hybridMultilevel"/>
    <w:tmpl w:val="9F60A6D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2" w15:restartNumberingAfterBreak="0">
    <w:nsid w:val="52280225"/>
    <w:multiLevelType w:val="hybridMultilevel"/>
    <w:tmpl w:val="C2BE6380"/>
    <w:lvl w:ilvl="0" w:tplc="7E2C007C">
      <w:start w:val="1"/>
      <w:numFmt w:val="bullet"/>
      <w:lvlText w:val=""/>
      <w:lvlPicBulletId w:val="0"/>
      <w:lvlJc w:val="left"/>
      <w:pPr>
        <w:tabs>
          <w:tab w:val="num" w:pos="720"/>
        </w:tabs>
        <w:ind w:left="720" w:hanging="360"/>
      </w:pPr>
      <w:rPr>
        <w:rFonts w:ascii="Symbol" w:hAnsi="Symbol" w:hint="default"/>
      </w:rPr>
    </w:lvl>
    <w:lvl w:ilvl="1" w:tplc="F30A7224" w:tentative="1">
      <w:start w:val="1"/>
      <w:numFmt w:val="bullet"/>
      <w:lvlText w:val=""/>
      <w:lvlJc w:val="left"/>
      <w:pPr>
        <w:tabs>
          <w:tab w:val="num" w:pos="1440"/>
        </w:tabs>
        <w:ind w:left="1440" w:hanging="360"/>
      </w:pPr>
      <w:rPr>
        <w:rFonts w:ascii="Symbol" w:hAnsi="Symbol" w:hint="default"/>
      </w:rPr>
    </w:lvl>
    <w:lvl w:ilvl="2" w:tplc="382A2736" w:tentative="1">
      <w:start w:val="1"/>
      <w:numFmt w:val="bullet"/>
      <w:lvlText w:val=""/>
      <w:lvlJc w:val="left"/>
      <w:pPr>
        <w:tabs>
          <w:tab w:val="num" w:pos="2160"/>
        </w:tabs>
        <w:ind w:left="2160" w:hanging="360"/>
      </w:pPr>
      <w:rPr>
        <w:rFonts w:ascii="Symbol" w:hAnsi="Symbol" w:hint="default"/>
      </w:rPr>
    </w:lvl>
    <w:lvl w:ilvl="3" w:tplc="8D20ACAE" w:tentative="1">
      <w:start w:val="1"/>
      <w:numFmt w:val="bullet"/>
      <w:lvlText w:val=""/>
      <w:lvlJc w:val="left"/>
      <w:pPr>
        <w:tabs>
          <w:tab w:val="num" w:pos="2880"/>
        </w:tabs>
        <w:ind w:left="2880" w:hanging="360"/>
      </w:pPr>
      <w:rPr>
        <w:rFonts w:ascii="Symbol" w:hAnsi="Symbol" w:hint="default"/>
      </w:rPr>
    </w:lvl>
    <w:lvl w:ilvl="4" w:tplc="FED0209E" w:tentative="1">
      <w:start w:val="1"/>
      <w:numFmt w:val="bullet"/>
      <w:lvlText w:val=""/>
      <w:lvlJc w:val="left"/>
      <w:pPr>
        <w:tabs>
          <w:tab w:val="num" w:pos="3600"/>
        </w:tabs>
        <w:ind w:left="3600" w:hanging="360"/>
      </w:pPr>
      <w:rPr>
        <w:rFonts w:ascii="Symbol" w:hAnsi="Symbol" w:hint="default"/>
      </w:rPr>
    </w:lvl>
    <w:lvl w:ilvl="5" w:tplc="9BC45DB4" w:tentative="1">
      <w:start w:val="1"/>
      <w:numFmt w:val="bullet"/>
      <w:lvlText w:val=""/>
      <w:lvlJc w:val="left"/>
      <w:pPr>
        <w:tabs>
          <w:tab w:val="num" w:pos="4320"/>
        </w:tabs>
        <w:ind w:left="4320" w:hanging="360"/>
      </w:pPr>
      <w:rPr>
        <w:rFonts w:ascii="Symbol" w:hAnsi="Symbol" w:hint="default"/>
      </w:rPr>
    </w:lvl>
    <w:lvl w:ilvl="6" w:tplc="1A48AAC0" w:tentative="1">
      <w:start w:val="1"/>
      <w:numFmt w:val="bullet"/>
      <w:lvlText w:val=""/>
      <w:lvlJc w:val="left"/>
      <w:pPr>
        <w:tabs>
          <w:tab w:val="num" w:pos="5040"/>
        </w:tabs>
        <w:ind w:left="5040" w:hanging="360"/>
      </w:pPr>
      <w:rPr>
        <w:rFonts w:ascii="Symbol" w:hAnsi="Symbol" w:hint="default"/>
      </w:rPr>
    </w:lvl>
    <w:lvl w:ilvl="7" w:tplc="3D5EBDE8" w:tentative="1">
      <w:start w:val="1"/>
      <w:numFmt w:val="bullet"/>
      <w:lvlText w:val=""/>
      <w:lvlJc w:val="left"/>
      <w:pPr>
        <w:tabs>
          <w:tab w:val="num" w:pos="5760"/>
        </w:tabs>
        <w:ind w:left="5760" w:hanging="360"/>
      </w:pPr>
      <w:rPr>
        <w:rFonts w:ascii="Symbol" w:hAnsi="Symbol" w:hint="default"/>
      </w:rPr>
    </w:lvl>
    <w:lvl w:ilvl="8" w:tplc="05CCADB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30E7835"/>
    <w:multiLevelType w:val="hybridMultilevel"/>
    <w:tmpl w:val="2C36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6469B"/>
    <w:multiLevelType w:val="hybridMultilevel"/>
    <w:tmpl w:val="EC2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E92067"/>
    <w:multiLevelType w:val="hybridMultilevel"/>
    <w:tmpl w:val="856A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7C2F5F"/>
    <w:multiLevelType w:val="hybridMultilevel"/>
    <w:tmpl w:val="020CF09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15:restartNumberingAfterBreak="0">
    <w:nsid w:val="6C332F88"/>
    <w:multiLevelType w:val="hybridMultilevel"/>
    <w:tmpl w:val="416C6044"/>
    <w:lvl w:ilvl="0" w:tplc="8286E4E0">
      <w:start w:val="1"/>
      <w:numFmt w:val="decimal"/>
      <w:lvlText w:val="%1."/>
      <w:lvlJc w:val="left"/>
      <w:pPr>
        <w:ind w:left="820" w:hanging="361"/>
      </w:pPr>
      <w:rPr>
        <w:rFonts w:ascii="Calibri" w:eastAsia="Calibri" w:hAnsi="Calibri" w:cs="Calibri" w:hint="default"/>
        <w:spacing w:val="-3"/>
        <w:w w:val="100"/>
        <w:sz w:val="24"/>
        <w:szCs w:val="24"/>
        <w:lang w:val="en-US" w:eastAsia="en-US" w:bidi="en-US"/>
      </w:rPr>
    </w:lvl>
    <w:lvl w:ilvl="1" w:tplc="1D5A54A4">
      <w:numFmt w:val="bullet"/>
      <w:lvlText w:val="•"/>
      <w:lvlJc w:val="left"/>
      <w:pPr>
        <w:ind w:left="1840" w:hanging="361"/>
      </w:pPr>
      <w:rPr>
        <w:rFonts w:hint="default"/>
        <w:lang w:val="en-US" w:eastAsia="en-US" w:bidi="en-US"/>
      </w:rPr>
    </w:lvl>
    <w:lvl w:ilvl="2" w:tplc="7C541D88">
      <w:numFmt w:val="bullet"/>
      <w:lvlText w:val="•"/>
      <w:lvlJc w:val="left"/>
      <w:pPr>
        <w:ind w:left="2860" w:hanging="361"/>
      </w:pPr>
      <w:rPr>
        <w:rFonts w:hint="default"/>
        <w:lang w:val="en-US" w:eastAsia="en-US" w:bidi="en-US"/>
      </w:rPr>
    </w:lvl>
    <w:lvl w:ilvl="3" w:tplc="5B8A4244">
      <w:numFmt w:val="bullet"/>
      <w:lvlText w:val="•"/>
      <w:lvlJc w:val="left"/>
      <w:pPr>
        <w:ind w:left="3880" w:hanging="361"/>
      </w:pPr>
      <w:rPr>
        <w:rFonts w:hint="default"/>
        <w:lang w:val="en-US" w:eastAsia="en-US" w:bidi="en-US"/>
      </w:rPr>
    </w:lvl>
    <w:lvl w:ilvl="4" w:tplc="8E04ACAE">
      <w:numFmt w:val="bullet"/>
      <w:lvlText w:val="•"/>
      <w:lvlJc w:val="left"/>
      <w:pPr>
        <w:ind w:left="4900" w:hanging="361"/>
      </w:pPr>
      <w:rPr>
        <w:rFonts w:hint="default"/>
        <w:lang w:val="en-US" w:eastAsia="en-US" w:bidi="en-US"/>
      </w:rPr>
    </w:lvl>
    <w:lvl w:ilvl="5" w:tplc="02EA0250">
      <w:numFmt w:val="bullet"/>
      <w:lvlText w:val="•"/>
      <w:lvlJc w:val="left"/>
      <w:pPr>
        <w:ind w:left="5920" w:hanging="361"/>
      </w:pPr>
      <w:rPr>
        <w:rFonts w:hint="default"/>
        <w:lang w:val="en-US" w:eastAsia="en-US" w:bidi="en-US"/>
      </w:rPr>
    </w:lvl>
    <w:lvl w:ilvl="6" w:tplc="38EE8D58">
      <w:numFmt w:val="bullet"/>
      <w:lvlText w:val="•"/>
      <w:lvlJc w:val="left"/>
      <w:pPr>
        <w:ind w:left="6940" w:hanging="361"/>
      </w:pPr>
      <w:rPr>
        <w:rFonts w:hint="default"/>
        <w:lang w:val="en-US" w:eastAsia="en-US" w:bidi="en-US"/>
      </w:rPr>
    </w:lvl>
    <w:lvl w:ilvl="7" w:tplc="D2B27392">
      <w:numFmt w:val="bullet"/>
      <w:lvlText w:val="•"/>
      <w:lvlJc w:val="left"/>
      <w:pPr>
        <w:ind w:left="7960" w:hanging="361"/>
      </w:pPr>
      <w:rPr>
        <w:rFonts w:hint="default"/>
        <w:lang w:val="en-US" w:eastAsia="en-US" w:bidi="en-US"/>
      </w:rPr>
    </w:lvl>
    <w:lvl w:ilvl="8" w:tplc="011865D0">
      <w:numFmt w:val="bullet"/>
      <w:lvlText w:val="•"/>
      <w:lvlJc w:val="left"/>
      <w:pPr>
        <w:ind w:left="8980" w:hanging="361"/>
      </w:pPr>
      <w:rPr>
        <w:rFonts w:hint="default"/>
        <w:lang w:val="en-US" w:eastAsia="en-US" w:bidi="en-US"/>
      </w:rPr>
    </w:lvl>
  </w:abstractNum>
  <w:abstractNum w:abstractNumId="28" w15:restartNumberingAfterBreak="0">
    <w:nsid w:val="6DA119E1"/>
    <w:multiLevelType w:val="hybridMultilevel"/>
    <w:tmpl w:val="DD9E80F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71982E83"/>
    <w:multiLevelType w:val="hybridMultilevel"/>
    <w:tmpl w:val="3A1257F2"/>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0" w15:restartNumberingAfterBreak="0">
    <w:nsid w:val="755516F4"/>
    <w:multiLevelType w:val="hybridMultilevel"/>
    <w:tmpl w:val="643A7EB8"/>
    <w:lvl w:ilvl="0" w:tplc="F64EB438">
      <w:start w:val="1"/>
      <w:numFmt w:val="decimal"/>
      <w:lvlText w:val="%1."/>
      <w:lvlJc w:val="left"/>
      <w:pPr>
        <w:ind w:left="820" w:hanging="360"/>
      </w:pPr>
      <w:rPr>
        <w:rFonts w:hint="default"/>
        <w:spacing w:val="-3"/>
        <w:w w:val="100"/>
        <w:lang w:val="en-US" w:eastAsia="en-US" w:bidi="en-US"/>
      </w:rPr>
    </w:lvl>
    <w:lvl w:ilvl="1" w:tplc="6C2AE214">
      <w:numFmt w:val="bullet"/>
      <w:lvlText w:val="•"/>
      <w:lvlJc w:val="left"/>
      <w:pPr>
        <w:ind w:left="2210" w:hanging="360"/>
      </w:pPr>
      <w:rPr>
        <w:rFonts w:hint="default"/>
        <w:lang w:val="en-US" w:eastAsia="en-US" w:bidi="en-US"/>
      </w:rPr>
    </w:lvl>
    <w:lvl w:ilvl="2" w:tplc="95102F5E">
      <w:numFmt w:val="bullet"/>
      <w:lvlText w:val="•"/>
      <w:lvlJc w:val="left"/>
      <w:pPr>
        <w:ind w:left="3600" w:hanging="360"/>
      </w:pPr>
      <w:rPr>
        <w:rFonts w:hint="default"/>
        <w:lang w:val="en-US" w:eastAsia="en-US" w:bidi="en-US"/>
      </w:rPr>
    </w:lvl>
    <w:lvl w:ilvl="3" w:tplc="BA18AC9A">
      <w:numFmt w:val="bullet"/>
      <w:lvlText w:val="•"/>
      <w:lvlJc w:val="left"/>
      <w:pPr>
        <w:ind w:left="4990" w:hanging="360"/>
      </w:pPr>
      <w:rPr>
        <w:rFonts w:hint="default"/>
        <w:lang w:val="en-US" w:eastAsia="en-US" w:bidi="en-US"/>
      </w:rPr>
    </w:lvl>
    <w:lvl w:ilvl="4" w:tplc="0BD2F18E">
      <w:numFmt w:val="bullet"/>
      <w:lvlText w:val="•"/>
      <w:lvlJc w:val="left"/>
      <w:pPr>
        <w:ind w:left="6380" w:hanging="360"/>
      </w:pPr>
      <w:rPr>
        <w:rFonts w:hint="default"/>
        <w:lang w:val="en-US" w:eastAsia="en-US" w:bidi="en-US"/>
      </w:rPr>
    </w:lvl>
    <w:lvl w:ilvl="5" w:tplc="97DC4C60">
      <w:numFmt w:val="bullet"/>
      <w:lvlText w:val="•"/>
      <w:lvlJc w:val="left"/>
      <w:pPr>
        <w:ind w:left="7770" w:hanging="360"/>
      </w:pPr>
      <w:rPr>
        <w:rFonts w:hint="default"/>
        <w:lang w:val="en-US" w:eastAsia="en-US" w:bidi="en-US"/>
      </w:rPr>
    </w:lvl>
    <w:lvl w:ilvl="6" w:tplc="6D8ACC9C">
      <w:numFmt w:val="bullet"/>
      <w:lvlText w:val="•"/>
      <w:lvlJc w:val="left"/>
      <w:pPr>
        <w:ind w:left="9160" w:hanging="360"/>
      </w:pPr>
      <w:rPr>
        <w:rFonts w:hint="default"/>
        <w:lang w:val="en-US" w:eastAsia="en-US" w:bidi="en-US"/>
      </w:rPr>
    </w:lvl>
    <w:lvl w:ilvl="7" w:tplc="38BAA636">
      <w:numFmt w:val="bullet"/>
      <w:lvlText w:val="•"/>
      <w:lvlJc w:val="left"/>
      <w:pPr>
        <w:ind w:left="10550" w:hanging="360"/>
      </w:pPr>
      <w:rPr>
        <w:rFonts w:hint="default"/>
        <w:lang w:val="en-US" w:eastAsia="en-US" w:bidi="en-US"/>
      </w:rPr>
    </w:lvl>
    <w:lvl w:ilvl="8" w:tplc="FF76EED6">
      <w:numFmt w:val="bullet"/>
      <w:lvlText w:val="•"/>
      <w:lvlJc w:val="left"/>
      <w:pPr>
        <w:ind w:left="11940" w:hanging="360"/>
      </w:pPr>
      <w:rPr>
        <w:rFonts w:hint="default"/>
        <w:lang w:val="en-US" w:eastAsia="en-US" w:bidi="en-US"/>
      </w:rPr>
    </w:lvl>
  </w:abstractNum>
  <w:num w:numId="1">
    <w:abstractNumId w:val="30"/>
  </w:num>
  <w:num w:numId="2">
    <w:abstractNumId w:val="4"/>
  </w:num>
  <w:num w:numId="3">
    <w:abstractNumId w:val="27"/>
  </w:num>
  <w:num w:numId="4">
    <w:abstractNumId w:val="11"/>
  </w:num>
  <w:num w:numId="5">
    <w:abstractNumId w:val="5"/>
  </w:num>
  <w:num w:numId="6">
    <w:abstractNumId w:val="29"/>
  </w:num>
  <w:num w:numId="7">
    <w:abstractNumId w:val="26"/>
  </w:num>
  <w:num w:numId="8">
    <w:abstractNumId w:val="28"/>
  </w:num>
  <w:num w:numId="9">
    <w:abstractNumId w:val="21"/>
  </w:num>
  <w:num w:numId="10">
    <w:abstractNumId w:val="24"/>
  </w:num>
  <w:num w:numId="11">
    <w:abstractNumId w:val="20"/>
  </w:num>
  <w:num w:numId="12">
    <w:abstractNumId w:val="25"/>
  </w:num>
  <w:num w:numId="13">
    <w:abstractNumId w:val="3"/>
  </w:num>
  <w:num w:numId="14">
    <w:abstractNumId w:val="15"/>
  </w:num>
  <w:num w:numId="15">
    <w:abstractNumId w:val="13"/>
  </w:num>
  <w:num w:numId="16">
    <w:abstractNumId w:val="8"/>
  </w:num>
  <w:num w:numId="17">
    <w:abstractNumId w:val="2"/>
  </w:num>
  <w:num w:numId="18">
    <w:abstractNumId w:val="9"/>
  </w:num>
  <w:num w:numId="19">
    <w:abstractNumId w:val="0"/>
  </w:num>
  <w:num w:numId="20">
    <w:abstractNumId w:val="14"/>
  </w:num>
  <w:num w:numId="21">
    <w:abstractNumId w:val="7"/>
  </w:num>
  <w:num w:numId="22">
    <w:abstractNumId w:val="23"/>
  </w:num>
  <w:num w:numId="23">
    <w:abstractNumId w:val="10"/>
  </w:num>
  <w:num w:numId="24">
    <w:abstractNumId w:val="6"/>
  </w:num>
  <w:num w:numId="25">
    <w:abstractNumId w:val="16"/>
  </w:num>
  <w:num w:numId="26">
    <w:abstractNumId w:val="1"/>
  </w:num>
  <w:num w:numId="27">
    <w:abstractNumId w:val="12"/>
  </w:num>
  <w:num w:numId="28">
    <w:abstractNumId w:val="17"/>
  </w:num>
  <w:num w:numId="29">
    <w:abstractNumId w:val="18"/>
  </w:num>
  <w:num w:numId="30">
    <w:abstractNumId w:val="22"/>
  </w:num>
  <w:num w:numId="3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tie Chase">
    <w15:presenceInfo w15:providerId="AD" w15:userId="S::chase2@wisc.edu::1ef8d9a0-5918-4b02-ad21-340fce8db1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3MzQ2MzU3MTexMDJQ0lEKTi0uzszPAykwqgUAPThr8SwAAAA="/>
  </w:docVars>
  <w:rsids>
    <w:rsidRoot w:val="00AA683D"/>
    <w:rsid w:val="00001F08"/>
    <w:rsid w:val="000103F9"/>
    <w:rsid w:val="0002114E"/>
    <w:rsid w:val="0002351A"/>
    <w:rsid w:val="000247BD"/>
    <w:rsid w:val="00024C62"/>
    <w:rsid w:val="00026847"/>
    <w:rsid w:val="00032F6C"/>
    <w:rsid w:val="00037B37"/>
    <w:rsid w:val="00037BF2"/>
    <w:rsid w:val="00040E8C"/>
    <w:rsid w:val="0004195B"/>
    <w:rsid w:val="00041FE1"/>
    <w:rsid w:val="00043E27"/>
    <w:rsid w:val="0004489A"/>
    <w:rsid w:val="000452E6"/>
    <w:rsid w:val="00050962"/>
    <w:rsid w:val="0005244D"/>
    <w:rsid w:val="00053DDF"/>
    <w:rsid w:val="00055D9B"/>
    <w:rsid w:val="000641E0"/>
    <w:rsid w:val="00065E98"/>
    <w:rsid w:val="00071D8E"/>
    <w:rsid w:val="000721D8"/>
    <w:rsid w:val="000729F6"/>
    <w:rsid w:val="0007734E"/>
    <w:rsid w:val="00077354"/>
    <w:rsid w:val="00077AF5"/>
    <w:rsid w:val="000824A7"/>
    <w:rsid w:val="00097B75"/>
    <w:rsid w:val="000A121B"/>
    <w:rsid w:val="000A2E51"/>
    <w:rsid w:val="000A7819"/>
    <w:rsid w:val="000B14A6"/>
    <w:rsid w:val="000B1E3B"/>
    <w:rsid w:val="000B3CB8"/>
    <w:rsid w:val="000B4CE4"/>
    <w:rsid w:val="000B6093"/>
    <w:rsid w:val="000B7C98"/>
    <w:rsid w:val="000C3257"/>
    <w:rsid w:val="000D29C4"/>
    <w:rsid w:val="000D60F2"/>
    <w:rsid w:val="000D7487"/>
    <w:rsid w:val="000E5A3C"/>
    <w:rsid w:val="000F3B8F"/>
    <w:rsid w:val="000F5019"/>
    <w:rsid w:val="000F78C0"/>
    <w:rsid w:val="00100A8C"/>
    <w:rsid w:val="00101884"/>
    <w:rsid w:val="00105838"/>
    <w:rsid w:val="00112ADC"/>
    <w:rsid w:val="00113B23"/>
    <w:rsid w:val="00113ED3"/>
    <w:rsid w:val="00115894"/>
    <w:rsid w:val="0012014A"/>
    <w:rsid w:val="00126114"/>
    <w:rsid w:val="00132EFD"/>
    <w:rsid w:val="001341F3"/>
    <w:rsid w:val="00142FBD"/>
    <w:rsid w:val="0014751F"/>
    <w:rsid w:val="00147AF9"/>
    <w:rsid w:val="00150277"/>
    <w:rsid w:val="0015060B"/>
    <w:rsid w:val="00151823"/>
    <w:rsid w:val="001538E7"/>
    <w:rsid w:val="00162B36"/>
    <w:rsid w:val="00163CF4"/>
    <w:rsid w:val="0016766E"/>
    <w:rsid w:val="00170A8B"/>
    <w:rsid w:val="00173158"/>
    <w:rsid w:val="00174D42"/>
    <w:rsid w:val="0017500F"/>
    <w:rsid w:val="00175084"/>
    <w:rsid w:val="0017777F"/>
    <w:rsid w:val="001814C0"/>
    <w:rsid w:val="00183A86"/>
    <w:rsid w:val="00195E23"/>
    <w:rsid w:val="001972CD"/>
    <w:rsid w:val="001A0048"/>
    <w:rsid w:val="001A29DB"/>
    <w:rsid w:val="001A7AD0"/>
    <w:rsid w:val="001B1DD3"/>
    <w:rsid w:val="001B5064"/>
    <w:rsid w:val="001B5210"/>
    <w:rsid w:val="001B6968"/>
    <w:rsid w:val="001C04A1"/>
    <w:rsid w:val="001C0B9D"/>
    <w:rsid w:val="001C378A"/>
    <w:rsid w:val="001C5810"/>
    <w:rsid w:val="001E103A"/>
    <w:rsid w:val="001F0D8A"/>
    <w:rsid w:val="001F4B3C"/>
    <w:rsid w:val="00202662"/>
    <w:rsid w:val="00206EAA"/>
    <w:rsid w:val="00211124"/>
    <w:rsid w:val="002141E4"/>
    <w:rsid w:val="00215B87"/>
    <w:rsid w:val="0022346E"/>
    <w:rsid w:val="0022425D"/>
    <w:rsid w:val="00225CA2"/>
    <w:rsid w:val="00232299"/>
    <w:rsid w:val="00232A33"/>
    <w:rsid w:val="00232EF8"/>
    <w:rsid w:val="0023433F"/>
    <w:rsid w:val="0023772C"/>
    <w:rsid w:val="00241C86"/>
    <w:rsid w:val="00241E25"/>
    <w:rsid w:val="00244CFA"/>
    <w:rsid w:val="00252124"/>
    <w:rsid w:val="00254AB0"/>
    <w:rsid w:val="00257E02"/>
    <w:rsid w:val="00261323"/>
    <w:rsid w:val="0026567E"/>
    <w:rsid w:val="00266FD1"/>
    <w:rsid w:val="00267023"/>
    <w:rsid w:val="00273FD2"/>
    <w:rsid w:val="0027774B"/>
    <w:rsid w:val="002815D5"/>
    <w:rsid w:val="00281E73"/>
    <w:rsid w:val="00286405"/>
    <w:rsid w:val="00287AB2"/>
    <w:rsid w:val="00292FEE"/>
    <w:rsid w:val="0029308D"/>
    <w:rsid w:val="00295909"/>
    <w:rsid w:val="002A132E"/>
    <w:rsid w:val="002A6F55"/>
    <w:rsid w:val="002B30AF"/>
    <w:rsid w:val="002B358E"/>
    <w:rsid w:val="002B3794"/>
    <w:rsid w:val="002B4824"/>
    <w:rsid w:val="002D23C8"/>
    <w:rsid w:val="002D64CA"/>
    <w:rsid w:val="002E1BC0"/>
    <w:rsid w:val="002E3C37"/>
    <w:rsid w:val="002F2396"/>
    <w:rsid w:val="002F2DF1"/>
    <w:rsid w:val="002F3D74"/>
    <w:rsid w:val="0030160C"/>
    <w:rsid w:val="00301E7F"/>
    <w:rsid w:val="00305A8C"/>
    <w:rsid w:val="003078CA"/>
    <w:rsid w:val="003103C8"/>
    <w:rsid w:val="003118A6"/>
    <w:rsid w:val="00311BD4"/>
    <w:rsid w:val="00312614"/>
    <w:rsid w:val="00315F9C"/>
    <w:rsid w:val="00317522"/>
    <w:rsid w:val="00321ADA"/>
    <w:rsid w:val="0032224D"/>
    <w:rsid w:val="003224E6"/>
    <w:rsid w:val="00323B71"/>
    <w:rsid w:val="00324780"/>
    <w:rsid w:val="003247C7"/>
    <w:rsid w:val="0032509D"/>
    <w:rsid w:val="0032575C"/>
    <w:rsid w:val="0032600C"/>
    <w:rsid w:val="00332B0A"/>
    <w:rsid w:val="0033765E"/>
    <w:rsid w:val="003377BC"/>
    <w:rsid w:val="00337A04"/>
    <w:rsid w:val="00343B32"/>
    <w:rsid w:val="003447FA"/>
    <w:rsid w:val="00344EB3"/>
    <w:rsid w:val="00350A9C"/>
    <w:rsid w:val="0035203D"/>
    <w:rsid w:val="00361411"/>
    <w:rsid w:val="00361909"/>
    <w:rsid w:val="00362C88"/>
    <w:rsid w:val="00363773"/>
    <w:rsid w:val="00364390"/>
    <w:rsid w:val="003644C2"/>
    <w:rsid w:val="003657EA"/>
    <w:rsid w:val="0036707D"/>
    <w:rsid w:val="003759A1"/>
    <w:rsid w:val="00376679"/>
    <w:rsid w:val="0037690B"/>
    <w:rsid w:val="003936A5"/>
    <w:rsid w:val="00393C56"/>
    <w:rsid w:val="00395E3E"/>
    <w:rsid w:val="003A0058"/>
    <w:rsid w:val="003A411E"/>
    <w:rsid w:val="003A5FA6"/>
    <w:rsid w:val="003A6CB2"/>
    <w:rsid w:val="003B0DA0"/>
    <w:rsid w:val="003B3982"/>
    <w:rsid w:val="003B4A99"/>
    <w:rsid w:val="003B4CB6"/>
    <w:rsid w:val="003B7317"/>
    <w:rsid w:val="003C1073"/>
    <w:rsid w:val="003C4437"/>
    <w:rsid w:val="003C4D74"/>
    <w:rsid w:val="003C6EE6"/>
    <w:rsid w:val="003D2BF8"/>
    <w:rsid w:val="003D51EA"/>
    <w:rsid w:val="003D6499"/>
    <w:rsid w:val="003D6ED7"/>
    <w:rsid w:val="003F209A"/>
    <w:rsid w:val="003F3F7C"/>
    <w:rsid w:val="003F5E68"/>
    <w:rsid w:val="004054FB"/>
    <w:rsid w:val="004109E1"/>
    <w:rsid w:val="00413A6F"/>
    <w:rsid w:val="00416B32"/>
    <w:rsid w:val="00417EF9"/>
    <w:rsid w:val="004200FF"/>
    <w:rsid w:val="0042208C"/>
    <w:rsid w:val="00426E33"/>
    <w:rsid w:val="004304B0"/>
    <w:rsid w:val="00432231"/>
    <w:rsid w:val="00433D2E"/>
    <w:rsid w:val="00436296"/>
    <w:rsid w:val="00441D43"/>
    <w:rsid w:val="00441E57"/>
    <w:rsid w:val="00443AE1"/>
    <w:rsid w:val="004458EE"/>
    <w:rsid w:val="00446698"/>
    <w:rsid w:val="00447C2C"/>
    <w:rsid w:val="004511D1"/>
    <w:rsid w:val="00452C0D"/>
    <w:rsid w:val="004536E0"/>
    <w:rsid w:val="0046298E"/>
    <w:rsid w:val="004644FE"/>
    <w:rsid w:val="004722C0"/>
    <w:rsid w:val="00476897"/>
    <w:rsid w:val="004774EF"/>
    <w:rsid w:val="004829B1"/>
    <w:rsid w:val="004839C9"/>
    <w:rsid w:val="00484242"/>
    <w:rsid w:val="004855BC"/>
    <w:rsid w:val="00486B12"/>
    <w:rsid w:val="00494C9E"/>
    <w:rsid w:val="004A73D8"/>
    <w:rsid w:val="004A775C"/>
    <w:rsid w:val="004B039A"/>
    <w:rsid w:val="004B14D1"/>
    <w:rsid w:val="004B4ED3"/>
    <w:rsid w:val="004B534A"/>
    <w:rsid w:val="004B619E"/>
    <w:rsid w:val="004B797F"/>
    <w:rsid w:val="004B79CB"/>
    <w:rsid w:val="004C4164"/>
    <w:rsid w:val="004C7F09"/>
    <w:rsid w:val="004E10D5"/>
    <w:rsid w:val="004E68C9"/>
    <w:rsid w:val="004F13EA"/>
    <w:rsid w:val="004F4EF6"/>
    <w:rsid w:val="004F5CAB"/>
    <w:rsid w:val="004F65E4"/>
    <w:rsid w:val="004F6777"/>
    <w:rsid w:val="005010E1"/>
    <w:rsid w:val="005014D2"/>
    <w:rsid w:val="005039B3"/>
    <w:rsid w:val="005176E7"/>
    <w:rsid w:val="00533613"/>
    <w:rsid w:val="005351A8"/>
    <w:rsid w:val="005365E8"/>
    <w:rsid w:val="005373A0"/>
    <w:rsid w:val="00540E4A"/>
    <w:rsid w:val="00541604"/>
    <w:rsid w:val="005442EE"/>
    <w:rsid w:val="005446C2"/>
    <w:rsid w:val="00551D0C"/>
    <w:rsid w:val="005523FF"/>
    <w:rsid w:val="00552A3E"/>
    <w:rsid w:val="0055394D"/>
    <w:rsid w:val="00554154"/>
    <w:rsid w:val="00555C2C"/>
    <w:rsid w:val="005574A3"/>
    <w:rsid w:val="00565FDD"/>
    <w:rsid w:val="005723C6"/>
    <w:rsid w:val="00573A77"/>
    <w:rsid w:val="00584CBD"/>
    <w:rsid w:val="00590B2A"/>
    <w:rsid w:val="00594DCE"/>
    <w:rsid w:val="005A4108"/>
    <w:rsid w:val="005A52A2"/>
    <w:rsid w:val="005B3BFA"/>
    <w:rsid w:val="005B4528"/>
    <w:rsid w:val="005D1761"/>
    <w:rsid w:val="005D2434"/>
    <w:rsid w:val="005E0BC0"/>
    <w:rsid w:val="005E3D4B"/>
    <w:rsid w:val="005E3DFA"/>
    <w:rsid w:val="005F1DDF"/>
    <w:rsid w:val="00603D69"/>
    <w:rsid w:val="0060633E"/>
    <w:rsid w:val="006108B0"/>
    <w:rsid w:val="00611909"/>
    <w:rsid w:val="00613231"/>
    <w:rsid w:val="00616320"/>
    <w:rsid w:val="00617665"/>
    <w:rsid w:val="00620257"/>
    <w:rsid w:val="0064086D"/>
    <w:rsid w:val="006409A5"/>
    <w:rsid w:val="00641DFA"/>
    <w:rsid w:val="0064503B"/>
    <w:rsid w:val="00650780"/>
    <w:rsid w:val="00650EFB"/>
    <w:rsid w:val="00651287"/>
    <w:rsid w:val="006519D5"/>
    <w:rsid w:val="00651AE7"/>
    <w:rsid w:val="00651F6F"/>
    <w:rsid w:val="0065201E"/>
    <w:rsid w:val="006536EA"/>
    <w:rsid w:val="00654535"/>
    <w:rsid w:val="006579F7"/>
    <w:rsid w:val="006669B5"/>
    <w:rsid w:val="00683863"/>
    <w:rsid w:val="0068451D"/>
    <w:rsid w:val="006845DA"/>
    <w:rsid w:val="00686EBA"/>
    <w:rsid w:val="006878BB"/>
    <w:rsid w:val="00693E4C"/>
    <w:rsid w:val="0069464D"/>
    <w:rsid w:val="006A3704"/>
    <w:rsid w:val="006A747D"/>
    <w:rsid w:val="006B4932"/>
    <w:rsid w:val="006B6842"/>
    <w:rsid w:val="006B738C"/>
    <w:rsid w:val="006B7C81"/>
    <w:rsid w:val="006C55D0"/>
    <w:rsid w:val="006D0030"/>
    <w:rsid w:val="006D314D"/>
    <w:rsid w:val="006E1451"/>
    <w:rsid w:val="006F03C1"/>
    <w:rsid w:val="0070418B"/>
    <w:rsid w:val="007062CB"/>
    <w:rsid w:val="0070646E"/>
    <w:rsid w:val="00707A31"/>
    <w:rsid w:val="00714D4B"/>
    <w:rsid w:val="00715616"/>
    <w:rsid w:val="00721ECB"/>
    <w:rsid w:val="007235E0"/>
    <w:rsid w:val="00730896"/>
    <w:rsid w:val="00731FF9"/>
    <w:rsid w:val="0073354C"/>
    <w:rsid w:val="00733CCE"/>
    <w:rsid w:val="007342D3"/>
    <w:rsid w:val="00734FDF"/>
    <w:rsid w:val="00735859"/>
    <w:rsid w:val="0073799A"/>
    <w:rsid w:val="007407D7"/>
    <w:rsid w:val="00740A54"/>
    <w:rsid w:val="00740F69"/>
    <w:rsid w:val="00743FB9"/>
    <w:rsid w:val="00746E9D"/>
    <w:rsid w:val="007521FD"/>
    <w:rsid w:val="00753839"/>
    <w:rsid w:val="00757BB8"/>
    <w:rsid w:val="00762754"/>
    <w:rsid w:val="00765E11"/>
    <w:rsid w:val="00767B53"/>
    <w:rsid w:val="00770CBF"/>
    <w:rsid w:val="007750CD"/>
    <w:rsid w:val="007832FC"/>
    <w:rsid w:val="00786109"/>
    <w:rsid w:val="007864D8"/>
    <w:rsid w:val="0078668A"/>
    <w:rsid w:val="00793BF5"/>
    <w:rsid w:val="007A00B7"/>
    <w:rsid w:val="007A235E"/>
    <w:rsid w:val="007A45DA"/>
    <w:rsid w:val="007B096A"/>
    <w:rsid w:val="007B3E58"/>
    <w:rsid w:val="007B4D11"/>
    <w:rsid w:val="007C36AE"/>
    <w:rsid w:val="007C60FC"/>
    <w:rsid w:val="007C656E"/>
    <w:rsid w:val="007D0BD3"/>
    <w:rsid w:val="007D13D2"/>
    <w:rsid w:val="007D2C12"/>
    <w:rsid w:val="007D6E6E"/>
    <w:rsid w:val="007D773E"/>
    <w:rsid w:val="007E012D"/>
    <w:rsid w:val="007E013E"/>
    <w:rsid w:val="007E366E"/>
    <w:rsid w:val="007E44E7"/>
    <w:rsid w:val="007F0FF7"/>
    <w:rsid w:val="007F2E98"/>
    <w:rsid w:val="007F6B75"/>
    <w:rsid w:val="007F6CA4"/>
    <w:rsid w:val="0080119E"/>
    <w:rsid w:val="00806981"/>
    <w:rsid w:val="008079E6"/>
    <w:rsid w:val="008110DB"/>
    <w:rsid w:val="0081292C"/>
    <w:rsid w:val="00813DBF"/>
    <w:rsid w:val="008226E2"/>
    <w:rsid w:val="00823E89"/>
    <w:rsid w:val="00824972"/>
    <w:rsid w:val="0083345C"/>
    <w:rsid w:val="00843CF2"/>
    <w:rsid w:val="00845128"/>
    <w:rsid w:val="008453C1"/>
    <w:rsid w:val="00854425"/>
    <w:rsid w:val="008567CF"/>
    <w:rsid w:val="00857284"/>
    <w:rsid w:val="008639DF"/>
    <w:rsid w:val="008647F2"/>
    <w:rsid w:val="00873F60"/>
    <w:rsid w:val="00875ADC"/>
    <w:rsid w:val="008833DB"/>
    <w:rsid w:val="00883CE6"/>
    <w:rsid w:val="008854FB"/>
    <w:rsid w:val="00887790"/>
    <w:rsid w:val="0089338F"/>
    <w:rsid w:val="008A3745"/>
    <w:rsid w:val="008A6200"/>
    <w:rsid w:val="008B0F36"/>
    <w:rsid w:val="008B105F"/>
    <w:rsid w:val="008B297F"/>
    <w:rsid w:val="008B2EE2"/>
    <w:rsid w:val="008B2F1A"/>
    <w:rsid w:val="008B32FE"/>
    <w:rsid w:val="008B5A4A"/>
    <w:rsid w:val="008B5FAE"/>
    <w:rsid w:val="008C0B08"/>
    <w:rsid w:val="008C2283"/>
    <w:rsid w:val="008C27EA"/>
    <w:rsid w:val="008C6C48"/>
    <w:rsid w:val="008C71A8"/>
    <w:rsid w:val="008D006E"/>
    <w:rsid w:val="008E127B"/>
    <w:rsid w:val="008E6F6E"/>
    <w:rsid w:val="008F0248"/>
    <w:rsid w:val="008F0581"/>
    <w:rsid w:val="008F1752"/>
    <w:rsid w:val="008F4127"/>
    <w:rsid w:val="008F6B49"/>
    <w:rsid w:val="00902F2F"/>
    <w:rsid w:val="00911071"/>
    <w:rsid w:val="00930996"/>
    <w:rsid w:val="0093130E"/>
    <w:rsid w:val="00931B4F"/>
    <w:rsid w:val="00933093"/>
    <w:rsid w:val="00934119"/>
    <w:rsid w:val="00934CA6"/>
    <w:rsid w:val="00934D73"/>
    <w:rsid w:val="00935BD8"/>
    <w:rsid w:val="00935C5D"/>
    <w:rsid w:val="00942742"/>
    <w:rsid w:val="00942DEC"/>
    <w:rsid w:val="009439D7"/>
    <w:rsid w:val="00944257"/>
    <w:rsid w:val="0094645D"/>
    <w:rsid w:val="00947939"/>
    <w:rsid w:val="00950E78"/>
    <w:rsid w:val="009523E4"/>
    <w:rsid w:val="00952A10"/>
    <w:rsid w:val="00956066"/>
    <w:rsid w:val="00957ABE"/>
    <w:rsid w:val="00960578"/>
    <w:rsid w:val="0096302A"/>
    <w:rsid w:val="00963D57"/>
    <w:rsid w:val="009709F3"/>
    <w:rsid w:val="009742DB"/>
    <w:rsid w:val="00975775"/>
    <w:rsid w:val="00977E6B"/>
    <w:rsid w:val="00981BF4"/>
    <w:rsid w:val="009831C4"/>
    <w:rsid w:val="0098323E"/>
    <w:rsid w:val="00987743"/>
    <w:rsid w:val="00987EF6"/>
    <w:rsid w:val="009904B6"/>
    <w:rsid w:val="00994EAB"/>
    <w:rsid w:val="00995603"/>
    <w:rsid w:val="00997940"/>
    <w:rsid w:val="00997A11"/>
    <w:rsid w:val="009A15D7"/>
    <w:rsid w:val="009A46B1"/>
    <w:rsid w:val="009A5457"/>
    <w:rsid w:val="009A6FF5"/>
    <w:rsid w:val="009B23C9"/>
    <w:rsid w:val="009B3992"/>
    <w:rsid w:val="009B65FC"/>
    <w:rsid w:val="009C203A"/>
    <w:rsid w:val="009C339C"/>
    <w:rsid w:val="009C4D6E"/>
    <w:rsid w:val="009C6434"/>
    <w:rsid w:val="009C7869"/>
    <w:rsid w:val="009C7977"/>
    <w:rsid w:val="009D1611"/>
    <w:rsid w:val="009D27EA"/>
    <w:rsid w:val="009D38C9"/>
    <w:rsid w:val="009D3A6D"/>
    <w:rsid w:val="009D3C88"/>
    <w:rsid w:val="009D412E"/>
    <w:rsid w:val="009D43EE"/>
    <w:rsid w:val="009E556A"/>
    <w:rsid w:val="009F09AE"/>
    <w:rsid w:val="009F1478"/>
    <w:rsid w:val="009F2D6E"/>
    <w:rsid w:val="009F3D8C"/>
    <w:rsid w:val="009F4D37"/>
    <w:rsid w:val="00A04A91"/>
    <w:rsid w:val="00A10230"/>
    <w:rsid w:val="00A103BD"/>
    <w:rsid w:val="00A10E74"/>
    <w:rsid w:val="00A11529"/>
    <w:rsid w:val="00A16DC5"/>
    <w:rsid w:val="00A253E4"/>
    <w:rsid w:val="00A25B3B"/>
    <w:rsid w:val="00A260A9"/>
    <w:rsid w:val="00A315EC"/>
    <w:rsid w:val="00A31889"/>
    <w:rsid w:val="00A3218E"/>
    <w:rsid w:val="00A32FBA"/>
    <w:rsid w:val="00A4155C"/>
    <w:rsid w:val="00A463C5"/>
    <w:rsid w:val="00A47057"/>
    <w:rsid w:val="00A502EE"/>
    <w:rsid w:val="00A52910"/>
    <w:rsid w:val="00A5544E"/>
    <w:rsid w:val="00A56297"/>
    <w:rsid w:val="00A62774"/>
    <w:rsid w:val="00A6368B"/>
    <w:rsid w:val="00A63AE8"/>
    <w:rsid w:val="00A64D92"/>
    <w:rsid w:val="00A64DBC"/>
    <w:rsid w:val="00A77F1C"/>
    <w:rsid w:val="00A830BF"/>
    <w:rsid w:val="00A85EA2"/>
    <w:rsid w:val="00A91DE1"/>
    <w:rsid w:val="00A920F0"/>
    <w:rsid w:val="00A95F24"/>
    <w:rsid w:val="00A979EC"/>
    <w:rsid w:val="00AA304A"/>
    <w:rsid w:val="00AA683D"/>
    <w:rsid w:val="00AB1651"/>
    <w:rsid w:val="00AB3D50"/>
    <w:rsid w:val="00AC556B"/>
    <w:rsid w:val="00AC595F"/>
    <w:rsid w:val="00AD31ED"/>
    <w:rsid w:val="00AD4F55"/>
    <w:rsid w:val="00AD7116"/>
    <w:rsid w:val="00AE02C7"/>
    <w:rsid w:val="00AE18F9"/>
    <w:rsid w:val="00AE24B5"/>
    <w:rsid w:val="00AE53E1"/>
    <w:rsid w:val="00AE6627"/>
    <w:rsid w:val="00AE6743"/>
    <w:rsid w:val="00AE75DD"/>
    <w:rsid w:val="00AF4FE2"/>
    <w:rsid w:val="00AF6F07"/>
    <w:rsid w:val="00AF70A0"/>
    <w:rsid w:val="00B06B2C"/>
    <w:rsid w:val="00B06E7B"/>
    <w:rsid w:val="00B1247C"/>
    <w:rsid w:val="00B146E6"/>
    <w:rsid w:val="00B22B97"/>
    <w:rsid w:val="00B2514D"/>
    <w:rsid w:val="00B31C5F"/>
    <w:rsid w:val="00B3256D"/>
    <w:rsid w:val="00B336CF"/>
    <w:rsid w:val="00B348DE"/>
    <w:rsid w:val="00B353D2"/>
    <w:rsid w:val="00B37B35"/>
    <w:rsid w:val="00B46D8A"/>
    <w:rsid w:val="00B470BC"/>
    <w:rsid w:val="00B47A54"/>
    <w:rsid w:val="00B50571"/>
    <w:rsid w:val="00B50B4F"/>
    <w:rsid w:val="00B51F75"/>
    <w:rsid w:val="00B53F1F"/>
    <w:rsid w:val="00B540FD"/>
    <w:rsid w:val="00B547BF"/>
    <w:rsid w:val="00B55ECC"/>
    <w:rsid w:val="00B56855"/>
    <w:rsid w:val="00B60B69"/>
    <w:rsid w:val="00B620A4"/>
    <w:rsid w:val="00B63E05"/>
    <w:rsid w:val="00B64BA5"/>
    <w:rsid w:val="00B65922"/>
    <w:rsid w:val="00B65984"/>
    <w:rsid w:val="00B65BF4"/>
    <w:rsid w:val="00B66CB4"/>
    <w:rsid w:val="00B8320E"/>
    <w:rsid w:val="00B85672"/>
    <w:rsid w:val="00B85AF1"/>
    <w:rsid w:val="00B8730B"/>
    <w:rsid w:val="00B95FA2"/>
    <w:rsid w:val="00BA1E9B"/>
    <w:rsid w:val="00BB0BB2"/>
    <w:rsid w:val="00BB2715"/>
    <w:rsid w:val="00BB2931"/>
    <w:rsid w:val="00BB7BBD"/>
    <w:rsid w:val="00BC1AF4"/>
    <w:rsid w:val="00BC56DA"/>
    <w:rsid w:val="00BD039A"/>
    <w:rsid w:val="00BD2ACB"/>
    <w:rsid w:val="00BD3737"/>
    <w:rsid w:val="00BD40BF"/>
    <w:rsid w:val="00BD4227"/>
    <w:rsid w:val="00BD6B67"/>
    <w:rsid w:val="00BD7C9A"/>
    <w:rsid w:val="00BE0B10"/>
    <w:rsid w:val="00BE49BA"/>
    <w:rsid w:val="00BE5C1C"/>
    <w:rsid w:val="00BE7164"/>
    <w:rsid w:val="00BF0A4E"/>
    <w:rsid w:val="00BF29E7"/>
    <w:rsid w:val="00BF3C32"/>
    <w:rsid w:val="00BF3D6C"/>
    <w:rsid w:val="00BF520D"/>
    <w:rsid w:val="00C003E8"/>
    <w:rsid w:val="00C02331"/>
    <w:rsid w:val="00C03737"/>
    <w:rsid w:val="00C06FFE"/>
    <w:rsid w:val="00C07A92"/>
    <w:rsid w:val="00C13510"/>
    <w:rsid w:val="00C13BAC"/>
    <w:rsid w:val="00C153C1"/>
    <w:rsid w:val="00C1564C"/>
    <w:rsid w:val="00C20D81"/>
    <w:rsid w:val="00C23A86"/>
    <w:rsid w:val="00C23E68"/>
    <w:rsid w:val="00C25CF7"/>
    <w:rsid w:val="00C31C4B"/>
    <w:rsid w:val="00C342A2"/>
    <w:rsid w:val="00C36BF4"/>
    <w:rsid w:val="00C43241"/>
    <w:rsid w:val="00C4505E"/>
    <w:rsid w:val="00C4575A"/>
    <w:rsid w:val="00C5037A"/>
    <w:rsid w:val="00C52774"/>
    <w:rsid w:val="00C53712"/>
    <w:rsid w:val="00C64BAD"/>
    <w:rsid w:val="00C67411"/>
    <w:rsid w:val="00C67FE3"/>
    <w:rsid w:val="00C8260F"/>
    <w:rsid w:val="00C86B04"/>
    <w:rsid w:val="00C93D24"/>
    <w:rsid w:val="00C96BE9"/>
    <w:rsid w:val="00CA1B50"/>
    <w:rsid w:val="00CA7C0C"/>
    <w:rsid w:val="00CB192C"/>
    <w:rsid w:val="00CC41C5"/>
    <w:rsid w:val="00CC441D"/>
    <w:rsid w:val="00CC6995"/>
    <w:rsid w:val="00CC6D36"/>
    <w:rsid w:val="00CC7B2E"/>
    <w:rsid w:val="00CD0163"/>
    <w:rsid w:val="00CD073B"/>
    <w:rsid w:val="00CD2EB8"/>
    <w:rsid w:val="00CE32F6"/>
    <w:rsid w:val="00CE77CD"/>
    <w:rsid w:val="00CF3F9E"/>
    <w:rsid w:val="00D005DC"/>
    <w:rsid w:val="00D07140"/>
    <w:rsid w:val="00D11351"/>
    <w:rsid w:val="00D150EA"/>
    <w:rsid w:val="00D167B7"/>
    <w:rsid w:val="00D20AE0"/>
    <w:rsid w:val="00D2117C"/>
    <w:rsid w:val="00D22635"/>
    <w:rsid w:val="00D273E8"/>
    <w:rsid w:val="00D3001E"/>
    <w:rsid w:val="00D30B6C"/>
    <w:rsid w:val="00D32D6E"/>
    <w:rsid w:val="00D3348D"/>
    <w:rsid w:val="00D36084"/>
    <w:rsid w:val="00D422BF"/>
    <w:rsid w:val="00D43E86"/>
    <w:rsid w:val="00D44511"/>
    <w:rsid w:val="00D44B2F"/>
    <w:rsid w:val="00D467EA"/>
    <w:rsid w:val="00D51ED8"/>
    <w:rsid w:val="00D51F1C"/>
    <w:rsid w:val="00D54CDC"/>
    <w:rsid w:val="00D55599"/>
    <w:rsid w:val="00D57B9A"/>
    <w:rsid w:val="00D600B9"/>
    <w:rsid w:val="00D631CC"/>
    <w:rsid w:val="00D65795"/>
    <w:rsid w:val="00D7098F"/>
    <w:rsid w:val="00D72FC7"/>
    <w:rsid w:val="00D7358F"/>
    <w:rsid w:val="00D75CA1"/>
    <w:rsid w:val="00D77976"/>
    <w:rsid w:val="00D834F1"/>
    <w:rsid w:val="00D84C55"/>
    <w:rsid w:val="00D86BB3"/>
    <w:rsid w:val="00D87CC9"/>
    <w:rsid w:val="00D90DB3"/>
    <w:rsid w:val="00D94816"/>
    <w:rsid w:val="00D95D15"/>
    <w:rsid w:val="00DA3D1A"/>
    <w:rsid w:val="00DA4327"/>
    <w:rsid w:val="00DA534C"/>
    <w:rsid w:val="00DA7634"/>
    <w:rsid w:val="00DB5011"/>
    <w:rsid w:val="00DB6CD6"/>
    <w:rsid w:val="00DC3A0A"/>
    <w:rsid w:val="00DC3B2C"/>
    <w:rsid w:val="00DD7FFB"/>
    <w:rsid w:val="00DE4068"/>
    <w:rsid w:val="00DE7A75"/>
    <w:rsid w:val="00DF5580"/>
    <w:rsid w:val="00E047E9"/>
    <w:rsid w:val="00E11759"/>
    <w:rsid w:val="00E12511"/>
    <w:rsid w:val="00E147F1"/>
    <w:rsid w:val="00E150C6"/>
    <w:rsid w:val="00E15D05"/>
    <w:rsid w:val="00E217A2"/>
    <w:rsid w:val="00E223F1"/>
    <w:rsid w:val="00E2398F"/>
    <w:rsid w:val="00E25E0F"/>
    <w:rsid w:val="00E346CA"/>
    <w:rsid w:val="00E352CA"/>
    <w:rsid w:val="00E35DB3"/>
    <w:rsid w:val="00E37C26"/>
    <w:rsid w:val="00E40E32"/>
    <w:rsid w:val="00E43C98"/>
    <w:rsid w:val="00E45CC2"/>
    <w:rsid w:val="00E52551"/>
    <w:rsid w:val="00E61E8A"/>
    <w:rsid w:val="00E6329A"/>
    <w:rsid w:val="00E63F56"/>
    <w:rsid w:val="00E650FA"/>
    <w:rsid w:val="00E656AE"/>
    <w:rsid w:val="00E67A58"/>
    <w:rsid w:val="00E71FD7"/>
    <w:rsid w:val="00E73288"/>
    <w:rsid w:val="00E81C44"/>
    <w:rsid w:val="00E82698"/>
    <w:rsid w:val="00E85343"/>
    <w:rsid w:val="00E854F1"/>
    <w:rsid w:val="00E858DA"/>
    <w:rsid w:val="00E864EE"/>
    <w:rsid w:val="00E87549"/>
    <w:rsid w:val="00E906E9"/>
    <w:rsid w:val="00E91964"/>
    <w:rsid w:val="00E93FFB"/>
    <w:rsid w:val="00E942D8"/>
    <w:rsid w:val="00EA0C34"/>
    <w:rsid w:val="00EA0E11"/>
    <w:rsid w:val="00EA2891"/>
    <w:rsid w:val="00EA365E"/>
    <w:rsid w:val="00EA3C17"/>
    <w:rsid w:val="00EA63EB"/>
    <w:rsid w:val="00EA6587"/>
    <w:rsid w:val="00EA7261"/>
    <w:rsid w:val="00EB1648"/>
    <w:rsid w:val="00EB3298"/>
    <w:rsid w:val="00EB349E"/>
    <w:rsid w:val="00EB4770"/>
    <w:rsid w:val="00EB717F"/>
    <w:rsid w:val="00EC43E9"/>
    <w:rsid w:val="00EC686F"/>
    <w:rsid w:val="00EC7CD1"/>
    <w:rsid w:val="00ED0BAB"/>
    <w:rsid w:val="00ED3AEC"/>
    <w:rsid w:val="00ED5AF3"/>
    <w:rsid w:val="00ED7DBB"/>
    <w:rsid w:val="00EE229C"/>
    <w:rsid w:val="00EE4BD2"/>
    <w:rsid w:val="00EE747D"/>
    <w:rsid w:val="00EE7963"/>
    <w:rsid w:val="00EF32AA"/>
    <w:rsid w:val="00F030F0"/>
    <w:rsid w:val="00F1051D"/>
    <w:rsid w:val="00F11EEF"/>
    <w:rsid w:val="00F15115"/>
    <w:rsid w:val="00F1513B"/>
    <w:rsid w:val="00F15C47"/>
    <w:rsid w:val="00F2094E"/>
    <w:rsid w:val="00F262C5"/>
    <w:rsid w:val="00F33C87"/>
    <w:rsid w:val="00F34746"/>
    <w:rsid w:val="00F35611"/>
    <w:rsid w:val="00F404C8"/>
    <w:rsid w:val="00F42F9E"/>
    <w:rsid w:val="00F45D94"/>
    <w:rsid w:val="00F52778"/>
    <w:rsid w:val="00F54E7B"/>
    <w:rsid w:val="00F5722E"/>
    <w:rsid w:val="00F60BC2"/>
    <w:rsid w:val="00F638A8"/>
    <w:rsid w:val="00F65180"/>
    <w:rsid w:val="00F65C2C"/>
    <w:rsid w:val="00F6752E"/>
    <w:rsid w:val="00F71FF0"/>
    <w:rsid w:val="00F82874"/>
    <w:rsid w:val="00F85B61"/>
    <w:rsid w:val="00F85CD9"/>
    <w:rsid w:val="00F87B5C"/>
    <w:rsid w:val="00F911C3"/>
    <w:rsid w:val="00F92138"/>
    <w:rsid w:val="00F965E2"/>
    <w:rsid w:val="00FA55D0"/>
    <w:rsid w:val="00FA79B0"/>
    <w:rsid w:val="00FB1F1C"/>
    <w:rsid w:val="00FB4BA4"/>
    <w:rsid w:val="00FB5325"/>
    <w:rsid w:val="00FB667D"/>
    <w:rsid w:val="00FB669B"/>
    <w:rsid w:val="00FC196B"/>
    <w:rsid w:val="00FC29FC"/>
    <w:rsid w:val="00FC305D"/>
    <w:rsid w:val="00FC407C"/>
    <w:rsid w:val="00FD4012"/>
    <w:rsid w:val="00FE1A42"/>
    <w:rsid w:val="00FE2BDD"/>
    <w:rsid w:val="00FE3152"/>
    <w:rsid w:val="00FE4231"/>
    <w:rsid w:val="00FF2345"/>
    <w:rsid w:val="00FF4716"/>
    <w:rsid w:val="00FF5370"/>
    <w:rsid w:val="00FF6B9A"/>
    <w:rsid w:val="00FF6EC0"/>
    <w:rsid w:val="04A43352"/>
    <w:rsid w:val="05939C81"/>
    <w:rsid w:val="06286713"/>
    <w:rsid w:val="08CE2496"/>
    <w:rsid w:val="0B297608"/>
    <w:rsid w:val="10FBD1F8"/>
    <w:rsid w:val="16D4E325"/>
    <w:rsid w:val="1721A702"/>
    <w:rsid w:val="1754E4D6"/>
    <w:rsid w:val="17E6725D"/>
    <w:rsid w:val="1A96C50E"/>
    <w:rsid w:val="1B133ED2"/>
    <w:rsid w:val="1B923B46"/>
    <w:rsid w:val="1D7BE58F"/>
    <w:rsid w:val="226A9579"/>
    <w:rsid w:val="24249FBC"/>
    <w:rsid w:val="28E199B5"/>
    <w:rsid w:val="2A073537"/>
    <w:rsid w:val="2BC925F6"/>
    <w:rsid w:val="3560523F"/>
    <w:rsid w:val="3651A6E2"/>
    <w:rsid w:val="39EACE2D"/>
    <w:rsid w:val="448943F8"/>
    <w:rsid w:val="463B7D8E"/>
    <w:rsid w:val="47B1816E"/>
    <w:rsid w:val="47C1ADEA"/>
    <w:rsid w:val="47C28FC1"/>
    <w:rsid w:val="51FCF34C"/>
    <w:rsid w:val="524DBF7B"/>
    <w:rsid w:val="56DF11BC"/>
    <w:rsid w:val="5783253F"/>
    <w:rsid w:val="57B24392"/>
    <w:rsid w:val="58E8F3CB"/>
    <w:rsid w:val="5BF4EAA6"/>
    <w:rsid w:val="5D9E0BE8"/>
    <w:rsid w:val="5F43E867"/>
    <w:rsid w:val="60776BCF"/>
    <w:rsid w:val="61497171"/>
    <w:rsid w:val="61B11B3B"/>
    <w:rsid w:val="62B4485B"/>
    <w:rsid w:val="63B1E2C3"/>
    <w:rsid w:val="64410DFD"/>
    <w:rsid w:val="6556B0CB"/>
    <w:rsid w:val="657E8935"/>
    <w:rsid w:val="684A0396"/>
    <w:rsid w:val="68F0F67D"/>
    <w:rsid w:val="6A49EB68"/>
    <w:rsid w:val="6C6316B8"/>
    <w:rsid w:val="6CDFD611"/>
    <w:rsid w:val="6E679603"/>
    <w:rsid w:val="6E7565DD"/>
    <w:rsid w:val="737372C8"/>
    <w:rsid w:val="7418D9FF"/>
    <w:rsid w:val="768547E9"/>
    <w:rsid w:val="78943D3A"/>
    <w:rsid w:val="7BEE49FE"/>
    <w:rsid w:val="7D4EB3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F016E"/>
  <w15:docId w15:val="{30AF1CE8-4520-4F78-809F-8D9CA3C0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7"/>
      <w:ind w:left="736" w:right="498"/>
      <w:jc w:val="center"/>
      <w:outlineLvl w:val="0"/>
    </w:pPr>
    <w:rPr>
      <w:b/>
      <w:bCs/>
      <w:sz w:val="32"/>
      <w:szCs w:val="32"/>
    </w:rPr>
  </w:style>
  <w:style w:type="paragraph" w:styleId="Heading2">
    <w:name w:val="heading 2"/>
    <w:basedOn w:val="Normal"/>
    <w:uiPriority w:val="9"/>
    <w:unhideWhenUsed/>
    <w:qFormat/>
    <w:pPr>
      <w:spacing w:before="35"/>
      <w:ind w:left="100"/>
      <w:outlineLvl w:val="1"/>
    </w:pPr>
    <w:rPr>
      <w:sz w:val="32"/>
      <w:szCs w:val="32"/>
    </w:rPr>
  </w:style>
  <w:style w:type="paragraph" w:styleId="Heading3">
    <w:name w:val="heading 3"/>
    <w:basedOn w:val="Normal"/>
    <w:uiPriority w:val="9"/>
    <w:unhideWhenUsed/>
    <w:qFormat/>
    <w:pPr>
      <w:ind w:left="100"/>
      <w:outlineLvl w:val="2"/>
    </w:pPr>
    <w:rPr>
      <w:b/>
      <w:bCs/>
      <w:sz w:val="28"/>
      <w:szCs w:val="28"/>
    </w:rPr>
  </w:style>
  <w:style w:type="paragraph" w:styleId="Heading4">
    <w:name w:val="heading 4"/>
    <w:basedOn w:val="Normal"/>
    <w:uiPriority w:val="9"/>
    <w:unhideWhenUsed/>
    <w:qFormat/>
    <w:pPr>
      <w:ind w:left="100"/>
      <w:outlineLvl w:val="3"/>
    </w:pPr>
    <w:rPr>
      <w:sz w:val="28"/>
      <w:szCs w:val="28"/>
    </w:rPr>
  </w:style>
  <w:style w:type="paragraph" w:styleId="Heading5">
    <w:name w:val="heading 5"/>
    <w:basedOn w:val="Normal"/>
    <w:uiPriority w:val="9"/>
    <w:unhideWhenUsed/>
    <w:qFormat/>
    <w:pPr>
      <w:ind w:left="820"/>
      <w:outlineLvl w:val="4"/>
    </w:pPr>
    <w:rPr>
      <w:b/>
      <w:bCs/>
      <w:sz w:val="24"/>
      <w:szCs w:val="24"/>
    </w:rPr>
  </w:style>
  <w:style w:type="paragraph" w:styleId="Heading6">
    <w:name w:val="heading 6"/>
    <w:basedOn w:val="Normal"/>
    <w:uiPriority w:val="9"/>
    <w:unhideWhenUsed/>
    <w:qFormat/>
    <w:pPr>
      <w:spacing w:before="1"/>
      <w:ind w:left="5373"/>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00"/>
    </w:pPr>
    <w:rPr>
      <w:rFonts w:ascii="Times New Roman" w:eastAsia="Times New Roman" w:hAnsi="Times New Roman" w:cs="Times New Roman"/>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1"/>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5723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3C6"/>
    <w:rPr>
      <w:rFonts w:ascii="Segoe UI" w:eastAsia="Calibri" w:hAnsi="Segoe UI" w:cs="Segoe UI"/>
      <w:sz w:val="18"/>
      <w:szCs w:val="18"/>
      <w:lang w:bidi="en-US"/>
    </w:rPr>
  </w:style>
  <w:style w:type="character" w:styleId="CommentReference">
    <w:name w:val="annotation reference"/>
    <w:basedOn w:val="DefaultParagraphFont"/>
    <w:uiPriority w:val="99"/>
    <w:semiHidden/>
    <w:unhideWhenUsed/>
    <w:rsid w:val="005723C6"/>
    <w:rPr>
      <w:sz w:val="16"/>
      <w:szCs w:val="16"/>
    </w:rPr>
  </w:style>
  <w:style w:type="paragraph" w:styleId="CommentText">
    <w:name w:val="annotation text"/>
    <w:basedOn w:val="Normal"/>
    <w:link w:val="CommentTextChar"/>
    <w:uiPriority w:val="99"/>
    <w:semiHidden/>
    <w:unhideWhenUsed/>
    <w:rsid w:val="005723C6"/>
    <w:rPr>
      <w:sz w:val="20"/>
      <w:szCs w:val="20"/>
    </w:rPr>
  </w:style>
  <w:style w:type="character" w:customStyle="1" w:styleId="CommentTextChar">
    <w:name w:val="Comment Text Char"/>
    <w:basedOn w:val="DefaultParagraphFont"/>
    <w:link w:val="CommentText"/>
    <w:uiPriority w:val="99"/>
    <w:semiHidden/>
    <w:rsid w:val="005723C6"/>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5723C6"/>
    <w:rPr>
      <w:b/>
      <w:bCs/>
    </w:rPr>
  </w:style>
  <w:style w:type="character" w:customStyle="1" w:styleId="CommentSubjectChar">
    <w:name w:val="Comment Subject Char"/>
    <w:basedOn w:val="CommentTextChar"/>
    <w:link w:val="CommentSubject"/>
    <w:uiPriority w:val="99"/>
    <w:semiHidden/>
    <w:rsid w:val="005723C6"/>
    <w:rPr>
      <w:rFonts w:ascii="Calibri" w:eastAsia="Calibri" w:hAnsi="Calibri" w:cs="Calibri"/>
      <w:b/>
      <w:bCs/>
      <w:sz w:val="20"/>
      <w:szCs w:val="20"/>
      <w:lang w:bidi="en-US"/>
    </w:rPr>
  </w:style>
  <w:style w:type="character" w:styleId="Hyperlink">
    <w:name w:val="Hyperlink"/>
    <w:basedOn w:val="DefaultParagraphFont"/>
    <w:uiPriority w:val="99"/>
    <w:unhideWhenUsed/>
    <w:rsid w:val="0037690B"/>
    <w:rPr>
      <w:color w:val="0000FF" w:themeColor="hyperlink"/>
      <w:u w:val="single"/>
    </w:rPr>
  </w:style>
  <w:style w:type="character" w:styleId="UnresolvedMention">
    <w:name w:val="Unresolved Mention"/>
    <w:basedOn w:val="DefaultParagraphFont"/>
    <w:uiPriority w:val="99"/>
    <w:semiHidden/>
    <w:unhideWhenUsed/>
    <w:rsid w:val="0037690B"/>
    <w:rPr>
      <w:color w:val="605E5C"/>
      <w:shd w:val="clear" w:color="auto" w:fill="E1DFDD"/>
    </w:rPr>
  </w:style>
  <w:style w:type="table" w:styleId="TableGrid">
    <w:name w:val="Table Grid"/>
    <w:basedOn w:val="TableNormal"/>
    <w:uiPriority w:val="39"/>
    <w:rsid w:val="00C02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44C2"/>
    <w:pPr>
      <w:tabs>
        <w:tab w:val="center" w:pos="4680"/>
        <w:tab w:val="right" w:pos="9360"/>
      </w:tabs>
    </w:pPr>
  </w:style>
  <w:style w:type="character" w:customStyle="1" w:styleId="HeaderChar">
    <w:name w:val="Header Char"/>
    <w:basedOn w:val="DefaultParagraphFont"/>
    <w:link w:val="Header"/>
    <w:uiPriority w:val="99"/>
    <w:rsid w:val="003644C2"/>
    <w:rPr>
      <w:rFonts w:ascii="Calibri" w:eastAsia="Calibri" w:hAnsi="Calibri" w:cs="Calibri"/>
      <w:lang w:bidi="en-US"/>
    </w:rPr>
  </w:style>
  <w:style w:type="paragraph" w:styleId="Footer">
    <w:name w:val="footer"/>
    <w:basedOn w:val="Normal"/>
    <w:link w:val="FooterChar"/>
    <w:uiPriority w:val="99"/>
    <w:unhideWhenUsed/>
    <w:rsid w:val="003644C2"/>
    <w:pPr>
      <w:tabs>
        <w:tab w:val="center" w:pos="4680"/>
        <w:tab w:val="right" w:pos="9360"/>
      </w:tabs>
    </w:pPr>
  </w:style>
  <w:style w:type="character" w:customStyle="1" w:styleId="FooterChar">
    <w:name w:val="Footer Char"/>
    <w:basedOn w:val="DefaultParagraphFont"/>
    <w:link w:val="Footer"/>
    <w:uiPriority w:val="99"/>
    <w:rsid w:val="003644C2"/>
    <w:rPr>
      <w:rFonts w:ascii="Calibri" w:eastAsia="Calibri" w:hAnsi="Calibri" w:cs="Calibri"/>
      <w:lang w:bidi="en-US"/>
    </w:rPr>
  </w:style>
  <w:style w:type="character" w:styleId="FollowedHyperlink">
    <w:name w:val="FollowedHyperlink"/>
    <w:basedOn w:val="DefaultParagraphFont"/>
    <w:uiPriority w:val="99"/>
    <w:semiHidden/>
    <w:unhideWhenUsed/>
    <w:rsid w:val="00F15115"/>
    <w:rPr>
      <w:color w:val="800080" w:themeColor="followedHyperlink"/>
      <w:u w:val="single"/>
    </w:rPr>
  </w:style>
  <w:style w:type="paragraph" w:styleId="NormalWeb">
    <w:name w:val="Normal (Web)"/>
    <w:basedOn w:val="Normal"/>
    <w:uiPriority w:val="99"/>
    <w:semiHidden/>
    <w:unhideWhenUsed/>
    <w:rsid w:val="00C53712"/>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TOCHeading">
    <w:name w:val="TOC Heading"/>
    <w:basedOn w:val="Heading1"/>
    <w:next w:val="Normal"/>
    <w:uiPriority w:val="39"/>
    <w:unhideWhenUsed/>
    <w:qFormat/>
    <w:rsid w:val="00734FD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lang w:bidi="ar-SA"/>
    </w:rPr>
  </w:style>
  <w:style w:type="paragraph" w:styleId="TOC3">
    <w:name w:val="toc 3"/>
    <w:basedOn w:val="Normal"/>
    <w:next w:val="Normal"/>
    <w:autoRedefine/>
    <w:uiPriority w:val="39"/>
    <w:unhideWhenUsed/>
    <w:rsid w:val="00734FDF"/>
    <w:pPr>
      <w:spacing w:after="100"/>
      <w:ind w:left="440"/>
    </w:pPr>
  </w:style>
  <w:style w:type="paragraph" w:styleId="TOC2">
    <w:name w:val="toc 2"/>
    <w:basedOn w:val="Normal"/>
    <w:next w:val="Normal"/>
    <w:autoRedefine/>
    <w:uiPriority w:val="39"/>
    <w:unhideWhenUsed/>
    <w:rsid w:val="00734FDF"/>
    <w:pPr>
      <w:spacing w:after="100"/>
      <w:ind w:left="220"/>
    </w:pPr>
  </w:style>
  <w:style w:type="character" w:customStyle="1" w:styleId="help-block">
    <w:name w:val="help-block"/>
    <w:basedOn w:val="DefaultParagraphFont"/>
    <w:rsid w:val="00232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604060">
      <w:bodyDiv w:val="1"/>
      <w:marLeft w:val="0"/>
      <w:marRight w:val="0"/>
      <w:marTop w:val="0"/>
      <w:marBottom w:val="0"/>
      <w:divBdr>
        <w:top w:val="none" w:sz="0" w:space="0" w:color="auto"/>
        <w:left w:val="none" w:sz="0" w:space="0" w:color="auto"/>
        <w:bottom w:val="none" w:sz="0" w:space="0" w:color="auto"/>
        <w:right w:val="none" w:sz="0" w:space="0" w:color="auto"/>
      </w:divBdr>
    </w:div>
    <w:div w:id="822358712">
      <w:bodyDiv w:val="1"/>
      <w:marLeft w:val="0"/>
      <w:marRight w:val="0"/>
      <w:marTop w:val="0"/>
      <w:marBottom w:val="0"/>
      <w:divBdr>
        <w:top w:val="none" w:sz="0" w:space="0" w:color="auto"/>
        <w:left w:val="none" w:sz="0" w:space="0" w:color="auto"/>
        <w:bottom w:val="none" w:sz="0" w:space="0" w:color="auto"/>
        <w:right w:val="none" w:sz="0" w:space="0" w:color="auto"/>
      </w:divBdr>
    </w:div>
    <w:div w:id="982080424">
      <w:bodyDiv w:val="1"/>
      <w:marLeft w:val="0"/>
      <w:marRight w:val="0"/>
      <w:marTop w:val="0"/>
      <w:marBottom w:val="0"/>
      <w:divBdr>
        <w:top w:val="none" w:sz="0" w:space="0" w:color="auto"/>
        <w:left w:val="none" w:sz="0" w:space="0" w:color="auto"/>
        <w:bottom w:val="none" w:sz="0" w:space="0" w:color="auto"/>
        <w:right w:val="none" w:sz="0" w:space="0" w:color="auto"/>
      </w:divBdr>
      <w:divsChild>
        <w:div w:id="1663462429">
          <w:marLeft w:val="0"/>
          <w:marRight w:val="0"/>
          <w:marTop w:val="0"/>
          <w:marBottom w:val="0"/>
          <w:divBdr>
            <w:top w:val="none" w:sz="0" w:space="0" w:color="auto"/>
            <w:left w:val="none" w:sz="0" w:space="0" w:color="auto"/>
            <w:bottom w:val="none" w:sz="0" w:space="0" w:color="auto"/>
            <w:right w:val="none" w:sz="0" w:space="0" w:color="auto"/>
          </w:divBdr>
        </w:div>
      </w:divsChild>
    </w:div>
    <w:div w:id="1171414026">
      <w:bodyDiv w:val="1"/>
      <w:marLeft w:val="0"/>
      <w:marRight w:val="0"/>
      <w:marTop w:val="0"/>
      <w:marBottom w:val="0"/>
      <w:divBdr>
        <w:top w:val="none" w:sz="0" w:space="0" w:color="auto"/>
        <w:left w:val="none" w:sz="0" w:space="0" w:color="auto"/>
        <w:bottom w:val="none" w:sz="0" w:space="0" w:color="auto"/>
        <w:right w:val="none" w:sz="0" w:space="0" w:color="auto"/>
      </w:divBdr>
    </w:div>
    <w:div w:id="1422529651">
      <w:bodyDiv w:val="1"/>
      <w:marLeft w:val="0"/>
      <w:marRight w:val="0"/>
      <w:marTop w:val="0"/>
      <w:marBottom w:val="0"/>
      <w:divBdr>
        <w:top w:val="none" w:sz="0" w:space="0" w:color="auto"/>
        <w:left w:val="none" w:sz="0" w:space="0" w:color="auto"/>
        <w:bottom w:val="none" w:sz="0" w:space="0" w:color="auto"/>
        <w:right w:val="none" w:sz="0" w:space="0" w:color="auto"/>
      </w:divBdr>
    </w:div>
    <w:div w:id="1616599502">
      <w:bodyDiv w:val="1"/>
      <w:marLeft w:val="0"/>
      <w:marRight w:val="0"/>
      <w:marTop w:val="0"/>
      <w:marBottom w:val="0"/>
      <w:divBdr>
        <w:top w:val="none" w:sz="0" w:space="0" w:color="auto"/>
        <w:left w:val="none" w:sz="0" w:space="0" w:color="auto"/>
        <w:bottom w:val="none" w:sz="0" w:space="0" w:color="auto"/>
        <w:right w:val="none" w:sz="0" w:space="0" w:color="auto"/>
      </w:divBdr>
      <w:divsChild>
        <w:div w:id="669331358">
          <w:marLeft w:val="0"/>
          <w:marRight w:val="0"/>
          <w:marTop w:val="0"/>
          <w:marBottom w:val="0"/>
          <w:divBdr>
            <w:top w:val="none" w:sz="0" w:space="0" w:color="auto"/>
            <w:left w:val="none" w:sz="0" w:space="0" w:color="auto"/>
            <w:bottom w:val="none" w:sz="0" w:space="0" w:color="auto"/>
            <w:right w:val="none" w:sz="0" w:space="0" w:color="auto"/>
          </w:divBdr>
        </w:div>
      </w:divsChild>
    </w:div>
    <w:div w:id="1873421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t.sfs.services.wisc.edu/%20" TargetMode="External"/><Relationship Id="rId42" Type="http://schemas.openxmlformats.org/officeDocument/2006/relationships/image" Target="media/image19.png"/><Relationship Id="rId47" Type="http://schemas.openxmlformats.org/officeDocument/2006/relationships/image" Target="media/image21.png"/><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image" Target="media/image45.png"/><Relationship Id="rId89" Type="http://schemas.openxmlformats.org/officeDocument/2006/relationships/image" Target="media/image49.png"/><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63.png"/><Relationship Id="rId11" Type="http://schemas.openxmlformats.org/officeDocument/2006/relationships/image" Target="media/image2.png"/><Relationship Id="rId32" Type="http://schemas.openxmlformats.org/officeDocument/2006/relationships/image" Target="media/image12.png"/><Relationship Id="rId37" Type="http://schemas.openxmlformats.org/officeDocument/2006/relationships/header" Target="header8.xml"/><Relationship Id="rId53" Type="http://schemas.openxmlformats.org/officeDocument/2006/relationships/header" Target="header14.xml"/><Relationship Id="rId58" Type="http://schemas.openxmlformats.org/officeDocument/2006/relationships/image" Target="media/image27.png"/><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61.png"/><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image" Target="media/image54.png"/><Relationship Id="rId22" Type="http://schemas.openxmlformats.org/officeDocument/2006/relationships/image" Target="media/image7.png"/><Relationship Id="rId27" Type="http://schemas.openxmlformats.org/officeDocument/2006/relationships/header" Target="header5.xml"/><Relationship Id="rId43" Type="http://schemas.openxmlformats.org/officeDocument/2006/relationships/header" Target="header10.xml"/><Relationship Id="rId48" Type="http://schemas.openxmlformats.org/officeDocument/2006/relationships/header" Target="header12.xml"/><Relationship Id="rId64" Type="http://schemas.openxmlformats.org/officeDocument/2006/relationships/header" Target="header19.xml"/><Relationship Id="rId69" Type="http://schemas.openxmlformats.org/officeDocument/2006/relationships/image" Target="media/image35.png"/><Relationship Id="rId80" Type="http://schemas.openxmlformats.org/officeDocument/2006/relationships/image" Target="media/image42.png"/><Relationship Id="rId85" Type="http://schemas.openxmlformats.org/officeDocument/2006/relationships/hyperlink" Target="https://ct.sfs.services.wisc.edu" TargetMode="Externa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header" Target="header7.xml"/><Relationship Id="rId38" Type="http://schemas.openxmlformats.org/officeDocument/2006/relationships/image" Target="media/image16.png"/><Relationship Id="rId59" Type="http://schemas.openxmlformats.org/officeDocument/2006/relationships/header" Target="header17.xml"/><Relationship Id="rId103" Type="http://schemas.openxmlformats.org/officeDocument/2006/relationships/comments" Target="comments.xml"/><Relationship Id="rId108" Type="http://schemas.openxmlformats.org/officeDocument/2006/relationships/image" Target="media/image64.png"/><Relationship Id="rId54" Type="http://schemas.openxmlformats.org/officeDocument/2006/relationships/image" Target="media/image25.png"/><Relationship Id="rId70" Type="http://schemas.openxmlformats.org/officeDocument/2006/relationships/image" Target="media/image36.png"/><Relationship Id="rId75" Type="http://schemas.openxmlformats.org/officeDocument/2006/relationships/image" Target="media/image39.png"/><Relationship Id="rId91" Type="http://schemas.openxmlformats.org/officeDocument/2006/relationships/hyperlink" Target="https://kb.wisc.edu/helpdesk/170" TargetMode="External"/><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header" Target="header16.xml"/><Relationship Id="rId106" Type="http://schemas.openxmlformats.org/officeDocument/2006/relationships/image" Target="media/image62.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header" Target="header20.xml"/><Relationship Id="rId78" Type="http://schemas.openxmlformats.org/officeDocument/2006/relationships/header" Target="header21.xml"/><Relationship Id="rId81" Type="http://schemas.openxmlformats.org/officeDocument/2006/relationships/image" Target="media/image43.png"/><Relationship Id="rId86" Type="http://schemas.openxmlformats.org/officeDocument/2006/relationships/image" Target="media/image46.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wisconsin.edu/sfs/institutional-support-contacts/" TargetMode="External"/><Relationship Id="rId39" Type="http://schemas.openxmlformats.org/officeDocument/2006/relationships/header" Target="header9.xml"/><Relationship Id="rId109" Type="http://schemas.openxmlformats.org/officeDocument/2006/relationships/header" Target="header23.xml"/><Relationship Id="rId34" Type="http://schemas.openxmlformats.org/officeDocument/2006/relationships/image" Target="media/image13.png"/><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hyperlink" Target="https://www.ct.sfs.services.wisc.edu/nsct/62" TargetMode="External"/><Relationship Id="rId97" Type="http://schemas.openxmlformats.org/officeDocument/2006/relationships/image" Target="media/image56.png"/><Relationship Id="rId104" Type="http://schemas.microsoft.com/office/2011/relationships/commentsExtended" Target="commentsExtended.xml"/><Relationship Id="rId7" Type="http://schemas.openxmlformats.org/officeDocument/2006/relationships/settings" Target="settings.xml"/><Relationship Id="rId71" Type="http://schemas.openxmlformats.org/officeDocument/2006/relationships/hyperlink" Target="https://www.ct.sfs.services.wisc.edu/nsct/63" TargetMode="External"/><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2.xml"/><Relationship Id="rId40" Type="http://schemas.openxmlformats.org/officeDocument/2006/relationships/image" Target="media/image17.png"/><Relationship Id="rId45" Type="http://schemas.openxmlformats.org/officeDocument/2006/relationships/hyperlink" Target="https://www.ct.sfs.services.wisc.edu/sct/32" TargetMode="External"/><Relationship Id="rId66" Type="http://schemas.openxmlformats.org/officeDocument/2006/relationships/image" Target="media/image32.png"/><Relationship Id="rId87" Type="http://schemas.openxmlformats.org/officeDocument/2006/relationships/image" Target="media/image47.png"/><Relationship Id="rId110"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image" Target="media/image44.png"/><Relationship Id="rId19" Type="http://schemas.openxmlformats.org/officeDocument/2006/relationships/hyperlink" Target="https://www.wisconsin.edu/sfs/sfs-9-2-training/" TargetMode="External"/><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image" Target="media/image26.png"/><Relationship Id="rId77" Type="http://schemas.openxmlformats.org/officeDocument/2006/relationships/image" Target="media/image40.png"/><Relationship Id="rId100" Type="http://schemas.openxmlformats.org/officeDocument/2006/relationships/image" Target="media/image59.png"/><Relationship Id="rId105"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7.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header" Target="header11.xml"/><Relationship Id="rId67" Type="http://schemas.openxmlformats.org/officeDocument/2006/relationships/image" Target="media/image33.png"/><Relationship Id="rId20" Type="http://schemas.openxmlformats.org/officeDocument/2006/relationships/header" Target="header2.xml"/><Relationship Id="rId41" Type="http://schemas.openxmlformats.org/officeDocument/2006/relationships/image" Target="media/image18.png"/><Relationship Id="rId62" Type="http://schemas.openxmlformats.org/officeDocument/2006/relationships/header" Target="header18.xml"/><Relationship Id="rId83" Type="http://schemas.openxmlformats.org/officeDocument/2006/relationships/header" Target="header22.xml"/><Relationship Id="rId88" Type="http://schemas.openxmlformats.org/officeDocument/2006/relationships/image" Target="media/image48.png"/><Relationship Id="rId111"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2336752-4f3d-42d4-a052-a9b1ba2d9558">
      <UserInfo>
        <DisplayName>Jacqueline Milski</DisplayName>
        <AccountId>29</AccountId>
        <AccountType/>
      </UserInfo>
    </SharedWithUsers>
    <_Flow_SignoffStatus xmlns="dcea587c-3331-40ef-908a-1ce177f99dd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F8D0D7F2392046B05A3EA9A611D71D" ma:contentTypeVersion="13" ma:contentTypeDescription="Create a new document." ma:contentTypeScope="" ma:versionID="a173306d4ee19645770630b78d7e106d">
  <xsd:schema xmlns:xsd="http://www.w3.org/2001/XMLSchema" xmlns:xs="http://www.w3.org/2001/XMLSchema" xmlns:p="http://schemas.microsoft.com/office/2006/metadata/properties" xmlns:ns2="62336752-4f3d-42d4-a052-a9b1ba2d9558" xmlns:ns3="dcea587c-3331-40ef-908a-1ce177f99ddd" targetNamespace="http://schemas.microsoft.com/office/2006/metadata/properties" ma:root="true" ma:fieldsID="eb2bf363928a6ff2e3e314e8adbdb760" ns2:_="" ns3:_="">
    <xsd:import namespace="62336752-4f3d-42d4-a052-a9b1ba2d9558"/>
    <xsd:import namespace="dcea587c-3331-40ef-908a-1ce177f99dd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36752-4f3d-42d4-a052-a9b1ba2d955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ea587c-3331-40ef-908a-1ce177f99dd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F6F4D-0630-43D3-8684-314DF0CB280E}">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dcea587c-3331-40ef-908a-1ce177f99ddd"/>
    <ds:schemaRef ds:uri="http://schemas.openxmlformats.org/package/2006/metadata/core-properties"/>
    <ds:schemaRef ds:uri="62336752-4f3d-42d4-a052-a9b1ba2d9558"/>
    <ds:schemaRef ds:uri="http://www.w3.org/XML/1998/namespace"/>
    <ds:schemaRef ds:uri="http://purl.org/dc/dcmitype/"/>
  </ds:schemaRefs>
</ds:datastoreItem>
</file>

<file path=customXml/itemProps2.xml><?xml version="1.0" encoding="utf-8"?>
<ds:datastoreItem xmlns:ds="http://schemas.openxmlformats.org/officeDocument/2006/customXml" ds:itemID="{461A061A-844E-497F-A9A6-6816D14A2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336752-4f3d-42d4-a052-a9b1ba2d9558"/>
    <ds:schemaRef ds:uri="dcea587c-3331-40ef-908a-1ce177f99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6BE1D4-5F6C-44AC-8165-58B6F412FB01}">
  <ds:schemaRefs>
    <ds:schemaRef ds:uri="http://schemas.microsoft.com/sharepoint/v3/contenttype/forms"/>
  </ds:schemaRefs>
</ds:datastoreItem>
</file>

<file path=customXml/itemProps4.xml><?xml version="1.0" encoding="utf-8"?>
<ds:datastoreItem xmlns:ds="http://schemas.openxmlformats.org/officeDocument/2006/customXml" ds:itemID="{BAF80FB2-AD98-4E3B-BC53-6EBA2840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7071</Words>
  <Characters>40308</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We’re pleased to announce a new Cost Transfer workflow tool designed to reduce errors and the processing time of cost transfers</vt:lpstr>
    </vt:vector>
  </TitlesOfParts>
  <Company/>
  <LinksUpToDate>false</LinksUpToDate>
  <CharactersWithSpaces>47285</CharactersWithSpaces>
  <SharedDoc>false</SharedDoc>
  <HLinks>
    <vt:vector size="420" baseType="variant">
      <vt:variant>
        <vt:i4>524308</vt:i4>
      </vt:variant>
      <vt:variant>
        <vt:i4>417</vt:i4>
      </vt:variant>
      <vt:variant>
        <vt:i4>0</vt:i4>
      </vt:variant>
      <vt:variant>
        <vt:i4>5</vt:i4>
      </vt:variant>
      <vt:variant>
        <vt:lpwstr>https://kb.wisc.edu/helpdesk/170</vt:lpwstr>
      </vt:variant>
      <vt:variant>
        <vt:lpwstr/>
      </vt:variant>
      <vt:variant>
        <vt:i4>6029320</vt:i4>
      </vt:variant>
      <vt:variant>
        <vt:i4>414</vt:i4>
      </vt:variant>
      <vt:variant>
        <vt:i4>0</vt:i4>
      </vt:variant>
      <vt:variant>
        <vt:i4>5</vt:i4>
      </vt:variant>
      <vt:variant>
        <vt:lpwstr>https://ct.sfs.services.wisc.edu/</vt:lpwstr>
      </vt:variant>
      <vt:variant>
        <vt:lpwstr/>
      </vt:variant>
      <vt:variant>
        <vt:i4>6029320</vt:i4>
      </vt:variant>
      <vt:variant>
        <vt:i4>399</vt:i4>
      </vt:variant>
      <vt:variant>
        <vt:i4>0</vt:i4>
      </vt:variant>
      <vt:variant>
        <vt:i4>5</vt:i4>
      </vt:variant>
      <vt:variant>
        <vt:lpwstr>https://ct.sfs.services.wisc.edu/</vt:lpwstr>
      </vt:variant>
      <vt:variant>
        <vt:lpwstr/>
      </vt:variant>
      <vt:variant>
        <vt:i4>3604536</vt:i4>
      </vt:variant>
      <vt:variant>
        <vt:i4>393</vt:i4>
      </vt:variant>
      <vt:variant>
        <vt:i4>0</vt:i4>
      </vt:variant>
      <vt:variant>
        <vt:i4>5</vt:i4>
      </vt:variant>
      <vt:variant>
        <vt:lpwstr>https://www.wisconsin.edu/sfs/sfs-9-2-training/</vt:lpwstr>
      </vt:variant>
      <vt:variant>
        <vt:lpwstr/>
      </vt:variant>
      <vt:variant>
        <vt:i4>65611</vt:i4>
      </vt:variant>
      <vt:variant>
        <vt:i4>390</vt:i4>
      </vt:variant>
      <vt:variant>
        <vt:i4>0</vt:i4>
      </vt:variant>
      <vt:variant>
        <vt:i4>5</vt:i4>
      </vt:variant>
      <vt:variant>
        <vt:lpwstr>https://www.wisconsin.edu/sfs/institutional-support-contacts/</vt:lpwstr>
      </vt:variant>
      <vt:variant>
        <vt:lpwstr/>
      </vt:variant>
      <vt:variant>
        <vt:i4>1572917</vt:i4>
      </vt:variant>
      <vt:variant>
        <vt:i4>383</vt:i4>
      </vt:variant>
      <vt:variant>
        <vt:i4>0</vt:i4>
      </vt:variant>
      <vt:variant>
        <vt:i4>5</vt:i4>
      </vt:variant>
      <vt:variant>
        <vt:lpwstr/>
      </vt:variant>
      <vt:variant>
        <vt:lpwstr>_Toc39730316</vt:lpwstr>
      </vt:variant>
      <vt:variant>
        <vt:i4>1769525</vt:i4>
      </vt:variant>
      <vt:variant>
        <vt:i4>377</vt:i4>
      </vt:variant>
      <vt:variant>
        <vt:i4>0</vt:i4>
      </vt:variant>
      <vt:variant>
        <vt:i4>5</vt:i4>
      </vt:variant>
      <vt:variant>
        <vt:lpwstr/>
      </vt:variant>
      <vt:variant>
        <vt:lpwstr>_Toc39730315</vt:lpwstr>
      </vt:variant>
      <vt:variant>
        <vt:i4>1703989</vt:i4>
      </vt:variant>
      <vt:variant>
        <vt:i4>371</vt:i4>
      </vt:variant>
      <vt:variant>
        <vt:i4>0</vt:i4>
      </vt:variant>
      <vt:variant>
        <vt:i4>5</vt:i4>
      </vt:variant>
      <vt:variant>
        <vt:lpwstr/>
      </vt:variant>
      <vt:variant>
        <vt:lpwstr>_Toc39730314</vt:lpwstr>
      </vt:variant>
      <vt:variant>
        <vt:i4>1900597</vt:i4>
      </vt:variant>
      <vt:variant>
        <vt:i4>365</vt:i4>
      </vt:variant>
      <vt:variant>
        <vt:i4>0</vt:i4>
      </vt:variant>
      <vt:variant>
        <vt:i4>5</vt:i4>
      </vt:variant>
      <vt:variant>
        <vt:lpwstr/>
      </vt:variant>
      <vt:variant>
        <vt:lpwstr>_Toc39730313</vt:lpwstr>
      </vt:variant>
      <vt:variant>
        <vt:i4>1835061</vt:i4>
      </vt:variant>
      <vt:variant>
        <vt:i4>359</vt:i4>
      </vt:variant>
      <vt:variant>
        <vt:i4>0</vt:i4>
      </vt:variant>
      <vt:variant>
        <vt:i4>5</vt:i4>
      </vt:variant>
      <vt:variant>
        <vt:lpwstr/>
      </vt:variant>
      <vt:variant>
        <vt:lpwstr>_Toc39730312</vt:lpwstr>
      </vt:variant>
      <vt:variant>
        <vt:i4>2031669</vt:i4>
      </vt:variant>
      <vt:variant>
        <vt:i4>353</vt:i4>
      </vt:variant>
      <vt:variant>
        <vt:i4>0</vt:i4>
      </vt:variant>
      <vt:variant>
        <vt:i4>5</vt:i4>
      </vt:variant>
      <vt:variant>
        <vt:lpwstr/>
      </vt:variant>
      <vt:variant>
        <vt:lpwstr>_Toc39730311</vt:lpwstr>
      </vt:variant>
      <vt:variant>
        <vt:i4>1966133</vt:i4>
      </vt:variant>
      <vt:variant>
        <vt:i4>347</vt:i4>
      </vt:variant>
      <vt:variant>
        <vt:i4>0</vt:i4>
      </vt:variant>
      <vt:variant>
        <vt:i4>5</vt:i4>
      </vt:variant>
      <vt:variant>
        <vt:lpwstr/>
      </vt:variant>
      <vt:variant>
        <vt:lpwstr>_Toc39730310</vt:lpwstr>
      </vt:variant>
      <vt:variant>
        <vt:i4>1507380</vt:i4>
      </vt:variant>
      <vt:variant>
        <vt:i4>341</vt:i4>
      </vt:variant>
      <vt:variant>
        <vt:i4>0</vt:i4>
      </vt:variant>
      <vt:variant>
        <vt:i4>5</vt:i4>
      </vt:variant>
      <vt:variant>
        <vt:lpwstr/>
      </vt:variant>
      <vt:variant>
        <vt:lpwstr>_Toc39730309</vt:lpwstr>
      </vt:variant>
      <vt:variant>
        <vt:i4>1441844</vt:i4>
      </vt:variant>
      <vt:variant>
        <vt:i4>335</vt:i4>
      </vt:variant>
      <vt:variant>
        <vt:i4>0</vt:i4>
      </vt:variant>
      <vt:variant>
        <vt:i4>5</vt:i4>
      </vt:variant>
      <vt:variant>
        <vt:lpwstr/>
      </vt:variant>
      <vt:variant>
        <vt:lpwstr>_Toc39730308</vt:lpwstr>
      </vt:variant>
      <vt:variant>
        <vt:i4>1638452</vt:i4>
      </vt:variant>
      <vt:variant>
        <vt:i4>329</vt:i4>
      </vt:variant>
      <vt:variant>
        <vt:i4>0</vt:i4>
      </vt:variant>
      <vt:variant>
        <vt:i4>5</vt:i4>
      </vt:variant>
      <vt:variant>
        <vt:lpwstr/>
      </vt:variant>
      <vt:variant>
        <vt:lpwstr>_Toc39730307</vt:lpwstr>
      </vt:variant>
      <vt:variant>
        <vt:i4>1572916</vt:i4>
      </vt:variant>
      <vt:variant>
        <vt:i4>323</vt:i4>
      </vt:variant>
      <vt:variant>
        <vt:i4>0</vt:i4>
      </vt:variant>
      <vt:variant>
        <vt:i4>5</vt:i4>
      </vt:variant>
      <vt:variant>
        <vt:lpwstr/>
      </vt:variant>
      <vt:variant>
        <vt:lpwstr>_Toc39730306</vt:lpwstr>
      </vt:variant>
      <vt:variant>
        <vt:i4>1769524</vt:i4>
      </vt:variant>
      <vt:variant>
        <vt:i4>317</vt:i4>
      </vt:variant>
      <vt:variant>
        <vt:i4>0</vt:i4>
      </vt:variant>
      <vt:variant>
        <vt:i4>5</vt:i4>
      </vt:variant>
      <vt:variant>
        <vt:lpwstr/>
      </vt:variant>
      <vt:variant>
        <vt:lpwstr>_Toc39730305</vt:lpwstr>
      </vt:variant>
      <vt:variant>
        <vt:i4>1703988</vt:i4>
      </vt:variant>
      <vt:variant>
        <vt:i4>311</vt:i4>
      </vt:variant>
      <vt:variant>
        <vt:i4>0</vt:i4>
      </vt:variant>
      <vt:variant>
        <vt:i4>5</vt:i4>
      </vt:variant>
      <vt:variant>
        <vt:lpwstr/>
      </vt:variant>
      <vt:variant>
        <vt:lpwstr>_Toc39730304</vt:lpwstr>
      </vt:variant>
      <vt:variant>
        <vt:i4>1900596</vt:i4>
      </vt:variant>
      <vt:variant>
        <vt:i4>305</vt:i4>
      </vt:variant>
      <vt:variant>
        <vt:i4>0</vt:i4>
      </vt:variant>
      <vt:variant>
        <vt:i4>5</vt:i4>
      </vt:variant>
      <vt:variant>
        <vt:lpwstr/>
      </vt:variant>
      <vt:variant>
        <vt:lpwstr>_Toc39730303</vt:lpwstr>
      </vt:variant>
      <vt:variant>
        <vt:i4>1835060</vt:i4>
      </vt:variant>
      <vt:variant>
        <vt:i4>299</vt:i4>
      </vt:variant>
      <vt:variant>
        <vt:i4>0</vt:i4>
      </vt:variant>
      <vt:variant>
        <vt:i4>5</vt:i4>
      </vt:variant>
      <vt:variant>
        <vt:lpwstr/>
      </vt:variant>
      <vt:variant>
        <vt:lpwstr>_Toc39730302</vt:lpwstr>
      </vt:variant>
      <vt:variant>
        <vt:i4>2031668</vt:i4>
      </vt:variant>
      <vt:variant>
        <vt:i4>293</vt:i4>
      </vt:variant>
      <vt:variant>
        <vt:i4>0</vt:i4>
      </vt:variant>
      <vt:variant>
        <vt:i4>5</vt:i4>
      </vt:variant>
      <vt:variant>
        <vt:lpwstr/>
      </vt:variant>
      <vt:variant>
        <vt:lpwstr>_Toc39730301</vt:lpwstr>
      </vt:variant>
      <vt:variant>
        <vt:i4>1966132</vt:i4>
      </vt:variant>
      <vt:variant>
        <vt:i4>287</vt:i4>
      </vt:variant>
      <vt:variant>
        <vt:i4>0</vt:i4>
      </vt:variant>
      <vt:variant>
        <vt:i4>5</vt:i4>
      </vt:variant>
      <vt:variant>
        <vt:lpwstr/>
      </vt:variant>
      <vt:variant>
        <vt:lpwstr>_Toc39730300</vt:lpwstr>
      </vt:variant>
      <vt:variant>
        <vt:i4>1441853</vt:i4>
      </vt:variant>
      <vt:variant>
        <vt:i4>281</vt:i4>
      </vt:variant>
      <vt:variant>
        <vt:i4>0</vt:i4>
      </vt:variant>
      <vt:variant>
        <vt:i4>5</vt:i4>
      </vt:variant>
      <vt:variant>
        <vt:lpwstr/>
      </vt:variant>
      <vt:variant>
        <vt:lpwstr>_Toc39730299</vt:lpwstr>
      </vt:variant>
      <vt:variant>
        <vt:i4>1507389</vt:i4>
      </vt:variant>
      <vt:variant>
        <vt:i4>275</vt:i4>
      </vt:variant>
      <vt:variant>
        <vt:i4>0</vt:i4>
      </vt:variant>
      <vt:variant>
        <vt:i4>5</vt:i4>
      </vt:variant>
      <vt:variant>
        <vt:lpwstr/>
      </vt:variant>
      <vt:variant>
        <vt:lpwstr>_Toc39730298</vt:lpwstr>
      </vt:variant>
      <vt:variant>
        <vt:i4>1572925</vt:i4>
      </vt:variant>
      <vt:variant>
        <vt:i4>269</vt:i4>
      </vt:variant>
      <vt:variant>
        <vt:i4>0</vt:i4>
      </vt:variant>
      <vt:variant>
        <vt:i4>5</vt:i4>
      </vt:variant>
      <vt:variant>
        <vt:lpwstr/>
      </vt:variant>
      <vt:variant>
        <vt:lpwstr>_Toc39730297</vt:lpwstr>
      </vt:variant>
      <vt:variant>
        <vt:i4>1638461</vt:i4>
      </vt:variant>
      <vt:variant>
        <vt:i4>263</vt:i4>
      </vt:variant>
      <vt:variant>
        <vt:i4>0</vt:i4>
      </vt:variant>
      <vt:variant>
        <vt:i4>5</vt:i4>
      </vt:variant>
      <vt:variant>
        <vt:lpwstr/>
      </vt:variant>
      <vt:variant>
        <vt:lpwstr>_Toc39730296</vt:lpwstr>
      </vt:variant>
      <vt:variant>
        <vt:i4>1703997</vt:i4>
      </vt:variant>
      <vt:variant>
        <vt:i4>257</vt:i4>
      </vt:variant>
      <vt:variant>
        <vt:i4>0</vt:i4>
      </vt:variant>
      <vt:variant>
        <vt:i4>5</vt:i4>
      </vt:variant>
      <vt:variant>
        <vt:lpwstr/>
      </vt:variant>
      <vt:variant>
        <vt:lpwstr>_Toc39730295</vt:lpwstr>
      </vt:variant>
      <vt:variant>
        <vt:i4>1769533</vt:i4>
      </vt:variant>
      <vt:variant>
        <vt:i4>251</vt:i4>
      </vt:variant>
      <vt:variant>
        <vt:i4>0</vt:i4>
      </vt:variant>
      <vt:variant>
        <vt:i4>5</vt:i4>
      </vt:variant>
      <vt:variant>
        <vt:lpwstr/>
      </vt:variant>
      <vt:variant>
        <vt:lpwstr>_Toc39730294</vt:lpwstr>
      </vt:variant>
      <vt:variant>
        <vt:i4>1835069</vt:i4>
      </vt:variant>
      <vt:variant>
        <vt:i4>245</vt:i4>
      </vt:variant>
      <vt:variant>
        <vt:i4>0</vt:i4>
      </vt:variant>
      <vt:variant>
        <vt:i4>5</vt:i4>
      </vt:variant>
      <vt:variant>
        <vt:lpwstr/>
      </vt:variant>
      <vt:variant>
        <vt:lpwstr>_Toc39730293</vt:lpwstr>
      </vt:variant>
      <vt:variant>
        <vt:i4>1900605</vt:i4>
      </vt:variant>
      <vt:variant>
        <vt:i4>239</vt:i4>
      </vt:variant>
      <vt:variant>
        <vt:i4>0</vt:i4>
      </vt:variant>
      <vt:variant>
        <vt:i4>5</vt:i4>
      </vt:variant>
      <vt:variant>
        <vt:lpwstr/>
      </vt:variant>
      <vt:variant>
        <vt:lpwstr>_Toc39730292</vt:lpwstr>
      </vt:variant>
      <vt:variant>
        <vt:i4>1966141</vt:i4>
      </vt:variant>
      <vt:variant>
        <vt:i4>233</vt:i4>
      </vt:variant>
      <vt:variant>
        <vt:i4>0</vt:i4>
      </vt:variant>
      <vt:variant>
        <vt:i4>5</vt:i4>
      </vt:variant>
      <vt:variant>
        <vt:lpwstr/>
      </vt:variant>
      <vt:variant>
        <vt:lpwstr>_Toc39730291</vt:lpwstr>
      </vt:variant>
      <vt:variant>
        <vt:i4>2031677</vt:i4>
      </vt:variant>
      <vt:variant>
        <vt:i4>227</vt:i4>
      </vt:variant>
      <vt:variant>
        <vt:i4>0</vt:i4>
      </vt:variant>
      <vt:variant>
        <vt:i4>5</vt:i4>
      </vt:variant>
      <vt:variant>
        <vt:lpwstr/>
      </vt:variant>
      <vt:variant>
        <vt:lpwstr>_Toc39730290</vt:lpwstr>
      </vt:variant>
      <vt:variant>
        <vt:i4>1441852</vt:i4>
      </vt:variant>
      <vt:variant>
        <vt:i4>221</vt:i4>
      </vt:variant>
      <vt:variant>
        <vt:i4>0</vt:i4>
      </vt:variant>
      <vt:variant>
        <vt:i4>5</vt:i4>
      </vt:variant>
      <vt:variant>
        <vt:lpwstr/>
      </vt:variant>
      <vt:variant>
        <vt:lpwstr>_Toc39730289</vt:lpwstr>
      </vt:variant>
      <vt:variant>
        <vt:i4>1507388</vt:i4>
      </vt:variant>
      <vt:variant>
        <vt:i4>215</vt:i4>
      </vt:variant>
      <vt:variant>
        <vt:i4>0</vt:i4>
      </vt:variant>
      <vt:variant>
        <vt:i4>5</vt:i4>
      </vt:variant>
      <vt:variant>
        <vt:lpwstr/>
      </vt:variant>
      <vt:variant>
        <vt:lpwstr>_Toc39730288</vt:lpwstr>
      </vt:variant>
      <vt:variant>
        <vt:i4>1572924</vt:i4>
      </vt:variant>
      <vt:variant>
        <vt:i4>209</vt:i4>
      </vt:variant>
      <vt:variant>
        <vt:i4>0</vt:i4>
      </vt:variant>
      <vt:variant>
        <vt:i4>5</vt:i4>
      </vt:variant>
      <vt:variant>
        <vt:lpwstr/>
      </vt:variant>
      <vt:variant>
        <vt:lpwstr>_Toc39730287</vt:lpwstr>
      </vt:variant>
      <vt:variant>
        <vt:i4>1638460</vt:i4>
      </vt:variant>
      <vt:variant>
        <vt:i4>203</vt:i4>
      </vt:variant>
      <vt:variant>
        <vt:i4>0</vt:i4>
      </vt:variant>
      <vt:variant>
        <vt:i4>5</vt:i4>
      </vt:variant>
      <vt:variant>
        <vt:lpwstr/>
      </vt:variant>
      <vt:variant>
        <vt:lpwstr>_Toc39730286</vt:lpwstr>
      </vt:variant>
      <vt:variant>
        <vt:i4>1703996</vt:i4>
      </vt:variant>
      <vt:variant>
        <vt:i4>197</vt:i4>
      </vt:variant>
      <vt:variant>
        <vt:i4>0</vt:i4>
      </vt:variant>
      <vt:variant>
        <vt:i4>5</vt:i4>
      </vt:variant>
      <vt:variant>
        <vt:lpwstr/>
      </vt:variant>
      <vt:variant>
        <vt:lpwstr>_Toc39730285</vt:lpwstr>
      </vt:variant>
      <vt:variant>
        <vt:i4>1769532</vt:i4>
      </vt:variant>
      <vt:variant>
        <vt:i4>191</vt:i4>
      </vt:variant>
      <vt:variant>
        <vt:i4>0</vt:i4>
      </vt:variant>
      <vt:variant>
        <vt:i4>5</vt:i4>
      </vt:variant>
      <vt:variant>
        <vt:lpwstr/>
      </vt:variant>
      <vt:variant>
        <vt:lpwstr>_Toc39730284</vt:lpwstr>
      </vt:variant>
      <vt:variant>
        <vt:i4>1835068</vt:i4>
      </vt:variant>
      <vt:variant>
        <vt:i4>185</vt:i4>
      </vt:variant>
      <vt:variant>
        <vt:i4>0</vt:i4>
      </vt:variant>
      <vt:variant>
        <vt:i4>5</vt:i4>
      </vt:variant>
      <vt:variant>
        <vt:lpwstr/>
      </vt:variant>
      <vt:variant>
        <vt:lpwstr>_Toc39730283</vt:lpwstr>
      </vt:variant>
      <vt:variant>
        <vt:i4>1900604</vt:i4>
      </vt:variant>
      <vt:variant>
        <vt:i4>179</vt:i4>
      </vt:variant>
      <vt:variant>
        <vt:i4>0</vt:i4>
      </vt:variant>
      <vt:variant>
        <vt:i4>5</vt:i4>
      </vt:variant>
      <vt:variant>
        <vt:lpwstr/>
      </vt:variant>
      <vt:variant>
        <vt:lpwstr>_Toc39730282</vt:lpwstr>
      </vt:variant>
      <vt:variant>
        <vt:i4>1966140</vt:i4>
      </vt:variant>
      <vt:variant>
        <vt:i4>173</vt:i4>
      </vt:variant>
      <vt:variant>
        <vt:i4>0</vt:i4>
      </vt:variant>
      <vt:variant>
        <vt:i4>5</vt:i4>
      </vt:variant>
      <vt:variant>
        <vt:lpwstr/>
      </vt:variant>
      <vt:variant>
        <vt:lpwstr>_Toc39730281</vt:lpwstr>
      </vt:variant>
      <vt:variant>
        <vt:i4>2031676</vt:i4>
      </vt:variant>
      <vt:variant>
        <vt:i4>167</vt:i4>
      </vt:variant>
      <vt:variant>
        <vt:i4>0</vt:i4>
      </vt:variant>
      <vt:variant>
        <vt:i4>5</vt:i4>
      </vt:variant>
      <vt:variant>
        <vt:lpwstr/>
      </vt:variant>
      <vt:variant>
        <vt:lpwstr>_Toc39730280</vt:lpwstr>
      </vt:variant>
      <vt:variant>
        <vt:i4>1441843</vt:i4>
      </vt:variant>
      <vt:variant>
        <vt:i4>161</vt:i4>
      </vt:variant>
      <vt:variant>
        <vt:i4>0</vt:i4>
      </vt:variant>
      <vt:variant>
        <vt:i4>5</vt:i4>
      </vt:variant>
      <vt:variant>
        <vt:lpwstr/>
      </vt:variant>
      <vt:variant>
        <vt:lpwstr>_Toc39730279</vt:lpwstr>
      </vt:variant>
      <vt:variant>
        <vt:i4>1507379</vt:i4>
      </vt:variant>
      <vt:variant>
        <vt:i4>155</vt:i4>
      </vt:variant>
      <vt:variant>
        <vt:i4>0</vt:i4>
      </vt:variant>
      <vt:variant>
        <vt:i4>5</vt:i4>
      </vt:variant>
      <vt:variant>
        <vt:lpwstr/>
      </vt:variant>
      <vt:variant>
        <vt:lpwstr>_Toc39730278</vt:lpwstr>
      </vt:variant>
      <vt:variant>
        <vt:i4>1572915</vt:i4>
      </vt:variant>
      <vt:variant>
        <vt:i4>149</vt:i4>
      </vt:variant>
      <vt:variant>
        <vt:i4>0</vt:i4>
      </vt:variant>
      <vt:variant>
        <vt:i4>5</vt:i4>
      </vt:variant>
      <vt:variant>
        <vt:lpwstr/>
      </vt:variant>
      <vt:variant>
        <vt:lpwstr>_Toc39730277</vt:lpwstr>
      </vt:variant>
      <vt:variant>
        <vt:i4>1638451</vt:i4>
      </vt:variant>
      <vt:variant>
        <vt:i4>143</vt:i4>
      </vt:variant>
      <vt:variant>
        <vt:i4>0</vt:i4>
      </vt:variant>
      <vt:variant>
        <vt:i4>5</vt:i4>
      </vt:variant>
      <vt:variant>
        <vt:lpwstr/>
      </vt:variant>
      <vt:variant>
        <vt:lpwstr>_Toc39730276</vt:lpwstr>
      </vt:variant>
      <vt:variant>
        <vt:i4>1703987</vt:i4>
      </vt:variant>
      <vt:variant>
        <vt:i4>137</vt:i4>
      </vt:variant>
      <vt:variant>
        <vt:i4>0</vt:i4>
      </vt:variant>
      <vt:variant>
        <vt:i4>5</vt:i4>
      </vt:variant>
      <vt:variant>
        <vt:lpwstr/>
      </vt:variant>
      <vt:variant>
        <vt:lpwstr>_Toc39730275</vt:lpwstr>
      </vt:variant>
      <vt:variant>
        <vt:i4>1769523</vt:i4>
      </vt:variant>
      <vt:variant>
        <vt:i4>131</vt:i4>
      </vt:variant>
      <vt:variant>
        <vt:i4>0</vt:i4>
      </vt:variant>
      <vt:variant>
        <vt:i4>5</vt:i4>
      </vt:variant>
      <vt:variant>
        <vt:lpwstr/>
      </vt:variant>
      <vt:variant>
        <vt:lpwstr>_Toc39730274</vt:lpwstr>
      </vt:variant>
      <vt:variant>
        <vt:i4>1835059</vt:i4>
      </vt:variant>
      <vt:variant>
        <vt:i4>125</vt:i4>
      </vt:variant>
      <vt:variant>
        <vt:i4>0</vt:i4>
      </vt:variant>
      <vt:variant>
        <vt:i4>5</vt:i4>
      </vt:variant>
      <vt:variant>
        <vt:lpwstr/>
      </vt:variant>
      <vt:variant>
        <vt:lpwstr>_Toc39730273</vt:lpwstr>
      </vt:variant>
      <vt:variant>
        <vt:i4>1900595</vt:i4>
      </vt:variant>
      <vt:variant>
        <vt:i4>119</vt:i4>
      </vt:variant>
      <vt:variant>
        <vt:i4>0</vt:i4>
      </vt:variant>
      <vt:variant>
        <vt:i4>5</vt:i4>
      </vt:variant>
      <vt:variant>
        <vt:lpwstr/>
      </vt:variant>
      <vt:variant>
        <vt:lpwstr>_Toc39730272</vt:lpwstr>
      </vt:variant>
      <vt:variant>
        <vt:i4>1966131</vt:i4>
      </vt:variant>
      <vt:variant>
        <vt:i4>113</vt:i4>
      </vt:variant>
      <vt:variant>
        <vt:i4>0</vt:i4>
      </vt:variant>
      <vt:variant>
        <vt:i4>5</vt:i4>
      </vt:variant>
      <vt:variant>
        <vt:lpwstr/>
      </vt:variant>
      <vt:variant>
        <vt:lpwstr>_Toc39730271</vt:lpwstr>
      </vt:variant>
      <vt:variant>
        <vt:i4>2031667</vt:i4>
      </vt:variant>
      <vt:variant>
        <vt:i4>107</vt:i4>
      </vt:variant>
      <vt:variant>
        <vt:i4>0</vt:i4>
      </vt:variant>
      <vt:variant>
        <vt:i4>5</vt:i4>
      </vt:variant>
      <vt:variant>
        <vt:lpwstr/>
      </vt:variant>
      <vt:variant>
        <vt:lpwstr>_Toc39730270</vt:lpwstr>
      </vt:variant>
      <vt:variant>
        <vt:i4>1441842</vt:i4>
      </vt:variant>
      <vt:variant>
        <vt:i4>101</vt:i4>
      </vt:variant>
      <vt:variant>
        <vt:i4>0</vt:i4>
      </vt:variant>
      <vt:variant>
        <vt:i4>5</vt:i4>
      </vt:variant>
      <vt:variant>
        <vt:lpwstr/>
      </vt:variant>
      <vt:variant>
        <vt:lpwstr>_Toc39730269</vt:lpwstr>
      </vt:variant>
      <vt:variant>
        <vt:i4>1507378</vt:i4>
      </vt:variant>
      <vt:variant>
        <vt:i4>95</vt:i4>
      </vt:variant>
      <vt:variant>
        <vt:i4>0</vt:i4>
      </vt:variant>
      <vt:variant>
        <vt:i4>5</vt:i4>
      </vt:variant>
      <vt:variant>
        <vt:lpwstr/>
      </vt:variant>
      <vt:variant>
        <vt:lpwstr>_Toc39730268</vt:lpwstr>
      </vt:variant>
      <vt:variant>
        <vt:i4>1572914</vt:i4>
      </vt:variant>
      <vt:variant>
        <vt:i4>89</vt:i4>
      </vt:variant>
      <vt:variant>
        <vt:i4>0</vt:i4>
      </vt:variant>
      <vt:variant>
        <vt:i4>5</vt:i4>
      </vt:variant>
      <vt:variant>
        <vt:lpwstr/>
      </vt:variant>
      <vt:variant>
        <vt:lpwstr>_Toc39730267</vt:lpwstr>
      </vt:variant>
      <vt:variant>
        <vt:i4>1638450</vt:i4>
      </vt:variant>
      <vt:variant>
        <vt:i4>83</vt:i4>
      </vt:variant>
      <vt:variant>
        <vt:i4>0</vt:i4>
      </vt:variant>
      <vt:variant>
        <vt:i4>5</vt:i4>
      </vt:variant>
      <vt:variant>
        <vt:lpwstr/>
      </vt:variant>
      <vt:variant>
        <vt:lpwstr>_Toc39730266</vt:lpwstr>
      </vt:variant>
      <vt:variant>
        <vt:i4>1703986</vt:i4>
      </vt:variant>
      <vt:variant>
        <vt:i4>77</vt:i4>
      </vt:variant>
      <vt:variant>
        <vt:i4>0</vt:i4>
      </vt:variant>
      <vt:variant>
        <vt:i4>5</vt:i4>
      </vt:variant>
      <vt:variant>
        <vt:lpwstr/>
      </vt:variant>
      <vt:variant>
        <vt:lpwstr>_Toc39730265</vt:lpwstr>
      </vt:variant>
      <vt:variant>
        <vt:i4>1769522</vt:i4>
      </vt:variant>
      <vt:variant>
        <vt:i4>71</vt:i4>
      </vt:variant>
      <vt:variant>
        <vt:i4>0</vt:i4>
      </vt:variant>
      <vt:variant>
        <vt:i4>5</vt:i4>
      </vt:variant>
      <vt:variant>
        <vt:lpwstr/>
      </vt:variant>
      <vt:variant>
        <vt:lpwstr>_Toc39730264</vt:lpwstr>
      </vt:variant>
      <vt:variant>
        <vt:i4>1835058</vt:i4>
      </vt:variant>
      <vt:variant>
        <vt:i4>65</vt:i4>
      </vt:variant>
      <vt:variant>
        <vt:i4>0</vt:i4>
      </vt:variant>
      <vt:variant>
        <vt:i4>5</vt:i4>
      </vt:variant>
      <vt:variant>
        <vt:lpwstr/>
      </vt:variant>
      <vt:variant>
        <vt:lpwstr>_Toc39730263</vt:lpwstr>
      </vt:variant>
      <vt:variant>
        <vt:i4>1900594</vt:i4>
      </vt:variant>
      <vt:variant>
        <vt:i4>59</vt:i4>
      </vt:variant>
      <vt:variant>
        <vt:i4>0</vt:i4>
      </vt:variant>
      <vt:variant>
        <vt:i4>5</vt:i4>
      </vt:variant>
      <vt:variant>
        <vt:lpwstr/>
      </vt:variant>
      <vt:variant>
        <vt:lpwstr>_Toc39730262</vt:lpwstr>
      </vt:variant>
      <vt:variant>
        <vt:i4>1966130</vt:i4>
      </vt:variant>
      <vt:variant>
        <vt:i4>53</vt:i4>
      </vt:variant>
      <vt:variant>
        <vt:i4>0</vt:i4>
      </vt:variant>
      <vt:variant>
        <vt:i4>5</vt:i4>
      </vt:variant>
      <vt:variant>
        <vt:lpwstr/>
      </vt:variant>
      <vt:variant>
        <vt:lpwstr>_Toc39730261</vt:lpwstr>
      </vt:variant>
      <vt:variant>
        <vt:i4>2031666</vt:i4>
      </vt:variant>
      <vt:variant>
        <vt:i4>47</vt:i4>
      </vt:variant>
      <vt:variant>
        <vt:i4>0</vt:i4>
      </vt:variant>
      <vt:variant>
        <vt:i4>5</vt:i4>
      </vt:variant>
      <vt:variant>
        <vt:lpwstr/>
      </vt:variant>
      <vt:variant>
        <vt:lpwstr>_Toc39730260</vt:lpwstr>
      </vt:variant>
      <vt:variant>
        <vt:i4>1441841</vt:i4>
      </vt:variant>
      <vt:variant>
        <vt:i4>41</vt:i4>
      </vt:variant>
      <vt:variant>
        <vt:i4>0</vt:i4>
      </vt:variant>
      <vt:variant>
        <vt:i4>5</vt:i4>
      </vt:variant>
      <vt:variant>
        <vt:lpwstr/>
      </vt:variant>
      <vt:variant>
        <vt:lpwstr>_Toc39730259</vt:lpwstr>
      </vt:variant>
      <vt:variant>
        <vt:i4>1507377</vt:i4>
      </vt:variant>
      <vt:variant>
        <vt:i4>35</vt:i4>
      </vt:variant>
      <vt:variant>
        <vt:i4>0</vt:i4>
      </vt:variant>
      <vt:variant>
        <vt:i4>5</vt:i4>
      </vt:variant>
      <vt:variant>
        <vt:lpwstr/>
      </vt:variant>
      <vt:variant>
        <vt:lpwstr>_Toc39730258</vt:lpwstr>
      </vt:variant>
      <vt:variant>
        <vt:i4>1572913</vt:i4>
      </vt:variant>
      <vt:variant>
        <vt:i4>29</vt:i4>
      </vt:variant>
      <vt:variant>
        <vt:i4>0</vt:i4>
      </vt:variant>
      <vt:variant>
        <vt:i4>5</vt:i4>
      </vt:variant>
      <vt:variant>
        <vt:lpwstr/>
      </vt:variant>
      <vt:variant>
        <vt:lpwstr>_Toc39730257</vt:lpwstr>
      </vt:variant>
      <vt:variant>
        <vt:i4>1638449</vt:i4>
      </vt:variant>
      <vt:variant>
        <vt:i4>23</vt:i4>
      </vt:variant>
      <vt:variant>
        <vt:i4>0</vt:i4>
      </vt:variant>
      <vt:variant>
        <vt:i4>5</vt:i4>
      </vt:variant>
      <vt:variant>
        <vt:lpwstr/>
      </vt:variant>
      <vt:variant>
        <vt:lpwstr>_Toc39730256</vt:lpwstr>
      </vt:variant>
      <vt:variant>
        <vt:i4>1703985</vt:i4>
      </vt:variant>
      <vt:variant>
        <vt:i4>17</vt:i4>
      </vt:variant>
      <vt:variant>
        <vt:i4>0</vt:i4>
      </vt:variant>
      <vt:variant>
        <vt:i4>5</vt:i4>
      </vt:variant>
      <vt:variant>
        <vt:lpwstr/>
      </vt:variant>
      <vt:variant>
        <vt:lpwstr>_Toc39730255</vt:lpwstr>
      </vt:variant>
      <vt:variant>
        <vt:i4>1769521</vt:i4>
      </vt:variant>
      <vt:variant>
        <vt:i4>11</vt:i4>
      </vt:variant>
      <vt:variant>
        <vt:i4>0</vt:i4>
      </vt:variant>
      <vt:variant>
        <vt:i4>5</vt:i4>
      </vt:variant>
      <vt:variant>
        <vt:lpwstr/>
      </vt:variant>
      <vt:variant>
        <vt:lpwstr>_Toc39730254</vt:lpwstr>
      </vt:variant>
      <vt:variant>
        <vt:i4>1835057</vt:i4>
      </vt:variant>
      <vt:variant>
        <vt:i4>5</vt:i4>
      </vt:variant>
      <vt:variant>
        <vt:i4>0</vt:i4>
      </vt:variant>
      <vt:variant>
        <vt:i4>5</vt:i4>
      </vt:variant>
      <vt:variant>
        <vt:lpwstr/>
      </vt:variant>
      <vt:variant>
        <vt:lpwstr>_Toc39730253</vt:lpwstr>
      </vt:variant>
      <vt:variant>
        <vt:i4>4259841</vt:i4>
      </vt:variant>
      <vt:variant>
        <vt:i4>0</vt:i4>
      </vt:variant>
      <vt:variant>
        <vt:i4>0</vt:i4>
      </vt:variant>
      <vt:variant>
        <vt:i4>5</vt:i4>
      </vt:variant>
      <vt:variant>
        <vt:lpwstr>https://www.wisconsin.edu/sfs/sfs-9-2-training/gl-general-ledger/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We’re pleased to announce a new Cost Transfer workflow tool designed to reduce errors and the processing time of cost transfers</dc:title>
  <dc:subject/>
  <dc:creator>bburchfield</dc:creator>
  <cp:keywords/>
  <cp:lastModifiedBy>Mark Haakenson</cp:lastModifiedBy>
  <cp:revision>2</cp:revision>
  <dcterms:created xsi:type="dcterms:W3CDTF">2021-04-08T18:50:00Z</dcterms:created>
  <dcterms:modified xsi:type="dcterms:W3CDTF">2021-04-08T18:50:00Z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2011-05-03T00:00:00Z</vt:filetime>
  </property>
  <property fmtid="{D5CDD505-2E9C-101B-9397-08002B2CF9AE}" pid="3" name="Creator">
    <vt:lpwstr>Microsoft® Office Word 2007</vt:lpwstr>
  </property>
  <property fmtid="{D5CDD505-2E9C-101B-9397-08002B2CF9AE}" pid="4" name="LastSaved">
    <vt:filetime>2020-02-26T00:00:00Z</vt:filetime>
  </property>
  <property fmtid="{D5CDD505-2E9C-101B-9397-08002B2CF9AE}" pid="5" name="ContentTypeId">
    <vt:lpwstr>0x010100FEF8D0D7F2392046B05A3EA9A611D71D</vt:lpwstr>
  </property>
</Properties>
</file>