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187" w:rsidRPr="007D1187" w:rsidRDefault="007D1187" w:rsidP="007D1187">
      <w:pPr>
        <w:spacing w:before="100" w:beforeAutospacing="1" w:after="100" w:afterAutospacing="1" w:line="240" w:lineRule="auto"/>
        <w:outlineLvl w:val="1"/>
        <w:rPr>
          <w:rFonts w:eastAsia="Times New Roman" w:cs="Times New Roman"/>
          <w:caps/>
          <w:sz w:val="36"/>
          <w:szCs w:val="36"/>
        </w:rPr>
      </w:pPr>
      <w:bookmarkStart w:id="0" w:name="_GoBack"/>
      <w:r w:rsidRPr="007D1187">
        <w:rPr>
          <w:rFonts w:eastAsia="Times New Roman" w:cs="Times New Roman"/>
          <w:caps/>
          <w:sz w:val="36"/>
          <w:szCs w:val="36"/>
        </w:rPr>
        <w:t>MISREPRESENTATION</w:t>
      </w:r>
    </w:p>
    <w:bookmarkEnd w:id="0"/>
    <w:p w:rsidR="007D1187" w:rsidRPr="007D1187" w:rsidRDefault="007D1187" w:rsidP="007D1187">
      <w:pPr>
        <w:shd w:val="clear" w:color="auto" w:fill="FFFFFF"/>
        <w:spacing w:after="0" w:line="240" w:lineRule="auto"/>
        <w:rPr>
          <w:rFonts w:eastAsia="Times New Roman" w:cs="Times New Roman"/>
          <w:color w:val="374049"/>
          <w:szCs w:val="24"/>
        </w:rPr>
      </w:pPr>
      <w:r w:rsidRPr="007D1187">
        <w:rPr>
          <w:rFonts w:eastAsia="Times New Roman" w:cs="Times New Roman"/>
          <w:color w:val="374049"/>
          <w:szCs w:val="24"/>
        </w:rPr>
        <w:t>Program integrity regulations regarding misrepresentation (Subpart F- Sections 668.71 through 668.75) state that "substantial misrepresentations about </w:t>
      </w:r>
    </w:p>
    <w:p w:rsidR="007D1187" w:rsidRPr="007D1187" w:rsidRDefault="007D1187" w:rsidP="007D1187">
      <w:pPr>
        <w:numPr>
          <w:ilvl w:val="0"/>
          <w:numId w:val="1"/>
        </w:numPr>
        <w:shd w:val="clear" w:color="auto" w:fill="FFFFFF"/>
        <w:spacing w:before="100" w:beforeAutospacing="1" w:after="100" w:afterAutospacing="1" w:line="240" w:lineRule="auto"/>
        <w:rPr>
          <w:rFonts w:eastAsia="Times New Roman" w:cs="Times New Roman"/>
          <w:color w:val="374049"/>
          <w:szCs w:val="24"/>
        </w:rPr>
      </w:pPr>
      <w:r w:rsidRPr="007D1187">
        <w:rPr>
          <w:rFonts w:eastAsia="Times New Roman" w:cs="Times New Roman"/>
          <w:b/>
          <w:bCs/>
          <w:color w:val="374049"/>
          <w:szCs w:val="24"/>
        </w:rPr>
        <w:t>the nature of an eligible institution's educational program</w:t>
      </w:r>
      <w:r w:rsidRPr="007D1187">
        <w:rPr>
          <w:rFonts w:eastAsia="Times New Roman" w:cs="Times New Roman"/>
          <w:color w:val="374049"/>
          <w:szCs w:val="24"/>
        </w:rPr>
        <w:t> (such as program content, transferability of credits, and certification for practice in a field),</w:t>
      </w:r>
    </w:p>
    <w:p w:rsidR="007D1187" w:rsidRPr="007D1187" w:rsidRDefault="007D1187" w:rsidP="007D1187">
      <w:pPr>
        <w:numPr>
          <w:ilvl w:val="0"/>
          <w:numId w:val="1"/>
        </w:numPr>
        <w:shd w:val="clear" w:color="auto" w:fill="FFFFFF"/>
        <w:spacing w:before="100" w:beforeAutospacing="1" w:after="100" w:afterAutospacing="1" w:line="240" w:lineRule="auto"/>
        <w:rPr>
          <w:rFonts w:eastAsia="Times New Roman" w:cs="Times New Roman"/>
          <w:color w:val="374049"/>
          <w:szCs w:val="24"/>
        </w:rPr>
      </w:pPr>
      <w:r w:rsidRPr="007D1187">
        <w:rPr>
          <w:rFonts w:eastAsia="Times New Roman" w:cs="Times New Roman"/>
          <w:b/>
          <w:bCs/>
          <w:color w:val="374049"/>
          <w:szCs w:val="24"/>
        </w:rPr>
        <w:t>its financial charges (</w:t>
      </w:r>
      <w:r w:rsidRPr="007D1187">
        <w:rPr>
          <w:rFonts w:eastAsia="Times New Roman" w:cs="Times New Roman"/>
          <w:color w:val="374049"/>
          <w:szCs w:val="24"/>
        </w:rPr>
        <w:t>such as costs and refund policies, availability and type of financial assistance, and rights in applying or rejecting any particular type of financial assistance), </w:t>
      </w:r>
    </w:p>
    <w:p w:rsidR="007D1187" w:rsidRPr="007D1187" w:rsidRDefault="007D1187" w:rsidP="007D1187">
      <w:pPr>
        <w:numPr>
          <w:ilvl w:val="0"/>
          <w:numId w:val="1"/>
        </w:numPr>
        <w:shd w:val="clear" w:color="auto" w:fill="FFFFFF"/>
        <w:spacing w:before="100" w:beforeAutospacing="1" w:after="100" w:afterAutospacing="1" w:line="240" w:lineRule="auto"/>
        <w:rPr>
          <w:rFonts w:eastAsia="Times New Roman" w:cs="Times New Roman"/>
          <w:color w:val="374049"/>
          <w:szCs w:val="24"/>
        </w:rPr>
      </w:pPr>
      <w:proofErr w:type="gramStart"/>
      <w:r w:rsidRPr="007D1187">
        <w:rPr>
          <w:rFonts w:eastAsia="Times New Roman" w:cs="Times New Roman"/>
          <w:b/>
          <w:bCs/>
          <w:color w:val="374049"/>
          <w:szCs w:val="24"/>
        </w:rPr>
        <w:t>or</w:t>
      </w:r>
      <w:proofErr w:type="gramEnd"/>
      <w:r w:rsidRPr="007D1187">
        <w:rPr>
          <w:rFonts w:eastAsia="Times New Roman" w:cs="Times New Roman"/>
          <w:b/>
          <w:bCs/>
          <w:color w:val="374049"/>
          <w:szCs w:val="24"/>
        </w:rPr>
        <w:t xml:space="preserve"> the employability of its graduates (</w:t>
      </w:r>
      <w:r w:rsidRPr="007D1187">
        <w:rPr>
          <w:rFonts w:eastAsia="Times New Roman" w:cs="Times New Roman"/>
          <w:color w:val="374049"/>
          <w:szCs w:val="24"/>
        </w:rPr>
        <w:t>such as the institution's knowledge about the current or future conditions, compensation, or employment opportunities in the industry; and requirements that are generally needed in the field.)</w:t>
      </w:r>
    </w:p>
    <w:p w:rsidR="007D1187" w:rsidRPr="007D1187" w:rsidRDefault="007D1187" w:rsidP="007D1187">
      <w:pPr>
        <w:shd w:val="clear" w:color="auto" w:fill="FFFFFF"/>
        <w:spacing w:after="0" w:line="240" w:lineRule="auto"/>
        <w:rPr>
          <w:rFonts w:eastAsia="Times New Roman" w:cs="Times New Roman"/>
          <w:color w:val="374049"/>
          <w:szCs w:val="24"/>
        </w:rPr>
      </w:pPr>
      <w:proofErr w:type="gramStart"/>
      <w:r w:rsidRPr="007D1187">
        <w:rPr>
          <w:rFonts w:eastAsia="Times New Roman" w:cs="Times New Roman"/>
          <w:color w:val="374049"/>
          <w:szCs w:val="24"/>
        </w:rPr>
        <w:t>are</w:t>
      </w:r>
      <w:proofErr w:type="gramEnd"/>
      <w:r w:rsidRPr="007D1187">
        <w:rPr>
          <w:rFonts w:eastAsia="Times New Roman" w:cs="Times New Roman"/>
          <w:color w:val="374049"/>
          <w:szCs w:val="24"/>
        </w:rPr>
        <w:t xml:space="preserve"> prohibited in all forms, including those made in any advertising, promotional materials, or in the marketing or sale of courses or programs of instruction offered by the institution. ​</w:t>
      </w:r>
    </w:p>
    <w:p w:rsidR="007D1187" w:rsidRPr="007D1187" w:rsidRDefault="007D1187" w:rsidP="007D1187">
      <w:pPr>
        <w:shd w:val="clear" w:color="auto" w:fill="FFFFFF"/>
        <w:spacing w:after="0" w:line="240" w:lineRule="auto"/>
        <w:rPr>
          <w:rFonts w:eastAsia="Times New Roman" w:cs="Times New Roman"/>
          <w:color w:val="374049"/>
          <w:szCs w:val="24"/>
        </w:rPr>
      </w:pPr>
      <w:r w:rsidRPr="007D1187">
        <w:rPr>
          <w:rFonts w:eastAsia="Times New Roman" w:cs="Times New Roman"/>
          <w:color w:val="374049"/>
          <w:szCs w:val="24"/>
        </w:rPr>
        <w:t xml:space="preserve">Substantial misrepresentation is defined as "any misrepresentation on which the person to whom it was made could reasonably be expected to rely, or has reasonably relied, to that person's detriment." In determining whether an institution has engaged in substantial misrepresentation and the appropriate enforcement action to take, the Department will consider the magnitude of </w:t>
      </w:r>
      <w:proofErr w:type="gramStart"/>
      <w:r w:rsidRPr="007D1187">
        <w:rPr>
          <w:rFonts w:eastAsia="Times New Roman" w:cs="Times New Roman"/>
          <w:color w:val="374049"/>
          <w:szCs w:val="24"/>
        </w:rPr>
        <w:t>the violation and whether there was a single, isolated occurrence</w:t>
      </w:r>
      <w:proofErr w:type="gramEnd"/>
      <w:r w:rsidRPr="007D1187">
        <w:rPr>
          <w:rFonts w:eastAsia="Times New Roman" w:cs="Times New Roman"/>
          <w:color w:val="374049"/>
          <w:szCs w:val="24"/>
        </w:rPr>
        <w:t>.</w:t>
      </w:r>
    </w:p>
    <w:p w:rsidR="007D1187" w:rsidRPr="007D1187" w:rsidRDefault="007D1187" w:rsidP="007D1187">
      <w:pPr>
        <w:shd w:val="clear" w:color="auto" w:fill="FFFFFF"/>
        <w:spacing w:after="0" w:line="240" w:lineRule="auto"/>
        <w:rPr>
          <w:rFonts w:eastAsia="Times New Roman" w:cs="Times New Roman"/>
          <w:color w:val="374049"/>
          <w:szCs w:val="24"/>
        </w:rPr>
      </w:pPr>
      <w:r w:rsidRPr="007D1187">
        <w:rPr>
          <w:rFonts w:eastAsia="Times New Roman" w:cs="Times New Roman"/>
          <w:color w:val="374049"/>
          <w:szCs w:val="24"/>
        </w:rPr>
        <w:t> </w:t>
      </w:r>
    </w:p>
    <w:p w:rsidR="007D1187" w:rsidRPr="007D1187" w:rsidRDefault="007D1187" w:rsidP="007D1187">
      <w:pPr>
        <w:shd w:val="clear" w:color="auto" w:fill="FFFFFF"/>
        <w:spacing w:after="0" w:line="240" w:lineRule="auto"/>
        <w:rPr>
          <w:rFonts w:eastAsia="Times New Roman" w:cs="Times New Roman"/>
          <w:color w:val="374049"/>
          <w:szCs w:val="24"/>
        </w:rPr>
      </w:pPr>
      <w:r w:rsidRPr="007D1187">
        <w:rPr>
          <w:rFonts w:eastAsia="Times New Roman" w:cs="Times New Roman"/>
          <w:color w:val="374049"/>
          <w:szCs w:val="24"/>
        </w:rPr>
        <w:t>For more information, visit the U.S. Department of Education's </w:t>
      </w:r>
      <w:hyperlink r:id="rId5" w:tgtFrame="_blank" w:tooltip="Misrepresentation" w:history="1">
        <w:r w:rsidRPr="007D1187">
          <w:rPr>
            <w:rFonts w:eastAsia="Times New Roman" w:cs="Times New Roman"/>
            <w:color w:val="23527C"/>
            <w:szCs w:val="24"/>
            <w:u w:val="single"/>
          </w:rPr>
          <w:t xml:space="preserve">Q&amp;A page on </w:t>
        </w:r>
        <w:proofErr w:type="gramStart"/>
        <w:r w:rsidRPr="007D1187">
          <w:rPr>
            <w:rFonts w:eastAsia="Times New Roman" w:cs="Times New Roman"/>
            <w:color w:val="23527C"/>
            <w:szCs w:val="24"/>
            <w:u w:val="single"/>
          </w:rPr>
          <w:t>misrepresentation​</w:t>
        </w:r>
        <w:proofErr w:type="gramEnd"/>
      </w:hyperlink>
      <w:r w:rsidRPr="007D1187">
        <w:rPr>
          <w:rFonts w:eastAsia="Times New Roman" w:cs="Times New Roman"/>
          <w:color w:val="374049"/>
          <w:szCs w:val="24"/>
        </w:rPr>
        <w:t>.</w:t>
      </w:r>
    </w:p>
    <w:p w:rsidR="003067E7" w:rsidRPr="007D1187" w:rsidRDefault="007D1187">
      <w:pPr>
        <w:rPr>
          <w:rFonts w:cs="Times New Roman"/>
        </w:rPr>
      </w:pPr>
    </w:p>
    <w:sectPr w:rsidR="003067E7" w:rsidRPr="007D1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D62BB9"/>
    <w:multiLevelType w:val="multilevel"/>
    <w:tmpl w:val="28B2A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187"/>
    <w:rsid w:val="000C40B5"/>
    <w:rsid w:val="007161BC"/>
    <w:rsid w:val="007D1187"/>
    <w:rsid w:val="00EB7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C4F35-BB6D-4BC0-BC5A-5A4200C7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D1187"/>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1187"/>
    <w:rPr>
      <w:rFonts w:eastAsia="Times New Roman" w:cs="Times New Roman"/>
      <w:b/>
      <w:bCs/>
      <w:sz w:val="36"/>
      <w:szCs w:val="36"/>
    </w:rPr>
  </w:style>
  <w:style w:type="character" w:styleId="Strong">
    <w:name w:val="Strong"/>
    <w:basedOn w:val="DefaultParagraphFont"/>
    <w:uiPriority w:val="22"/>
    <w:qFormat/>
    <w:rsid w:val="007D1187"/>
    <w:rPr>
      <w:b/>
      <w:bCs/>
    </w:rPr>
  </w:style>
  <w:style w:type="character" w:styleId="Hyperlink">
    <w:name w:val="Hyperlink"/>
    <w:basedOn w:val="DefaultParagraphFont"/>
    <w:uiPriority w:val="99"/>
    <w:semiHidden/>
    <w:unhideWhenUsed/>
    <w:rsid w:val="007D11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391068">
      <w:bodyDiv w:val="1"/>
      <w:marLeft w:val="0"/>
      <w:marRight w:val="0"/>
      <w:marTop w:val="0"/>
      <w:marBottom w:val="0"/>
      <w:divBdr>
        <w:top w:val="none" w:sz="0" w:space="0" w:color="auto"/>
        <w:left w:val="none" w:sz="0" w:space="0" w:color="auto"/>
        <w:bottom w:val="none" w:sz="0" w:space="0" w:color="auto"/>
        <w:right w:val="none" w:sz="0" w:space="0" w:color="auto"/>
      </w:divBdr>
      <w:divsChild>
        <w:div w:id="871308714">
          <w:marLeft w:val="0"/>
          <w:marRight w:val="0"/>
          <w:marTop w:val="0"/>
          <w:marBottom w:val="0"/>
          <w:divBdr>
            <w:top w:val="none" w:sz="0" w:space="0" w:color="auto"/>
            <w:left w:val="none" w:sz="0" w:space="0" w:color="auto"/>
            <w:bottom w:val="none" w:sz="0" w:space="0" w:color="auto"/>
            <w:right w:val="none" w:sz="0" w:space="0" w:color="auto"/>
          </w:divBdr>
          <w:divsChild>
            <w:div w:id="2037271894">
              <w:marLeft w:val="0"/>
              <w:marRight w:val="0"/>
              <w:marTop w:val="0"/>
              <w:marBottom w:val="0"/>
              <w:divBdr>
                <w:top w:val="none" w:sz="0" w:space="0" w:color="auto"/>
                <w:left w:val="none" w:sz="0" w:space="0" w:color="auto"/>
                <w:bottom w:val="none" w:sz="0" w:space="0" w:color="auto"/>
                <w:right w:val="none" w:sz="0" w:space="0" w:color="auto"/>
              </w:divBdr>
            </w:div>
            <w:div w:id="2083065125">
              <w:marLeft w:val="0"/>
              <w:marRight w:val="0"/>
              <w:marTop w:val="0"/>
              <w:marBottom w:val="0"/>
              <w:divBdr>
                <w:top w:val="none" w:sz="0" w:space="0" w:color="auto"/>
                <w:left w:val="none" w:sz="0" w:space="0" w:color="auto"/>
                <w:bottom w:val="none" w:sz="0" w:space="0" w:color="auto"/>
                <w:right w:val="none" w:sz="0" w:space="0" w:color="auto"/>
              </w:divBdr>
            </w:div>
            <w:div w:id="1659535223">
              <w:marLeft w:val="0"/>
              <w:marRight w:val="0"/>
              <w:marTop w:val="0"/>
              <w:marBottom w:val="0"/>
              <w:divBdr>
                <w:top w:val="none" w:sz="0" w:space="0" w:color="auto"/>
                <w:left w:val="none" w:sz="0" w:space="0" w:color="auto"/>
                <w:bottom w:val="none" w:sz="0" w:space="0" w:color="auto"/>
                <w:right w:val="none" w:sz="0" w:space="0" w:color="auto"/>
              </w:divBdr>
            </w:div>
            <w:div w:id="682704474">
              <w:marLeft w:val="0"/>
              <w:marRight w:val="0"/>
              <w:marTop w:val="0"/>
              <w:marBottom w:val="0"/>
              <w:divBdr>
                <w:top w:val="none" w:sz="0" w:space="0" w:color="auto"/>
                <w:left w:val="none" w:sz="0" w:space="0" w:color="auto"/>
                <w:bottom w:val="none" w:sz="0" w:space="0" w:color="auto"/>
                <w:right w:val="none" w:sz="0" w:space="0" w:color="auto"/>
              </w:divBdr>
            </w:div>
            <w:div w:id="330452957">
              <w:marLeft w:val="0"/>
              <w:marRight w:val="0"/>
              <w:marTop w:val="0"/>
              <w:marBottom w:val="0"/>
              <w:divBdr>
                <w:top w:val="none" w:sz="0" w:space="0" w:color="auto"/>
                <w:left w:val="none" w:sz="0" w:space="0" w:color="auto"/>
                <w:bottom w:val="none" w:sz="0" w:space="0" w:color="auto"/>
                <w:right w:val="none" w:sz="0" w:space="0" w:color="auto"/>
              </w:divBdr>
            </w:div>
            <w:div w:id="497035358">
              <w:marLeft w:val="0"/>
              <w:marRight w:val="0"/>
              <w:marTop w:val="0"/>
              <w:marBottom w:val="0"/>
              <w:divBdr>
                <w:top w:val="none" w:sz="0" w:space="0" w:color="auto"/>
                <w:left w:val="none" w:sz="0" w:space="0" w:color="auto"/>
                <w:bottom w:val="none" w:sz="0" w:space="0" w:color="auto"/>
                <w:right w:val="none" w:sz="0" w:space="0" w:color="auto"/>
              </w:divBdr>
            </w:div>
            <w:div w:id="672025740">
              <w:marLeft w:val="0"/>
              <w:marRight w:val="0"/>
              <w:marTop w:val="0"/>
              <w:marBottom w:val="0"/>
              <w:divBdr>
                <w:top w:val="none" w:sz="0" w:space="0" w:color="auto"/>
                <w:left w:val="none" w:sz="0" w:space="0" w:color="auto"/>
                <w:bottom w:val="none" w:sz="0" w:space="0" w:color="auto"/>
                <w:right w:val="none" w:sz="0" w:space="0" w:color="auto"/>
              </w:divBdr>
              <w:divsChild>
                <w:div w:id="1048457971">
                  <w:marLeft w:val="0"/>
                  <w:marRight w:val="0"/>
                  <w:marTop w:val="0"/>
                  <w:marBottom w:val="0"/>
                  <w:divBdr>
                    <w:top w:val="none" w:sz="0" w:space="0" w:color="auto"/>
                    <w:left w:val="none" w:sz="0" w:space="0" w:color="auto"/>
                    <w:bottom w:val="none" w:sz="0" w:space="0" w:color="auto"/>
                    <w:right w:val="none" w:sz="0" w:space="0" w:color="auto"/>
                  </w:divBdr>
                  <w:divsChild>
                    <w:div w:id="728117902">
                      <w:marLeft w:val="0"/>
                      <w:marRight w:val="0"/>
                      <w:marTop w:val="0"/>
                      <w:marBottom w:val="0"/>
                      <w:divBdr>
                        <w:top w:val="none" w:sz="0" w:space="0" w:color="auto"/>
                        <w:left w:val="none" w:sz="0" w:space="0" w:color="auto"/>
                        <w:bottom w:val="none" w:sz="0" w:space="0" w:color="auto"/>
                        <w:right w:val="none" w:sz="0" w:space="0" w:color="auto"/>
                      </w:divBdr>
                    </w:div>
                    <w:div w:id="2146773631">
                      <w:marLeft w:val="0"/>
                      <w:marRight w:val="0"/>
                      <w:marTop w:val="0"/>
                      <w:marBottom w:val="0"/>
                      <w:divBdr>
                        <w:top w:val="none" w:sz="0" w:space="0" w:color="auto"/>
                        <w:left w:val="none" w:sz="0" w:space="0" w:color="auto"/>
                        <w:bottom w:val="none" w:sz="0" w:space="0" w:color="auto"/>
                        <w:right w:val="none" w:sz="0" w:space="0" w:color="auto"/>
                      </w:divBdr>
                    </w:div>
                    <w:div w:id="15620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2.ed.gov/policy/highered/reg/hearulemaking/2009/misrep.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UW - Oshkosh</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 - Oshkosh</dc:creator>
  <cp:keywords/>
  <dc:description/>
  <cp:lastModifiedBy>UW - Oshkosh</cp:lastModifiedBy>
  <cp:revision>1</cp:revision>
  <dcterms:created xsi:type="dcterms:W3CDTF">2017-11-22T21:37:00Z</dcterms:created>
  <dcterms:modified xsi:type="dcterms:W3CDTF">2017-11-22T21:38:00Z</dcterms:modified>
</cp:coreProperties>
</file>