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97" w:rsidRPr="000E1F51" w:rsidRDefault="00E614DC" w:rsidP="00ED3E97">
      <w:pPr>
        <w:pStyle w:val="NoSpacing"/>
        <w:jc w:val="center"/>
        <w:rPr>
          <w:rFonts w:ascii="Times New Roman" w:hAnsi="Times New Roman" w:cs="Times New Roman"/>
          <w:b/>
          <w:sz w:val="48"/>
          <w:szCs w:val="48"/>
          <w:u w:val="single"/>
        </w:rPr>
      </w:pPr>
      <w:r w:rsidRPr="000E1F51">
        <w:rPr>
          <w:rFonts w:ascii="Times New Roman" w:hAnsi="Times New Roman" w:cs="Times New Roman"/>
          <w:b/>
          <w:sz w:val="48"/>
          <w:szCs w:val="48"/>
          <w:u w:val="single"/>
        </w:rPr>
        <w:t>HR Connections</w:t>
      </w:r>
    </w:p>
    <w:p w:rsidR="00ED3E97" w:rsidRPr="000E1F51" w:rsidRDefault="00ED3E97" w:rsidP="00ED3E97">
      <w:pPr>
        <w:pStyle w:val="NoSpacing"/>
        <w:jc w:val="center"/>
        <w:rPr>
          <w:rFonts w:ascii="Times New Roman" w:hAnsi="Times New Roman" w:cs="Times New Roman"/>
          <w:sz w:val="28"/>
          <w:szCs w:val="28"/>
        </w:rPr>
      </w:pPr>
      <w:r w:rsidRPr="000E1F51">
        <w:rPr>
          <w:rFonts w:ascii="Times New Roman" w:hAnsi="Times New Roman" w:cs="Times New Roman"/>
          <w:sz w:val="28"/>
          <w:szCs w:val="28"/>
        </w:rPr>
        <w:t>Meeting Agenda</w:t>
      </w:r>
    </w:p>
    <w:p w:rsidR="00ED3E97" w:rsidRPr="000E1F51" w:rsidRDefault="000E1F51" w:rsidP="00ED3E97">
      <w:pPr>
        <w:pStyle w:val="NoSpacing"/>
        <w:jc w:val="center"/>
        <w:rPr>
          <w:rFonts w:ascii="Times New Roman" w:hAnsi="Times New Roman" w:cs="Times New Roman"/>
          <w:sz w:val="28"/>
          <w:szCs w:val="28"/>
        </w:rPr>
      </w:pPr>
      <w:r w:rsidRPr="000E1F51">
        <w:rPr>
          <w:rFonts w:ascii="Times New Roman" w:hAnsi="Times New Roman" w:cs="Times New Roman"/>
          <w:sz w:val="28"/>
          <w:szCs w:val="28"/>
        </w:rPr>
        <w:t>November 13, 2019</w:t>
      </w:r>
    </w:p>
    <w:p w:rsidR="000E1F51" w:rsidRPr="000E1F51" w:rsidRDefault="000E1F51" w:rsidP="00ED3E97">
      <w:pPr>
        <w:pStyle w:val="NoSpacing"/>
        <w:jc w:val="center"/>
        <w:rPr>
          <w:rFonts w:ascii="Times New Roman" w:hAnsi="Times New Roman" w:cs="Times New Roman"/>
          <w:sz w:val="28"/>
          <w:szCs w:val="28"/>
        </w:rPr>
      </w:pPr>
      <w:r w:rsidRPr="000E1F51">
        <w:rPr>
          <w:rFonts w:ascii="Times New Roman" w:hAnsi="Times New Roman" w:cs="Times New Roman"/>
          <w:sz w:val="28"/>
          <w:szCs w:val="28"/>
        </w:rPr>
        <w:t>1 pm – 2:30 pm</w:t>
      </w:r>
      <w:bookmarkStart w:id="0" w:name="_GoBack"/>
      <w:bookmarkEnd w:id="0"/>
    </w:p>
    <w:p w:rsidR="00737A1E" w:rsidRDefault="00737A1E" w:rsidP="00407B2A">
      <w:pPr>
        <w:spacing w:after="0" w:line="390" w:lineRule="atLeast"/>
        <w:textAlignment w:val="baseline"/>
        <w:rPr>
          <w:rFonts w:ascii="Helvetica" w:eastAsia="Times New Roman" w:hAnsi="Helvetica" w:cs="Helvetica"/>
          <w:color w:val="444444"/>
          <w:sz w:val="21"/>
          <w:szCs w:val="21"/>
        </w:rPr>
      </w:pP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Times New Roman" w:eastAsia="Times New Roman" w:hAnsi="Times New Roman" w:cs="Times New Roman"/>
          <w:b/>
          <w:bCs/>
          <w:color w:val="222222"/>
          <w:sz w:val="24"/>
          <w:szCs w:val="24"/>
          <w:bdr w:val="none" w:sz="0" w:space="0" w:color="auto" w:frame="1"/>
        </w:rPr>
        <w:t xml:space="preserve">Date: November </w:t>
      </w:r>
      <w:proofErr w:type="gramStart"/>
      <w:r w:rsidRPr="000E1F51">
        <w:rPr>
          <w:rFonts w:ascii="Times New Roman" w:eastAsia="Times New Roman" w:hAnsi="Times New Roman" w:cs="Times New Roman"/>
          <w:b/>
          <w:bCs/>
          <w:color w:val="222222"/>
          <w:sz w:val="24"/>
          <w:szCs w:val="24"/>
          <w:bdr w:val="none" w:sz="0" w:space="0" w:color="auto" w:frame="1"/>
        </w:rPr>
        <w:t>13th</w:t>
      </w:r>
      <w:proofErr w:type="gramEnd"/>
      <w:r w:rsidRPr="000E1F51">
        <w:rPr>
          <w:rFonts w:ascii="Times New Roman" w:eastAsia="Times New Roman" w:hAnsi="Times New Roman" w:cs="Times New Roman"/>
          <w:b/>
          <w:bCs/>
          <w:color w:val="222222"/>
          <w:sz w:val="24"/>
          <w:szCs w:val="24"/>
          <w:bdr w:val="none" w:sz="0" w:space="0" w:color="auto" w:frame="1"/>
        </w:rPr>
        <w:t>, 2019</w:t>
      </w: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Times New Roman" w:eastAsia="Times New Roman" w:hAnsi="Times New Roman" w:cs="Times New Roman"/>
          <w:b/>
          <w:bCs/>
          <w:color w:val="222222"/>
          <w:sz w:val="24"/>
          <w:szCs w:val="24"/>
          <w:bdr w:val="none" w:sz="0" w:space="0" w:color="auto" w:frame="1"/>
        </w:rPr>
        <w:t>Time: 1:00 pm - 2:30 pm</w:t>
      </w:r>
      <w:r w:rsidRPr="000E1F51">
        <w:rPr>
          <w:rFonts w:ascii="Arial" w:eastAsia="Times New Roman" w:hAnsi="Arial" w:cs="Arial"/>
          <w:b/>
          <w:bCs/>
          <w:color w:val="000000"/>
          <w:sz w:val="21"/>
          <w:szCs w:val="21"/>
          <w:bdr w:val="none" w:sz="0" w:space="0" w:color="auto" w:frame="1"/>
        </w:rPr>
        <w:br/>
      </w:r>
      <w:r w:rsidRPr="000E1F51">
        <w:rPr>
          <w:rFonts w:ascii="Times New Roman" w:eastAsia="Times New Roman" w:hAnsi="Times New Roman" w:cs="Times New Roman"/>
          <w:b/>
          <w:bCs/>
          <w:color w:val="222222"/>
          <w:sz w:val="24"/>
          <w:szCs w:val="24"/>
          <w:bdr w:val="none" w:sz="0" w:space="0" w:color="auto" w:frame="1"/>
        </w:rPr>
        <w:t>Location: Sage 1232  </w:t>
      </w: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Calibri" w:eastAsia="Times New Roman" w:hAnsi="Calibri" w:cs="Calibri"/>
          <w:color w:val="444444"/>
          <w:bdr w:val="none" w:sz="0" w:space="0" w:color="auto" w:frame="1"/>
        </w:rPr>
        <w:t> </w:t>
      </w: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Times New Roman" w:eastAsia="Times New Roman" w:hAnsi="Times New Roman" w:cs="Times New Roman"/>
          <w:b/>
          <w:bCs/>
          <w:color w:val="222222"/>
          <w:sz w:val="24"/>
          <w:szCs w:val="24"/>
          <w:bdr w:val="none" w:sz="0" w:space="0" w:color="auto" w:frame="1"/>
          <w:shd w:val="clear" w:color="auto" w:fill="FFFFFF"/>
        </w:rPr>
        <w:t>Agenda Items: </w:t>
      </w:r>
      <w:r w:rsidRPr="000E1F51">
        <w:rPr>
          <w:rFonts w:ascii="Times New Roman" w:eastAsia="Times New Roman" w:hAnsi="Times New Roman" w:cs="Times New Roman"/>
          <w:b/>
          <w:bCs/>
          <w:color w:val="222222"/>
          <w:sz w:val="24"/>
          <w:szCs w:val="24"/>
          <w:bdr w:val="none" w:sz="0" w:space="0" w:color="auto" w:frame="1"/>
          <w:shd w:val="clear" w:color="auto" w:fill="FFFFFF"/>
        </w:rPr>
        <w:br/>
      </w:r>
    </w:p>
    <w:p w:rsidR="000E1F51" w:rsidRPr="000E1F51" w:rsidRDefault="000E1F51" w:rsidP="000E1F51">
      <w:pPr>
        <w:numPr>
          <w:ilvl w:val="0"/>
          <w:numId w:val="6"/>
        </w:numPr>
        <w:shd w:val="clear" w:color="auto" w:fill="FFFFFF"/>
        <w:spacing w:after="0" w:line="240" w:lineRule="auto"/>
        <w:rPr>
          <w:rFonts w:ascii="Calibri" w:eastAsia="Times New Roman" w:hAnsi="Calibri" w:cs="Calibri"/>
          <w:color w:val="000000"/>
        </w:rPr>
      </w:pPr>
      <w:r w:rsidRPr="000E1F51">
        <w:rPr>
          <w:rFonts w:ascii="Times New Roman" w:eastAsia="Times New Roman" w:hAnsi="Times New Roman" w:cs="Times New Roman"/>
          <w:color w:val="C82613"/>
          <w:sz w:val="24"/>
          <w:szCs w:val="24"/>
          <w:bdr w:val="none" w:sz="0" w:space="0" w:color="auto" w:frame="1"/>
          <w:shd w:val="clear" w:color="auto" w:fill="FFFFFF"/>
        </w:rPr>
        <w:t>Title &amp; Total Compensation (TTC) Update - Shannon Lemke Assoc. HR Specialist </w:t>
      </w:r>
    </w:p>
    <w:p w:rsidR="000E1F51" w:rsidRPr="000E1F51" w:rsidRDefault="000E1F51" w:rsidP="000E1F51">
      <w:pPr>
        <w:numPr>
          <w:ilvl w:val="0"/>
          <w:numId w:val="6"/>
        </w:numPr>
        <w:shd w:val="clear" w:color="auto" w:fill="FFFFFF"/>
        <w:spacing w:after="0" w:line="240" w:lineRule="auto"/>
        <w:rPr>
          <w:rFonts w:ascii="Calibri" w:eastAsia="Times New Roman" w:hAnsi="Calibri" w:cs="Calibri"/>
          <w:color w:val="000000"/>
        </w:rPr>
      </w:pPr>
      <w:r w:rsidRPr="000E1F51">
        <w:rPr>
          <w:rFonts w:ascii="Times New Roman" w:eastAsia="Times New Roman" w:hAnsi="Times New Roman" w:cs="Times New Roman"/>
          <w:color w:val="C82613"/>
          <w:sz w:val="24"/>
          <w:szCs w:val="24"/>
          <w:bdr w:val="none" w:sz="0" w:space="0" w:color="auto" w:frame="1"/>
          <w:shd w:val="clear" w:color="auto" w:fill="FFFFFF"/>
        </w:rPr>
        <w:t>UWO Glassdoor Profile Overview - Kristen Leonard Assoc. HR Specialist</w:t>
      </w:r>
    </w:p>
    <w:p w:rsidR="000E1F51" w:rsidRPr="000E1F51" w:rsidRDefault="000E1F51" w:rsidP="000E1F51">
      <w:pPr>
        <w:numPr>
          <w:ilvl w:val="0"/>
          <w:numId w:val="6"/>
        </w:numPr>
        <w:shd w:val="clear" w:color="auto" w:fill="FFFFFF"/>
        <w:spacing w:after="0" w:line="240" w:lineRule="auto"/>
        <w:rPr>
          <w:rFonts w:ascii="Calibri" w:eastAsia="Times New Roman" w:hAnsi="Calibri" w:cs="Calibri"/>
          <w:color w:val="000000"/>
        </w:rPr>
      </w:pPr>
      <w:r w:rsidRPr="000E1F51">
        <w:rPr>
          <w:rFonts w:ascii="Times New Roman" w:eastAsia="Times New Roman" w:hAnsi="Times New Roman" w:cs="Times New Roman"/>
          <w:color w:val="C82613"/>
          <w:sz w:val="24"/>
          <w:szCs w:val="24"/>
          <w:bdr w:val="none" w:sz="0" w:space="0" w:color="auto" w:frame="1"/>
          <w:shd w:val="clear" w:color="auto" w:fill="FFFFFF"/>
        </w:rPr>
        <w:t>Titan Ally Workshop Series - Natasha Aguilera, compliance &amp; Training Specialist</w:t>
      </w:r>
    </w:p>
    <w:p w:rsidR="000E1F51" w:rsidRPr="000E1F51" w:rsidRDefault="000E1F51" w:rsidP="000E1F51">
      <w:pPr>
        <w:numPr>
          <w:ilvl w:val="1"/>
          <w:numId w:val="6"/>
        </w:numPr>
        <w:shd w:val="clear" w:color="auto" w:fill="FFFFFF"/>
        <w:spacing w:after="0" w:line="240" w:lineRule="auto"/>
        <w:rPr>
          <w:rFonts w:ascii="Calibri" w:eastAsia="Times New Roman" w:hAnsi="Calibri" w:cs="Calibri"/>
          <w:color w:val="000000"/>
        </w:rPr>
      </w:pPr>
      <w:r w:rsidRPr="000E1F51">
        <w:rPr>
          <w:rFonts w:ascii="inherit" w:eastAsia="Times New Roman" w:hAnsi="inherit" w:cs="Times New Roman"/>
          <w:color w:val="C82613"/>
          <w:bdr w:val="none" w:sz="0" w:space="0" w:color="auto" w:frame="1"/>
          <w:shd w:val="clear" w:color="auto" w:fill="FFFFFF"/>
        </w:rPr>
        <w:t xml:space="preserve">(TAWS) is an opportunity for faculty and staff to engage in important discussions surrounding inclusivity on campus while building community through </w:t>
      </w:r>
      <w:proofErr w:type="spellStart"/>
      <w:r w:rsidRPr="000E1F51">
        <w:rPr>
          <w:rFonts w:ascii="inherit" w:eastAsia="Times New Roman" w:hAnsi="inherit" w:cs="Times New Roman"/>
          <w:color w:val="C82613"/>
          <w:bdr w:val="none" w:sz="0" w:space="0" w:color="auto" w:frame="1"/>
          <w:shd w:val="clear" w:color="auto" w:fill="FFFFFF"/>
        </w:rPr>
        <w:t>allyship</w:t>
      </w:r>
      <w:proofErr w:type="spellEnd"/>
      <w:r w:rsidRPr="000E1F51">
        <w:rPr>
          <w:rFonts w:ascii="inherit" w:eastAsia="Times New Roman" w:hAnsi="inherit" w:cs="Times New Roman"/>
          <w:color w:val="C82613"/>
          <w:bdr w:val="none" w:sz="0" w:space="0" w:color="auto" w:frame="1"/>
          <w:shd w:val="clear" w:color="auto" w:fill="FFFFFF"/>
        </w:rPr>
        <w:t xml:space="preserve">. The series kicks off with Foundations, a subject inclusive workshop covering topics key to creating a welcoming Titan community, such as implicit bias, stereotyping, and </w:t>
      </w:r>
      <w:proofErr w:type="spellStart"/>
      <w:r w:rsidRPr="000E1F51">
        <w:rPr>
          <w:rFonts w:ascii="inherit" w:eastAsia="Times New Roman" w:hAnsi="inherit" w:cs="Times New Roman"/>
          <w:color w:val="C82613"/>
          <w:bdr w:val="none" w:sz="0" w:space="0" w:color="auto" w:frame="1"/>
          <w:shd w:val="clear" w:color="auto" w:fill="FFFFFF"/>
        </w:rPr>
        <w:t>microaggressions</w:t>
      </w:r>
      <w:proofErr w:type="spellEnd"/>
      <w:r w:rsidRPr="000E1F51">
        <w:rPr>
          <w:rFonts w:ascii="inherit" w:eastAsia="Times New Roman" w:hAnsi="inherit" w:cs="Times New Roman"/>
          <w:color w:val="C82613"/>
          <w:bdr w:val="none" w:sz="0" w:space="0" w:color="auto" w:frame="1"/>
          <w:shd w:val="clear" w:color="auto" w:fill="FFFFFF"/>
        </w:rPr>
        <w:t>. TAWS also houses Component Workshops and InFocus Opportunities, both intended to allow faculty and staff to increase their knowledge of diversity and inclusivity in different settings around campus.</w:t>
      </w:r>
      <w:r w:rsidRPr="000E1F51">
        <w:rPr>
          <w:rFonts w:ascii="inherit" w:eastAsia="Times New Roman" w:hAnsi="inherit" w:cs="Times New Roman"/>
          <w:color w:val="C82613"/>
          <w:bdr w:val="none" w:sz="0" w:space="0" w:color="auto" w:frame="1"/>
          <w:shd w:val="clear" w:color="auto" w:fill="FFFFFF"/>
        </w:rPr>
        <w:br/>
      </w:r>
    </w:p>
    <w:p w:rsidR="000E1F51" w:rsidRPr="000E1F51" w:rsidRDefault="000E1F51" w:rsidP="000E1F51">
      <w:pPr>
        <w:numPr>
          <w:ilvl w:val="0"/>
          <w:numId w:val="6"/>
        </w:numPr>
        <w:shd w:val="clear" w:color="auto" w:fill="FFFFFF"/>
        <w:spacing w:beforeAutospacing="1" w:after="0" w:afterAutospacing="1" w:line="240" w:lineRule="auto"/>
        <w:jc w:val="both"/>
        <w:rPr>
          <w:rFonts w:ascii="Arial" w:eastAsia="Times New Roman" w:hAnsi="Arial" w:cs="Arial"/>
          <w:color w:val="201F1E"/>
          <w:sz w:val="21"/>
          <w:szCs w:val="21"/>
        </w:rPr>
      </w:pPr>
      <w:r w:rsidRPr="000E1F51">
        <w:rPr>
          <w:rFonts w:ascii="inherit" w:eastAsia="Times New Roman" w:hAnsi="inherit" w:cs="Times New Roman"/>
          <w:color w:val="C82613"/>
          <w:sz w:val="24"/>
          <w:szCs w:val="24"/>
          <w:bdr w:val="none" w:sz="0" w:space="0" w:color="auto" w:frame="1"/>
        </w:rPr>
        <w:t>University Police Presentation</w:t>
      </w:r>
    </w:p>
    <w:p w:rsidR="000E1F51" w:rsidRPr="000E1F51" w:rsidRDefault="000E1F51" w:rsidP="00BF3C54">
      <w:pPr>
        <w:numPr>
          <w:ilvl w:val="1"/>
          <w:numId w:val="6"/>
        </w:numPr>
        <w:shd w:val="clear" w:color="auto" w:fill="FFFFFF"/>
        <w:spacing w:beforeAutospacing="1" w:after="0" w:afterAutospacing="1" w:line="240" w:lineRule="auto"/>
        <w:jc w:val="both"/>
        <w:rPr>
          <w:rFonts w:ascii="Calibri" w:eastAsia="Times New Roman" w:hAnsi="Calibri" w:cs="Calibri"/>
          <w:color w:val="444444"/>
        </w:rPr>
      </w:pPr>
      <w:r w:rsidRPr="000E1F51">
        <w:rPr>
          <w:rFonts w:ascii="Times New Roman" w:eastAsia="Times New Roman" w:hAnsi="Times New Roman" w:cs="Times New Roman"/>
          <w:color w:val="C82613"/>
          <w:bdr w:val="none" w:sz="0" w:space="0" w:color="auto" w:frame="1"/>
        </w:rPr>
        <w:t>University Police strive to build strong relationships with students through Residence Life, Dean of Students and the Counseling Center.  The training they receive help assist students in crisis and to facilitate a peaceful and healthy resolution.</w:t>
      </w:r>
      <w:r w:rsidRPr="000E1F51">
        <w:rPr>
          <w:rFonts w:ascii="Calibri" w:eastAsia="Times New Roman" w:hAnsi="Calibri" w:cs="Calibri"/>
          <w:color w:val="444444"/>
          <w:bdr w:val="none" w:sz="0" w:space="0" w:color="auto" w:frame="1"/>
        </w:rPr>
        <w:t> </w:t>
      </w: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Times New Roman" w:eastAsia="Times New Roman" w:hAnsi="Times New Roman" w:cs="Times New Roman"/>
          <w:b/>
          <w:bCs/>
          <w:color w:val="222222"/>
          <w:sz w:val="24"/>
          <w:szCs w:val="24"/>
          <w:bdr w:val="none" w:sz="0" w:space="0" w:color="auto" w:frame="1"/>
        </w:rPr>
        <w:t>Date: December 18th, 2019</w:t>
      </w:r>
      <w:r w:rsidRPr="000E1F51">
        <w:rPr>
          <w:rFonts w:ascii="Arial" w:eastAsia="Times New Roman" w:hAnsi="Arial" w:cs="Arial"/>
          <w:b/>
          <w:bCs/>
          <w:color w:val="000000"/>
          <w:sz w:val="21"/>
          <w:szCs w:val="21"/>
          <w:bdr w:val="none" w:sz="0" w:space="0" w:color="auto" w:frame="1"/>
        </w:rPr>
        <w:br/>
      </w:r>
      <w:r w:rsidRPr="000E1F51">
        <w:rPr>
          <w:rFonts w:ascii="Times New Roman" w:eastAsia="Times New Roman" w:hAnsi="Times New Roman" w:cs="Times New Roman"/>
          <w:b/>
          <w:bCs/>
          <w:color w:val="222222"/>
          <w:sz w:val="24"/>
          <w:szCs w:val="24"/>
          <w:bdr w:val="none" w:sz="0" w:space="0" w:color="auto" w:frame="1"/>
        </w:rPr>
        <w:t>Time: 1:00 pm - 2:30 pm</w:t>
      </w:r>
      <w:r w:rsidRPr="000E1F51">
        <w:rPr>
          <w:rFonts w:ascii="Arial" w:eastAsia="Times New Roman" w:hAnsi="Arial" w:cs="Arial"/>
          <w:b/>
          <w:bCs/>
          <w:color w:val="000000"/>
          <w:sz w:val="21"/>
          <w:szCs w:val="21"/>
          <w:bdr w:val="none" w:sz="0" w:space="0" w:color="auto" w:frame="1"/>
        </w:rPr>
        <w:br/>
      </w:r>
      <w:r w:rsidRPr="000E1F51">
        <w:rPr>
          <w:rFonts w:ascii="Times New Roman" w:eastAsia="Times New Roman" w:hAnsi="Times New Roman" w:cs="Times New Roman"/>
          <w:b/>
          <w:bCs/>
          <w:color w:val="222222"/>
          <w:sz w:val="24"/>
          <w:szCs w:val="24"/>
          <w:bdr w:val="none" w:sz="0" w:space="0" w:color="auto" w:frame="1"/>
        </w:rPr>
        <w:t>Location: Sage 1232</w:t>
      </w: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Calibri" w:eastAsia="Times New Roman" w:hAnsi="Calibri" w:cs="Calibri"/>
          <w:color w:val="444444"/>
          <w:bdr w:val="none" w:sz="0" w:space="0" w:color="auto" w:frame="1"/>
        </w:rPr>
        <w:t> </w:t>
      </w: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Times New Roman" w:eastAsia="Times New Roman" w:hAnsi="Times New Roman" w:cs="Times New Roman"/>
          <w:b/>
          <w:bCs/>
          <w:color w:val="222222"/>
          <w:sz w:val="24"/>
          <w:szCs w:val="24"/>
          <w:bdr w:val="none" w:sz="0" w:space="0" w:color="auto" w:frame="1"/>
        </w:rPr>
        <w:t>Agenda Items:</w:t>
      </w:r>
    </w:p>
    <w:p w:rsidR="000E1F51" w:rsidRPr="000E1F51" w:rsidRDefault="000E1F51" w:rsidP="000E1F51">
      <w:pPr>
        <w:shd w:val="clear" w:color="auto" w:fill="FFFFFF"/>
        <w:spacing w:after="0" w:line="240" w:lineRule="auto"/>
        <w:rPr>
          <w:rFonts w:ascii="Calibri" w:eastAsia="Times New Roman" w:hAnsi="Calibri" w:cs="Calibri"/>
          <w:color w:val="444444"/>
        </w:rPr>
      </w:pPr>
      <w:r w:rsidRPr="000E1F51">
        <w:rPr>
          <w:rFonts w:ascii="Calibri" w:eastAsia="Times New Roman" w:hAnsi="Calibri" w:cs="Calibri"/>
          <w:color w:val="444444"/>
          <w:bdr w:val="none" w:sz="0" w:space="0" w:color="auto" w:frame="1"/>
        </w:rPr>
        <w:t> </w:t>
      </w:r>
    </w:p>
    <w:p w:rsidR="000E1F51" w:rsidRPr="000E1F51" w:rsidRDefault="000E1F51" w:rsidP="000E1F51">
      <w:pPr>
        <w:numPr>
          <w:ilvl w:val="0"/>
          <w:numId w:val="7"/>
        </w:numPr>
        <w:shd w:val="clear" w:color="auto" w:fill="FFFFFF"/>
        <w:spacing w:after="0" w:line="240" w:lineRule="auto"/>
        <w:rPr>
          <w:rFonts w:ascii="Calibri" w:eastAsia="Times New Roman" w:hAnsi="Calibri" w:cs="Calibri"/>
          <w:color w:val="000000"/>
        </w:rPr>
      </w:pPr>
      <w:r w:rsidRPr="000E1F51">
        <w:rPr>
          <w:rFonts w:ascii="Times New Roman" w:eastAsia="Times New Roman" w:hAnsi="Times New Roman" w:cs="Times New Roman"/>
          <w:color w:val="C82613"/>
          <w:sz w:val="24"/>
          <w:szCs w:val="24"/>
          <w:bdr w:val="none" w:sz="0" w:space="0" w:color="auto" w:frame="1"/>
          <w:shd w:val="clear" w:color="auto" w:fill="FFFFFF"/>
        </w:rPr>
        <w:t xml:space="preserve"> Tips to Make Your Performance Evaluation Meeting </w:t>
      </w:r>
      <w:proofErr w:type="gramStart"/>
      <w:r w:rsidRPr="000E1F51">
        <w:rPr>
          <w:rFonts w:ascii="Times New Roman" w:eastAsia="Times New Roman" w:hAnsi="Times New Roman" w:cs="Times New Roman"/>
          <w:color w:val="C82613"/>
          <w:sz w:val="24"/>
          <w:szCs w:val="24"/>
          <w:bdr w:val="none" w:sz="0" w:space="0" w:color="auto" w:frame="1"/>
          <w:shd w:val="clear" w:color="auto" w:fill="FFFFFF"/>
        </w:rPr>
        <w:t>A</w:t>
      </w:r>
      <w:proofErr w:type="gramEnd"/>
      <w:r w:rsidRPr="000E1F51">
        <w:rPr>
          <w:rFonts w:ascii="Times New Roman" w:eastAsia="Times New Roman" w:hAnsi="Times New Roman" w:cs="Times New Roman"/>
          <w:color w:val="C82613"/>
          <w:sz w:val="24"/>
          <w:szCs w:val="24"/>
          <w:bdr w:val="none" w:sz="0" w:space="0" w:color="auto" w:frame="1"/>
          <w:shd w:val="clear" w:color="auto" w:fill="FFFFFF"/>
        </w:rPr>
        <w:t xml:space="preserve"> Success (for both employees and supervisors) - Holly </w:t>
      </w:r>
      <w:proofErr w:type="spellStart"/>
      <w:r w:rsidRPr="000E1F51">
        <w:rPr>
          <w:rFonts w:ascii="Times New Roman" w:eastAsia="Times New Roman" w:hAnsi="Times New Roman" w:cs="Times New Roman"/>
          <w:color w:val="C82613"/>
          <w:sz w:val="24"/>
          <w:szCs w:val="24"/>
          <w:bdr w:val="none" w:sz="0" w:space="0" w:color="auto" w:frame="1"/>
          <w:shd w:val="clear" w:color="auto" w:fill="FFFFFF"/>
        </w:rPr>
        <w:t>Shea</w:t>
      </w:r>
      <w:proofErr w:type="spellEnd"/>
      <w:r w:rsidRPr="000E1F51">
        <w:rPr>
          <w:rFonts w:ascii="Times New Roman" w:eastAsia="Times New Roman" w:hAnsi="Times New Roman" w:cs="Times New Roman"/>
          <w:color w:val="C82613"/>
          <w:sz w:val="24"/>
          <w:szCs w:val="24"/>
          <w:bdr w:val="none" w:sz="0" w:space="0" w:color="auto" w:frame="1"/>
          <w:shd w:val="clear" w:color="auto" w:fill="FFFFFF"/>
        </w:rPr>
        <w:t>, Assist. Director</w:t>
      </w:r>
    </w:p>
    <w:p w:rsidR="00737A1E" w:rsidRPr="000E1F51" w:rsidRDefault="000E1F51" w:rsidP="00C7593C">
      <w:pPr>
        <w:numPr>
          <w:ilvl w:val="0"/>
          <w:numId w:val="7"/>
        </w:numPr>
        <w:shd w:val="clear" w:color="auto" w:fill="FFFFFF"/>
        <w:spacing w:after="0" w:line="390" w:lineRule="atLeast"/>
        <w:textAlignment w:val="baseline"/>
        <w:rPr>
          <w:rFonts w:ascii="Helvetica" w:eastAsia="Times New Roman" w:hAnsi="Helvetica" w:cs="Helvetica"/>
          <w:color w:val="444444"/>
          <w:sz w:val="21"/>
          <w:szCs w:val="21"/>
        </w:rPr>
      </w:pPr>
      <w:proofErr w:type="spellStart"/>
      <w:r w:rsidRPr="000E1F51">
        <w:rPr>
          <w:rFonts w:ascii="Times New Roman" w:eastAsia="Times New Roman" w:hAnsi="Times New Roman" w:cs="Times New Roman"/>
          <w:color w:val="C82613"/>
          <w:sz w:val="24"/>
          <w:szCs w:val="24"/>
          <w:bdr w:val="none" w:sz="0" w:space="0" w:color="auto" w:frame="1"/>
          <w:shd w:val="clear" w:color="auto" w:fill="FFFFFF"/>
        </w:rPr>
        <w:t>ePerformance</w:t>
      </w:r>
      <w:proofErr w:type="spellEnd"/>
      <w:r w:rsidRPr="000E1F51">
        <w:rPr>
          <w:rFonts w:ascii="Times New Roman" w:eastAsia="Times New Roman" w:hAnsi="Times New Roman" w:cs="Times New Roman"/>
          <w:color w:val="C82613"/>
          <w:sz w:val="24"/>
          <w:szCs w:val="24"/>
          <w:bdr w:val="none" w:sz="0" w:space="0" w:color="auto" w:frame="1"/>
          <w:shd w:val="clear" w:color="auto" w:fill="FFFFFF"/>
        </w:rPr>
        <w:t xml:space="preserve"> Evaluations - Zack </w:t>
      </w:r>
      <w:proofErr w:type="spellStart"/>
      <w:r w:rsidRPr="000E1F51">
        <w:rPr>
          <w:rFonts w:ascii="Times New Roman" w:eastAsia="Times New Roman" w:hAnsi="Times New Roman" w:cs="Times New Roman"/>
          <w:color w:val="C82613"/>
          <w:sz w:val="24"/>
          <w:szCs w:val="24"/>
          <w:bdr w:val="none" w:sz="0" w:space="0" w:color="auto" w:frame="1"/>
          <w:shd w:val="clear" w:color="auto" w:fill="FFFFFF"/>
        </w:rPr>
        <w:t>Sowieja</w:t>
      </w:r>
      <w:proofErr w:type="spellEnd"/>
      <w:r w:rsidRPr="000E1F51">
        <w:rPr>
          <w:rFonts w:ascii="Times New Roman" w:eastAsia="Times New Roman" w:hAnsi="Times New Roman" w:cs="Times New Roman"/>
          <w:color w:val="C82613"/>
          <w:sz w:val="24"/>
          <w:szCs w:val="24"/>
          <w:bdr w:val="none" w:sz="0" w:space="0" w:color="auto" w:frame="1"/>
          <w:shd w:val="clear" w:color="auto" w:fill="FFFFFF"/>
        </w:rPr>
        <w:t>, HR Specialist</w:t>
      </w:r>
    </w:p>
    <w:p w:rsidR="00737A1E" w:rsidRPr="000A40CD" w:rsidRDefault="00737A1E" w:rsidP="00407B2A">
      <w:pPr>
        <w:spacing w:after="0" w:line="390" w:lineRule="atLeast"/>
        <w:textAlignment w:val="baseline"/>
        <w:rPr>
          <w:rFonts w:ascii="Helvetica" w:eastAsia="Times New Roman" w:hAnsi="Helvetica" w:cs="Helvetica"/>
          <w:color w:val="444444"/>
          <w:sz w:val="21"/>
          <w:szCs w:val="21"/>
        </w:rPr>
      </w:pPr>
    </w:p>
    <w:p w:rsidR="00407B2A" w:rsidRPr="000E1F51" w:rsidRDefault="00621962" w:rsidP="00407B2A">
      <w:pPr>
        <w:spacing w:after="0" w:line="390" w:lineRule="atLeast"/>
        <w:textAlignment w:val="baseline"/>
        <w:rPr>
          <w:rFonts w:ascii="Times New Roman" w:eastAsia="Times New Roman" w:hAnsi="Times New Roman" w:cs="Times New Roman"/>
          <w:color w:val="444444"/>
        </w:rPr>
      </w:pPr>
      <w:r w:rsidRPr="000E1F51">
        <w:rPr>
          <w:rFonts w:ascii="Times New Roman" w:eastAsia="Times New Roman" w:hAnsi="Times New Roman" w:cs="Times New Roman"/>
          <w:color w:val="444444"/>
          <w:sz w:val="21"/>
          <w:szCs w:val="21"/>
        </w:rPr>
        <w:t xml:space="preserve">HR Connections meetings are open to all UWO employees. Faculty and staff are encouraged to attend to hear in-depth updates on current Human Resources projects and topics (such as the Title and Total Compensation project-TTC). These meetings provide the Office of Human Resources a venue for keeping the campus community updated and to obtain feedback on HR issues. </w:t>
      </w:r>
    </w:p>
    <w:p w:rsidR="00407B2A" w:rsidRPr="000E1F51" w:rsidRDefault="00407B2A" w:rsidP="00050D62">
      <w:pPr>
        <w:spacing w:after="0" w:line="390" w:lineRule="atLeast"/>
        <w:textAlignment w:val="baseline"/>
        <w:rPr>
          <w:rFonts w:ascii="Times New Roman" w:eastAsia="Times New Roman" w:hAnsi="Times New Roman" w:cs="Times New Roman"/>
          <w:color w:val="444444"/>
        </w:rPr>
      </w:pPr>
      <w:r w:rsidRPr="000E1F51">
        <w:rPr>
          <w:rFonts w:ascii="Times New Roman" w:eastAsia="Times New Roman" w:hAnsi="Times New Roman" w:cs="Times New Roman"/>
          <w:color w:val="444444"/>
        </w:rPr>
        <w:t xml:space="preserve">Please visit hr.uwosh.edu </w:t>
      </w:r>
    </w:p>
    <w:p w:rsidR="00621962" w:rsidRPr="000A40CD" w:rsidRDefault="00621962" w:rsidP="00050D62">
      <w:pPr>
        <w:spacing w:after="0" w:line="390" w:lineRule="atLeast"/>
        <w:textAlignment w:val="baseline"/>
        <w:rPr>
          <w:rFonts w:ascii="Helvetica" w:eastAsia="Times New Roman" w:hAnsi="Helvetica" w:cs="Helvetica"/>
          <w:color w:val="444444"/>
          <w:sz w:val="21"/>
          <w:szCs w:val="21"/>
        </w:rPr>
      </w:pPr>
    </w:p>
    <w:p w:rsidR="00870B06" w:rsidRPr="000A40CD" w:rsidRDefault="00870B06" w:rsidP="00870B06">
      <w:pPr>
        <w:spacing w:after="0" w:line="390" w:lineRule="atLeast"/>
        <w:textAlignment w:val="baseline"/>
        <w:rPr>
          <w:rFonts w:ascii="Helvetica" w:eastAsia="Times New Roman" w:hAnsi="Helvetica" w:cs="Helvetica"/>
          <w:color w:val="444444"/>
          <w:sz w:val="21"/>
          <w:szCs w:val="21"/>
        </w:rPr>
      </w:pPr>
    </w:p>
    <w:p w:rsidR="00870B06" w:rsidRPr="000A40CD" w:rsidRDefault="00870B06" w:rsidP="00870B06">
      <w:pPr>
        <w:spacing w:after="0" w:line="390" w:lineRule="atLeast"/>
        <w:textAlignment w:val="baseline"/>
        <w:rPr>
          <w:rFonts w:ascii="Helvetica" w:eastAsia="Times New Roman" w:hAnsi="Helvetica" w:cs="Helvetica"/>
          <w:color w:val="444444"/>
          <w:sz w:val="21"/>
          <w:szCs w:val="21"/>
        </w:rPr>
      </w:pPr>
    </w:p>
    <w:p w:rsidR="00621962" w:rsidRPr="000A40CD" w:rsidRDefault="00621962" w:rsidP="00050D62">
      <w:pPr>
        <w:spacing w:after="0" w:line="390" w:lineRule="atLeast"/>
        <w:textAlignment w:val="baseline"/>
        <w:rPr>
          <w:rFonts w:ascii="Helvetica" w:eastAsia="Times New Roman" w:hAnsi="Helvetica" w:cs="Helvetica"/>
          <w:color w:val="444444"/>
          <w:sz w:val="21"/>
          <w:szCs w:val="21"/>
        </w:rPr>
      </w:pPr>
    </w:p>
    <w:sectPr w:rsidR="00621962" w:rsidRPr="000A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7B70"/>
    <w:multiLevelType w:val="hybridMultilevel"/>
    <w:tmpl w:val="359E7F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72BBB"/>
    <w:multiLevelType w:val="multilevel"/>
    <w:tmpl w:val="9E2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56F00"/>
    <w:multiLevelType w:val="hybridMultilevel"/>
    <w:tmpl w:val="3BD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A1CE5"/>
    <w:multiLevelType w:val="hybridMultilevel"/>
    <w:tmpl w:val="F43C228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E1D82"/>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5" w15:restartNumberingAfterBreak="0">
    <w:nsid w:val="4FBA609F"/>
    <w:multiLevelType w:val="multilevel"/>
    <w:tmpl w:val="E2A800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B334BF"/>
    <w:multiLevelType w:val="hybridMultilevel"/>
    <w:tmpl w:val="98B49D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2A"/>
    <w:rsid w:val="00050D62"/>
    <w:rsid w:val="00052551"/>
    <w:rsid w:val="00086B83"/>
    <w:rsid w:val="000A40CD"/>
    <w:rsid w:val="000D3894"/>
    <w:rsid w:val="000D3DA9"/>
    <w:rsid w:val="000E1F51"/>
    <w:rsid w:val="00125871"/>
    <w:rsid w:val="00164C21"/>
    <w:rsid w:val="001917F5"/>
    <w:rsid w:val="001D312A"/>
    <w:rsid w:val="00200287"/>
    <w:rsid w:val="00236D72"/>
    <w:rsid w:val="002A6D1E"/>
    <w:rsid w:val="003E3D1F"/>
    <w:rsid w:val="004028D6"/>
    <w:rsid w:val="00407B2A"/>
    <w:rsid w:val="004230DA"/>
    <w:rsid w:val="00424373"/>
    <w:rsid w:val="00431229"/>
    <w:rsid w:val="0049748A"/>
    <w:rsid w:val="00621962"/>
    <w:rsid w:val="006A36F5"/>
    <w:rsid w:val="00713B4D"/>
    <w:rsid w:val="00737A1E"/>
    <w:rsid w:val="007D7B37"/>
    <w:rsid w:val="00870B06"/>
    <w:rsid w:val="008B644F"/>
    <w:rsid w:val="008C672C"/>
    <w:rsid w:val="009D2A50"/>
    <w:rsid w:val="00AE6CAE"/>
    <w:rsid w:val="00BA1818"/>
    <w:rsid w:val="00C760FB"/>
    <w:rsid w:val="00C773DC"/>
    <w:rsid w:val="00C83390"/>
    <w:rsid w:val="00CB5B1C"/>
    <w:rsid w:val="00D60B96"/>
    <w:rsid w:val="00E37026"/>
    <w:rsid w:val="00E614DC"/>
    <w:rsid w:val="00E73A44"/>
    <w:rsid w:val="00ED3E97"/>
    <w:rsid w:val="00FC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33C8"/>
  <w15:chartTrackingRefBased/>
  <w15:docId w15:val="{181C29B1-9CCE-4C4D-9D6F-FC1BCF52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12A"/>
    <w:pPr>
      <w:spacing w:after="0" w:line="240" w:lineRule="auto"/>
    </w:pPr>
  </w:style>
  <w:style w:type="character" w:styleId="Hyperlink">
    <w:name w:val="Hyperlink"/>
    <w:basedOn w:val="DefaultParagraphFont"/>
    <w:uiPriority w:val="99"/>
    <w:unhideWhenUsed/>
    <w:rsid w:val="002A6D1E"/>
    <w:rPr>
      <w:color w:val="0563C1" w:themeColor="hyperlink"/>
      <w:u w:val="single"/>
    </w:rPr>
  </w:style>
  <w:style w:type="paragraph" w:styleId="BalloonText">
    <w:name w:val="Balloon Text"/>
    <w:basedOn w:val="Normal"/>
    <w:link w:val="BalloonTextChar"/>
    <w:uiPriority w:val="99"/>
    <w:semiHidden/>
    <w:unhideWhenUsed/>
    <w:rsid w:val="00CB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99967">
      <w:bodyDiv w:val="1"/>
      <w:marLeft w:val="0"/>
      <w:marRight w:val="0"/>
      <w:marTop w:val="0"/>
      <w:marBottom w:val="0"/>
      <w:divBdr>
        <w:top w:val="none" w:sz="0" w:space="0" w:color="auto"/>
        <w:left w:val="none" w:sz="0" w:space="0" w:color="auto"/>
        <w:bottom w:val="none" w:sz="0" w:space="0" w:color="auto"/>
        <w:right w:val="none" w:sz="0" w:space="0" w:color="auto"/>
      </w:divBdr>
    </w:div>
    <w:div w:id="8060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Mindy Roever</cp:lastModifiedBy>
  <cp:revision>2</cp:revision>
  <cp:lastPrinted>2019-11-13T16:12:00Z</cp:lastPrinted>
  <dcterms:created xsi:type="dcterms:W3CDTF">2019-11-13T16:17:00Z</dcterms:created>
  <dcterms:modified xsi:type="dcterms:W3CDTF">2019-11-13T16:17:00Z</dcterms:modified>
</cp:coreProperties>
</file>