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C61F" w14:textId="625F8F9D" w:rsidR="000D75C5" w:rsidRDefault="000E3713" w:rsidP="000E371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noProof/>
          <w:color w:val="444444"/>
        </w:rPr>
        <w:drawing>
          <wp:inline distT="0" distB="0" distL="0" distR="0" wp14:anchorId="071573DF" wp14:editId="77C42322">
            <wp:extent cx="3569208" cy="576072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20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C4044" w14:textId="77777777" w:rsidR="000E3713" w:rsidRDefault="000E3713" w:rsidP="000E3713">
      <w:pPr>
        <w:pStyle w:val="NoSpacing"/>
      </w:pPr>
    </w:p>
    <w:p w14:paraId="62E03439" w14:textId="121F929E" w:rsidR="000E3713" w:rsidRDefault="001B675B" w:rsidP="000E3713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Sexual Misconduct </w:t>
      </w:r>
      <w:r w:rsidR="000E3713" w:rsidRPr="000E3713">
        <w:rPr>
          <w:rFonts w:ascii="Arial" w:hAnsi="Arial" w:cs="Arial"/>
          <w:b/>
          <w:bCs/>
        </w:rPr>
        <w:t>Formal Complaint Rights</w:t>
      </w:r>
    </w:p>
    <w:p w14:paraId="60487849" w14:textId="4E0DDDBF" w:rsidR="00B03FD1" w:rsidRDefault="00B03FD1" w:rsidP="000E3713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Complainants and Respondents</w:t>
      </w:r>
    </w:p>
    <w:p w14:paraId="0500B6B1" w14:textId="77777777" w:rsidR="00B03FD1" w:rsidRPr="000E3713" w:rsidRDefault="00B03FD1" w:rsidP="000E3713">
      <w:pPr>
        <w:pStyle w:val="NoSpacing"/>
        <w:jc w:val="center"/>
        <w:rPr>
          <w:rFonts w:ascii="Arial" w:hAnsi="Arial" w:cs="Arial"/>
          <w:b/>
          <w:bCs/>
        </w:rPr>
      </w:pPr>
    </w:p>
    <w:p w14:paraId="0DF58CB3" w14:textId="790E2B75" w:rsidR="000E3713" w:rsidRPr="00563F52" w:rsidRDefault="00D35B95" w:rsidP="00A76862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 w:rsidRPr="00563F52">
        <w:rPr>
          <w:rFonts w:ascii="Arial" w:hAnsi="Arial" w:cs="Arial"/>
          <w:b/>
          <w:bCs/>
        </w:rPr>
        <w:t>Complainant.</w:t>
      </w:r>
      <w:r w:rsidRPr="00563F52">
        <w:rPr>
          <w:rFonts w:ascii="Arial" w:hAnsi="Arial" w:cs="Arial"/>
        </w:rPr>
        <w:t xml:space="preserve"> An individual who is alleged to be the subject of sexual harassment, sexual assault, dating violence, domestic violence, stalking, or sexual exploitation, as defined in </w:t>
      </w:r>
      <w:r w:rsidR="00AD194A" w:rsidRPr="00563F52">
        <w:rPr>
          <w:rFonts w:ascii="Arial" w:hAnsi="Arial" w:cs="Arial"/>
        </w:rPr>
        <w:t>the UWO Sexual Misconduct Policy.</w:t>
      </w:r>
    </w:p>
    <w:p w14:paraId="3D53B7EB" w14:textId="3BB32BDE" w:rsidR="00AD194A" w:rsidRPr="00563F52" w:rsidRDefault="00AD194A" w:rsidP="00A768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</w:rPr>
      </w:pPr>
      <w:r w:rsidRPr="00563F52">
        <w:rPr>
          <w:rFonts w:ascii="Arial" w:hAnsi="Arial" w:cs="Arial"/>
          <w:b/>
          <w:bCs/>
        </w:rPr>
        <w:t>Respondent.</w:t>
      </w:r>
      <w:r w:rsidRPr="00563F52">
        <w:rPr>
          <w:rFonts w:ascii="Arial" w:hAnsi="Arial" w:cs="Arial"/>
        </w:rPr>
        <w:t xml:space="preserve"> An individual who has been reported to be the perpetrator of sexual harassment, sexual assault, dating violence, domestic violence, stalking, or sexual exploitation, as defined in </w:t>
      </w:r>
      <w:r w:rsidR="00897178" w:rsidRPr="00563F52">
        <w:rPr>
          <w:rFonts w:ascii="Arial" w:hAnsi="Arial" w:cs="Arial"/>
        </w:rPr>
        <w:t>the UWO Sexual Misconduct Policy.</w:t>
      </w:r>
    </w:p>
    <w:p w14:paraId="1EB16D00" w14:textId="44E40ECD" w:rsidR="00116CEA" w:rsidRPr="00563F52" w:rsidRDefault="00116CEA" w:rsidP="002F4B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</w:rPr>
      </w:pPr>
      <w:r w:rsidRPr="00563F52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After a formal complaint </w:t>
      </w:r>
      <w:r w:rsidR="00832EB8" w:rsidRPr="00563F52">
        <w:rPr>
          <w:rFonts w:ascii="Arial" w:eastAsia="Times New Roman" w:hAnsi="Arial" w:cs="Arial"/>
          <w:b/>
          <w:bCs/>
          <w:bdr w:val="none" w:sz="0" w:space="0" w:color="auto" w:frame="1"/>
        </w:rPr>
        <w:t>has been</w:t>
      </w:r>
      <w:r w:rsidRPr="00563F52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</w:t>
      </w:r>
      <w:r w:rsidR="00B9190D" w:rsidRPr="00563F52">
        <w:rPr>
          <w:rFonts w:ascii="Arial" w:eastAsia="Times New Roman" w:hAnsi="Arial" w:cs="Arial"/>
          <w:b/>
          <w:bCs/>
          <w:bdr w:val="none" w:sz="0" w:space="0" w:color="auto" w:frame="1"/>
        </w:rPr>
        <w:t>filed</w:t>
      </w:r>
      <w:r w:rsidR="00832EB8" w:rsidRPr="00563F52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, all </w:t>
      </w:r>
      <w:r w:rsidR="00C13348" w:rsidRPr="00563F52">
        <w:rPr>
          <w:rFonts w:ascii="Arial" w:eastAsia="Times New Roman" w:hAnsi="Arial" w:cs="Arial"/>
          <w:b/>
          <w:bCs/>
          <w:bdr w:val="none" w:sz="0" w:space="0" w:color="auto" w:frame="1"/>
        </w:rPr>
        <w:t>p</w:t>
      </w:r>
      <w:r w:rsidR="00832EB8" w:rsidRPr="00563F52">
        <w:rPr>
          <w:rFonts w:ascii="Arial" w:eastAsia="Times New Roman" w:hAnsi="Arial" w:cs="Arial"/>
          <w:b/>
          <w:bCs/>
          <w:bdr w:val="none" w:sz="0" w:space="0" w:color="auto" w:frame="1"/>
        </w:rPr>
        <w:t>arties</w:t>
      </w:r>
      <w:r w:rsidR="00BF1128" w:rsidRPr="00563F52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(complainant and respondent)</w:t>
      </w:r>
      <w:r w:rsidR="00897178" w:rsidRPr="00563F52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</w:t>
      </w:r>
      <w:r w:rsidR="00FD3451" w:rsidRPr="00563F52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have </w:t>
      </w:r>
      <w:r w:rsidR="000E3713" w:rsidRPr="00563F52">
        <w:rPr>
          <w:rFonts w:ascii="Arial" w:eastAsia="Times New Roman" w:hAnsi="Arial" w:cs="Arial"/>
          <w:b/>
          <w:bCs/>
          <w:bdr w:val="none" w:sz="0" w:space="0" w:color="auto" w:frame="1"/>
        </w:rPr>
        <w:t>the</w:t>
      </w:r>
      <w:r w:rsidR="00FD3451" w:rsidRPr="00563F52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right to:</w:t>
      </w:r>
    </w:p>
    <w:p w14:paraId="53C01CFF" w14:textId="1D9259DC" w:rsidR="008B554B" w:rsidRPr="00563F52" w:rsidRDefault="008B554B" w:rsidP="006C179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563F52">
        <w:rPr>
          <w:rFonts w:ascii="Arial" w:eastAsia="Times New Roman" w:hAnsi="Arial" w:cs="Arial"/>
          <w:bdr w:val="none" w:sz="0" w:space="0" w:color="auto" w:frame="1"/>
        </w:rPr>
        <w:t>Written notice of the allegations</w:t>
      </w:r>
      <w:r w:rsidR="00B9190D" w:rsidRPr="00563F52">
        <w:rPr>
          <w:rFonts w:ascii="Arial" w:eastAsia="Times New Roman" w:hAnsi="Arial" w:cs="Arial"/>
          <w:bdr w:val="none" w:sz="0" w:space="0" w:color="auto" w:frame="1"/>
        </w:rPr>
        <w:t>/</w:t>
      </w:r>
      <w:r w:rsidRPr="00563F52">
        <w:rPr>
          <w:rFonts w:ascii="Arial" w:eastAsia="Times New Roman" w:hAnsi="Arial" w:cs="Arial"/>
          <w:bdr w:val="none" w:sz="0" w:space="0" w:color="auto" w:frame="1"/>
        </w:rPr>
        <w:t>investigation</w:t>
      </w:r>
      <w:r w:rsidR="00FD3451" w:rsidRPr="00563F52">
        <w:rPr>
          <w:rFonts w:ascii="Arial" w:eastAsia="Times New Roman" w:hAnsi="Arial" w:cs="Arial"/>
          <w:bdr w:val="none" w:sz="0" w:space="0" w:color="auto" w:frame="1"/>
        </w:rPr>
        <w:t>.</w:t>
      </w:r>
      <w:r w:rsidR="00116CEA" w:rsidRPr="00563F52">
        <w:rPr>
          <w:rFonts w:ascii="Arial" w:eastAsia="Times New Roman" w:hAnsi="Arial" w:cs="Arial"/>
          <w:bdr w:val="none" w:sz="0" w:space="0" w:color="auto" w:frame="1"/>
        </w:rPr>
        <w:t xml:space="preserve"> </w:t>
      </w:r>
    </w:p>
    <w:p w14:paraId="0227B370" w14:textId="03CB10CF" w:rsidR="00DA175B" w:rsidRPr="00563F52" w:rsidRDefault="00DA175B" w:rsidP="006C1790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63F52">
        <w:rPr>
          <w:rFonts w:ascii="Arial" w:eastAsia="Times New Roman" w:hAnsi="Arial" w:cs="Arial"/>
          <w:bdr w:val="none" w:sz="0" w:space="0" w:color="auto" w:frame="1"/>
        </w:rPr>
        <w:t>Request changes from their campus</w:t>
      </w:r>
      <w:r w:rsidRPr="00563F52">
        <w:rPr>
          <w:rFonts w:ascii="Arial" w:eastAsia="Times New Roman" w:hAnsi="Arial" w:cs="Arial"/>
        </w:rPr>
        <w:t xml:space="preserve"> (supportive measures). Such measures may include </w:t>
      </w:r>
      <w:r w:rsidR="00A573C2" w:rsidRPr="00563F52">
        <w:rPr>
          <w:rFonts w:ascii="Arial" w:eastAsia="Times New Roman" w:hAnsi="Arial" w:cs="Arial"/>
        </w:rPr>
        <w:t>no contact directives, academic</w:t>
      </w:r>
      <w:r w:rsidR="00B62419" w:rsidRPr="00563F52">
        <w:rPr>
          <w:rFonts w:ascii="Arial" w:eastAsia="Times New Roman" w:hAnsi="Arial" w:cs="Arial"/>
        </w:rPr>
        <w:t xml:space="preserve"> or work modifications, and relocation of living or working space. </w:t>
      </w:r>
    </w:p>
    <w:p w14:paraId="481B943F" w14:textId="53AC9269" w:rsidR="00DA175B" w:rsidRPr="00563F52" w:rsidRDefault="006C1790" w:rsidP="006C1790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63F52">
        <w:rPr>
          <w:rFonts w:ascii="Arial" w:eastAsia="Times New Roman" w:hAnsi="Arial" w:cs="Arial"/>
        </w:rPr>
        <w:t>A</w:t>
      </w:r>
      <w:r w:rsidR="00DA175B" w:rsidRPr="00563F52">
        <w:rPr>
          <w:rFonts w:ascii="Arial" w:eastAsia="Times New Roman" w:hAnsi="Arial" w:cs="Arial"/>
        </w:rPr>
        <w:t>ccess campus or community support resources.</w:t>
      </w:r>
    </w:p>
    <w:p w14:paraId="70E565B4" w14:textId="40D61C08" w:rsidR="008B554B" w:rsidRPr="00563F52" w:rsidRDefault="008B554B" w:rsidP="006C17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563F52">
        <w:rPr>
          <w:rFonts w:ascii="Arial" w:eastAsia="Times New Roman" w:hAnsi="Arial" w:cs="Arial"/>
          <w:bdr w:val="none" w:sz="0" w:space="0" w:color="auto" w:frame="1"/>
        </w:rPr>
        <w:t>A fair and impartial grievance process including</w:t>
      </w:r>
      <w:r w:rsidR="00E0313E" w:rsidRPr="00563F52">
        <w:rPr>
          <w:rFonts w:ascii="Arial" w:eastAsia="Times New Roman" w:hAnsi="Arial" w:cs="Arial"/>
          <w:bdr w:val="none" w:sz="0" w:space="0" w:color="auto" w:frame="1"/>
        </w:rPr>
        <w:t>,</w:t>
      </w:r>
      <w:r w:rsidRPr="00563F52">
        <w:rPr>
          <w:rFonts w:ascii="Arial" w:eastAsia="Times New Roman" w:hAnsi="Arial" w:cs="Arial"/>
          <w:bdr w:val="none" w:sz="0" w:space="0" w:color="auto" w:frame="1"/>
        </w:rPr>
        <w:t xml:space="preserve"> investigation, hearing, appeal, or </w:t>
      </w:r>
      <w:r w:rsidR="008B30CF" w:rsidRPr="00563F52">
        <w:rPr>
          <w:rFonts w:ascii="Arial" w:eastAsia="Times New Roman" w:hAnsi="Arial" w:cs="Arial"/>
          <w:bdr w:val="none" w:sz="0" w:space="0" w:color="auto" w:frame="1"/>
        </w:rPr>
        <w:t xml:space="preserve">an </w:t>
      </w:r>
      <w:r w:rsidRPr="00563F52">
        <w:rPr>
          <w:rFonts w:ascii="Arial" w:eastAsia="Times New Roman" w:hAnsi="Arial" w:cs="Arial"/>
          <w:bdr w:val="none" w:sz="0" w:space="0" w:color="auto" w:frame="1"/>
        </w:rPr>
        <w:t>informal resolution</w:t>
      </w:r>
      <w:r w:rsidR="00A425B3" w:rsidRPr="00563F52">
        <w:rPr>
          <w:rFonts w:ascii="Arial" w:eastAsia="Times New Roman" w:hAnsi="Arial" w:cs="Arial"/>
          <w:bdr w:val="none" w:sz="0" w:space="0" w:color="auto" w:frame="1"/>
        </w:rPr>
        <w:t>/</w:t>
      </w:r>
      <w:r w:rsidRPr="00563F52">
        <w:rPr>
          <w:rFonts w:ascii="Arial" w:eastAsia="Times New Roman" w:hAnsi="Arial" w:cs="Arial"/>
          <w:bdr w:val="none" w:sz="0" w:space="0" w:color="auto" w:frame="1"/>
        </w:rPr>
        <w:t>settlement</w:t>
      </w:r>
      <w:r w:rsidR="00A425B3" w:rsidRPr="00563F52">
        <w:rPr>
          <w:rFonts w:ascii="Arial" w:eastAsia="Times New Roman" w:hAnsi="Arial" w:cs="Arial"/>
          <w:bdr w:val="none" w:sz="0" w:space="0" w:color="auto" w:frame="1"/>
        </w:rPr>
        <w:t xml:space="preserve"> agreement</w:t>
      </w:r>
      <w:r w:rsidRPr="00563F52">
        <w:rPr>
          <w:rFonts w:ascii="Arial" w:eastAsia="Times New Roman" w:hAnsi="Arial" w:cs="Arial"/>
          <w:bdr w:val="none" w:sz="0" w:space="0" w:color="auto" w:frame="1"/>
        </w:rPr>
        <w:t>.</w:t>
      </w:r>
    </w:p>
    <w:p w14:paraId="2B7BA367" w14:textId="604CB1A2" w:rsidR="008B554B" w:rsidRPr="00563F52" w:rsidRDefault="00B9190D" w:rsidP="006C17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563F52">
        <w:rPr>
          <w:rFonts w:ascii="Arial" w:eastAsia="Times New Roman" w:hAnsi="Arial" w:cs="Arial"/>
          <w:bdr w:val="none" w:sz="0" w:space="0" w:color="auto" w:frame="1"/>
        </w:rPr>
        <w:t>Be accompanied by an</w:t>
      </w:r>
      <w:r w:rsidR="008B554B" w:rsidRPr="00563F52">
        <w:rPr>
          <w:rFonts w:ascii="Arial" w:eastAsia="Times New Roman" w:hAnsi="Arial" w:cs="Arial"/>
          <w:bdr w:val="none" w:sz="0" w:space="0" w:color="auto" w:frame="1"/>
        </w:rPr>
        <w:t xml:space="preserve"> advisor </w:t>
      </w:r>
      <w:r w:rsidRPr="00563F52">
        <w:rPr>
          <w:rFonts w:ascii="Arial" w:eastAsia="Times New Roman" w:hAnsi="Arial" w:cs="Arial"/>
          <w:bdr w:val="none" w:sz="0" w:space="0" w:color="auto" w:frame="1"/>
        </w:rPr>
        <w:t>to all meetings</w:t>
      </w:r>
      <w:r w:rsidR="00BD414B" w:rsidRPr="00563F52">
        <w:rPr>
          <w:rFonts w:ascii="Arial" w:eastAsia="Times New Roman" w:hAnsi="Arial" w:cs="Arial"/>
          <w:bdr w:val="none" w:sz="0" w:space="0" w:color="auto" w:frame="1"/>
        </w:rPr>
        <w:t xml:space="preserve">, </w:t>
      </w:r>
      <w:r w:rsidR="008B554B" w:rsidRPr="00563F52">
        <w:rPr>
          <w:rFonts w:ascii="Arial" w:eastAsia="Times New Roman" w:hAnsi="Arial" w:cs="Arial"/>
          <w:bdr w:val="none" w:sz="0" w:space="0" w:color="auto" w:frame="1"/>
        </w:rPr>
        <w:t>who can be an attorney</w:t>
      </w:r>
      <w:r w:rsidR="00BD414B" w:rsidRPr="00563F52">
        <w:rPr>
          <w:rFonts w:ascii="Arial" w:eastAsia="Times New Roman" w:hAnsi="Arial" w:cs="Arial"/>
          <w:bdr w:val="none" w:sz="0" w:space="0" w:color="auto" w:frame="1"/>
        </w:rPr>
        <w:t xml:space="preserve"> or anyone </w:t>
      </w:r>
      <w:r w:rsidR="00FF50D3" w:rsidRPr="00563F52">
        <w:rPr>
          <w:rFonts w:ascii="Arial" w:eastAsia="Times New Roman" w:hAnsi="Arial" w:cs="Arial"/>
          <w:bdr w:val="none" w:sz="0" w:space="0" w:color="auto" w:frame="1"/>
        </w:rPr>
        <w:t xml:space="preserve">else </w:t>
      </w:r>
      <w:r w:rsidR="00BD414B" w:rsidRPr="00563F52">
        <w:rPr>
          <w:rFonts w:ascii="Arial" w:eastAsia="Times New Roman" w:hAnsi="Arial" w:cs="Arial"/>
          <w:bdr w:val="none" w:sz="0" w:space="0" w:color="auto" w:frame="1"/>
        </w:rPr>
        <w:t>of their choice.</w:t>
      </w:r>
      <w:r w:rsidR="00FF50D3" w:rsidRPr="00563F52">
        <w:rPr>
          <w:rFonts w:ascii="Arial" w:eastAsia="Times New Roman" w:hAnsi="Arial" w:cs="Arial"/>
          <w:bdr w:val="none" w:sz="0" w:space="0" w:color="auto" w:frame="1"/>
        </w:rPr>
        <w:t xml:space="preserve"> Advisors have no role in these meetings.</w:t>
      </w:r>
      <w:r w:rsidR="000A0B30" w:rsidRPr="00563F52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80150B" w:rsidRPr="00563F52">
        <w:rPr>
          <w:rFonts w:ascii="Arial" w:eastAsia="Times New Roman" w:hAnsi="Arial" w:cs="Arial"/>
          <w:bdr w:val="none" w:sz="0" w:space="0" w:color="auto" w:frame="1"/>
        </w:rPr>
        <w:t>Advisors do have the role of conducting cross examination</w:t>
      </w:r>
      <w:r w:rsidR="008768E8" w:rsidRPr="00563F52">
        <w:rPr>
          <w:rFonts w:ascii="Arial" w:eastAsia="Times New Roman" w:hAnsi="Arial" w:cs="Arial"/>
          <w:bdr w:val="none" w:sz="0" w:space="0" w:color="auto" w:frame="1"/>
        </w:rPr>
        <w:t xml:space="preserve"> in a hearing. </w:t>
      </w:r>
      <w:r w:rsidR="000A0B30" w:rsidRPr="00563F52">
        <w:rPr>
          <w:rFonts w:ascii="Arial" w:eastAsia="Times New Roman" w:hAnsi="Arial" w:cs="Arial"/>
          <w:bdr w:val="none" w:sz="0" w:space="0" w:color="auto" w:frame="1"/>
        </w:rPr>
        <w:t>If</w:t>
      </w:r>
      <w:r w:rsidR="008768E8" w:rsidRPr="00563F52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0A0B30" w:rsidRPr="00563F52">
        <w:rPr>
          <w:rFonts w:ascii="Arial" w:eastAsia="Times New Roman" w:hAnsi="Arial" w:cs="Arial"/>
          <w:bdr w:val="none" w:sz="0" w:space="0" w:color="auto" w:frame="1"/>
        </w:rPr>
        <w:t xml:space="preserve">a party does not have an </w:t>
      </w:r>
      <w:r w:rsidR="005D3777" w:rsidRPr="00563F52">
        <w:rPr>
          <w:rFonts w:ascii="Arial" w:eastAsia="Times New Roman" w:hAnsi="Arial" w:cs="Arial"/>
          <w:bdr w:val="none" w:sz="0" w:space="0" w:color="auto" w:frame="1"/>
        </w:rPr>
        <w:t>a</w:t>
      </w:r>
      <w:r w:rsidR="000A0B30" w:rsidRPr="00563F52">
        <w:rPr>
          <w:rFonts w:ascii="Arial" w:eastAsia="Times New Roman" w:hAnsi="Arial" w:cs="Arial"/>
          <w:bdr w:val="none" w:sz="0" w:space="0" w:color="auto" w:frame="1"/>
        </w:rPr>
        <w:t xml:space="preserve">dvisor </w:t>
      </w:r>
      <w:r w:rsidR="005D3777" w:rsidRPr="00563F52">
        <w:rPr>
          <w:rFonts w:ascii="Arial" w:eastAsia="Times New Roman" w:hAnsi="Arial" w:cs="Arial"/>
          <w:bdr w:val="none" w:sz="0" w:space="0" w:color="auto" w:frame="1"/>
        </w:rPr>
        <w:t xml:space="preserve">to conduct cross examination at </w:t>
      </w:r>
      <w:r w:rsidR="008B30CF" w:rsidRPr="00563F52">
        <w:rPr>
          <w:rFonts w:ascii="Arial" w:eastAsia="Times New Roman" w:hAnsi="Arial" w:cs="Arial"/>
          <w:bdr w:val="none" w:sz="0" w:space="0" w:color="auto" w:frame="1"/>
        </w:rPr>
        <w:t>the</w:t>
      </w:r>
      <w:r w:rsidR="005D3777" w:rsidRPr="00563F52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0A0B30" w:rsidRPr="00563F52">
        <w:rPr>
          <w:rFonts w:ascii="Arial" w:eastAsia="Times New Roman" w:hAnsi="Arial" w:cs="Arial"/>
          <w:bdr w:val="none" w:sz="0" w:space="0" w:color="auto" w:frame="1"/>
        </w:rPr>
        <w:t>hearing</w:t>
      </w:r>
      <w:r w:rsidR="005D3777" w:rsidRPr="00563F52">
        <w:rPr>
          <w:rFonts w:ascii="Arial" w:eastAsia="Times New Roman" w:hAnsi="Arial" w:cs="Arial"/>
          <w:bdr w:val="none" w:sz="0" w:space="0" w:color="auto" w:frame="1"/>
        </w:rPr>
        <w:t>, one can be provided by the University.</w:t>
      </w:r>
    </w:p>
    <w:p w14:paraId="41386762" w14:textId="3F241015" w:rsidR="008B554B" w:rsidRPr="00563F52" w:rsidRDefault="008B554B" w:rsidP="006C17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563F52">
        <w:rPr>
          <w:rFonts w:ascii="Arial" w:eastAsia="Times New Roman" w:hAnsi="Arial" w:cs="Arial"/>
          <w:bdr w:val="none" w:sz="0" w:space="0" w:color="auto" w:frame="1"/>
        </w:rPr>
        <w:t xml:space="preserve">Review </w:t>
      </w:r>
      <w:hyperlink r:id="rId6" w:history="1">
        <w:r w:rsidRPr="00563F52">
          <w:rPr>
            <w:rStyle w:val="Hyperlink"/>
            <w:rFonts w:ascii="Arial" w:eastAsia="Times New Roman" w:hAnsi="Arial" w:cs="Arial"/>
            <w:b/>
            <w:bCs/>
            <w:bdr w:val="none" w:sz="0" w:space="0" w:color="auto" w:frame="1"/>
          </w:rPr>
          <w:t xml:space="preserve">UWO </w:t>
        </w:r>
        <w:r w:rsidR="001D7A5F" w:rsidRPr="00563F52">
          <w:rPr>
            <w:rStyle w:val="Hyperlink"/>
            <w:rFonts w:ascii="Arial" w:eastAsia="Times New Roman" w:hAnsi="Arial" w:cs="Arial"/>
            <w:b/>
            <w:bCs/>
            <w:bdr w:val="none" w:sz="0" w:space="0" w:color="auto" w:frame="1"/>
          </w:rPr>
          <w:t>S</w:t>
        </w:r>
        <w:r w:rsidRPr="00563F52">
          <w:rPr>
            <w:rStyle w:val="Hyperlink"/>
            <w:rFonts w:ascii="Arial" w:eastAsia="Times New Roman" w:hAnsi="Arial" w:cs="Arial"/>
            <w:b/>
            <w:bCs/>
            <w:bdr w:val="none" w:sz="0" w:space="0" w:color="auto" w:frame="1"/>
          </w:rPr>
          <w:t xml:space="preserve">exual </w:t>
        </w:r>
        <w:r w:rsidR="001D7A5F" w:rsidRPr="00563F52">
          <w:rPr>
            <w:rStyle w:val="Hyperlink"/>
            <w:rFonts w:ascii="Arial" w:eastAsia="Times New Roman" w:hAnsi="Arial" w:cs="Arial"/>
            <w:b/>
            <w:bCs/>
            <w:bdr w:val="none" w:sz="0" w:space="0" w:color="auto" w:frame="1"/>
          </w:rPr>
          <w:t>M</w:t>
        </w:r>
        <w:r w:rsidRPr="00563F52">
          <w:rPr>
            <w:rStyle w:val="Hyperlink"/>
            <w:rFonts w:ascii="Arial" w:eastAsia="Times New Roman" w:hAnsi="Arial" w:cs="Arial"/>
            <w:b/>
            <w:bCs/>
            <w:bdr w:val="none" w:sz="0" w:space="0" w:color="auto" w:frame="1"/>
          </w:rPr>
          <w:t xml:space="preserve">isconduct </w:t>
        </w:r>
        <w:r w:rsidR="001D7A5F" w:rsidRPr="00563F52">
          <w:rPr>
            <w:rStyle w:val="Hyperlink"/>
            <w:rFonts w:ascii="Arial" w:eastAsia="Times New Roman" w:hAnsi="Arial" w:cs="Arial"/>
            <w:b/>
            <w:bCs/>
            <w:bdr w:val="none" w:sz="0" w:space="0" w:color="auto" w:frame="1"/>
          </w:rPr>
          <w:t>P</w:t>
        </w:r>
        <w:r w:rsidRPr="00563F52">
          <w:rPr>
            <w:rStyle w:val="Hyperlink"/>
            <w:rFonts w:ascii="Arial" w:eastAsia="Times New Roman" w:hAnsi="Arial" w:cs="Arial"/>
            <w:b/>
            <w:bCs/>
            <w:bdr w:val="none" w:sz="0" w:space="0" w:color="auto" w:frame="1"/>
          </w:rPr>
          <w:t>olicy</w:t>
        </w:r>
      </w:hyperlink>
      <w:r w:rsidR="00B9190D" w:rsidRPr="00563F52">
        <w:rPr>
          <w:rFonts w:ascii="Arial" w:eastAsia="Times New Roman" w:hAnsi="Arial" w:cs="Arial"/>
          <w:bdr w:val="none" w:sz="0" w:space="0" w:color="auto" w:frame="1"/>
        </w:rPr>
        <w:t xml:space="preserve"> (</w:t>
      </w:r>
      <w:r w:rsidR="002451D0" w:rsidRPr="00563F52">
        <w:rPr>
          <w:rFonts w:ascii="Arial" w:eastAsia="Times New Roman" w:hAnsi="Arial" w:cs="Arial"/>
          <w:bdr w:val="none" w:sz="0" w:space="0" w:color="auto" w:frame="1"/>
        </w:rPr>
        <w:t>Student</w:t>
      </w:r>
      <w:r w:rsidR="00ED7F36" w:rsidRPr="00563F52">
        <w:rPr>
          <w:rFonts w:ascii="Arial" w:eastAsia="Times New Roman" w:hAnsi="Arial" w:cs="Arial"/>
          <w:bdr w:val="none" w:sz="0" w:space="0" w:color="auto" w:frame="1"/>
        </w:rPr>
        <w:t xml:space="preserve"> Process</w:t>
      </w:r>
      <w:r w:rsidR="002451D0" w:rsidRPr="00563F52">
        <w:rPr>
          <w:rFonts w:ascii="Arial" w:eastAsia="Times New Roman" w:hAnsi="Arial" w:cs="Arial"/>
          <w:bdr w:val="none" w:sz="0" w:space="0" w:color="auto" w:frame="1"/>
        </w:rPr>
        <w:t xml:space="preserve"> - </w:t>
      </w:r>
      <w:hyperlink r:id="rId7" w:history="1">
        <w:r w:rsidR="00B9190D" w:rsidRPr="00563F52">
          <w:rPr>
            <w:rStyle w:val="Hyperlink"/>
            <w:rFonts w:ascii="Arial" w:eastAsia="Times New Roman" w:hAnsi="Arial" w:cs="Arial"/>
            <w:b/>
            <w:bCs/>
            <w:bdr w:val="none" w:sz="0" w:space="0" w:color="auto" w:frame="1"/>
          </w:rPr>
          <w:t>UWS 17</w:t>
        </w:r>
      </w:hyperlink>
      <w:r w:rsidR="00B9190D" w:rsidRPr="00563F52">
        <w:rPr>
          <w:rFonts w:ascii="Arial" w:eastAsia="Times New Roman" w:hAnsi="Arial" w:cs="Arial"/>
          <w:bdr w:val="none" w:sz="0" w:space="0" w:color="auto" w:frame="1"/>
        </w:rPr>
        <w:t>).</w:t>
      </w:r>
    </w:p>
    <w:p w14:paraId="3DB7EEB4" w14:textId="09D93C91" w:rsidR="00D85B5D" w:rsidRPr="00563F52" w:rsidRDefault="00D85B5D" w:rsidP="006C17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563F52">
        <w:rPr>
          <w:rFonts w:ascii="Arial" w:eastAsia="Times New Roman" w:hAnsi="Arial" w:cs="Arial"/>
          <w:bdr w:val="none" w:sz="0" w:space="0" w:color="auto" w:frame="1"/>
        </w:rPr>
        <w:t xml:space="preserve">Review </w:t>
      </w:r>
      <w:hyperlink r:id="rId8" w:history="1">
        <w:r w:rsidRPr="00563F52">
          <w:rPr>
            <w:rStyle w:val="Hyperlink"/>
            <w:rFonts w:ascii="Arial" w:eastAsia="Times New Roman" w:hAnsi="Arial" w:cs="Arial"/>
            <w:b/>
            <w:bCs/>
            <w:bdr w:val="none" w:sz="0" w:space="0" w:color="auto" w:frame="1"/>
          </w:rPr>
          <w:t>Title IX federal regulations</w:t>
        </w:r>
      </w:hyperlink>
      <w:r w:rsidRPr="00563F52">
        <w:rPr>
          <w:rFonts w:ascii="Arial" w:eastAsia="Times New Roman" w:hAnsi="Arial" w:cs="Arial"/>
          <w:bdr w:val="none" w:sz="0" w:space="0" w:color="auto" w:frame="1"/>
        </w:rPr>
        <w:t>.</w:t>
      </w:r>
    </w:p>
    <w:p w14:paraId="2BE2E096" w14:textId="2E71EA7A" w:rsidR="008B554B" w:rsidRPr="00563F52" w:rsidRDefault="008B554B" w:rsidP="006C17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563F52">
        <w:rPr>
          <w:rFonts w:ascii="Arial" w:eastAsia="Times New Roman" w:hAnsi="Arial" w:cs="Arial"/>
          <w:bdr w:val="none" w:sz="0" w:space="0" w:color="auto" w:frame="1"/>
        </w:rPr>
        <w:t>Review any evidence brought forth by the other parties</w:t>
      </w:r>
      <w:r w:rsidR="005B6FDE" w:rsidRPr="00563F52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6D7096">
        <w:rPr>
          <w:rFonts w:ascii="Arial" w:eastAsia="Times New Roman" w:hAnsi="Arial" w:cs="Arial"/>
          <w:bdr w:val="none" w:sz="0" w:space="0" w:color="auto" w:frame="1"/>
        </w:rPr>
        <w:t>with</w:t>
      </w:r>
      <w:r w:rsidR="005B6FDE" w:rsidRPr="00563F52">
        <w:rPr>
          <w:rFonts w:ascii="Arial" w:eastAsia="Times New Roman" w:hAnsi="Arial" w:cs="Arial"/>
          <w:bdr w:val="none" w:sz="0" w:space="0" w:color="auto" w:frame="1"/>
        </w:rPr>
        <w:t xml:space="preserve"> the opportunity to respond.</w:t>
      </w:r>
    </w:p>
    <w:p w14:paraId="39CEA6FF" w14:textId="06610700" w:rsidR="008B554B" w:rsidRPr="00563F52" w:rsidRDefault="008B554B" w:rsidP="006C17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563F52">
        <w:rPr>
          <w:rFonts w:ascii="Arial" w:eastAsia="Times New Roman" w:hAnsi="Arial" w:cs="Arial"/>
          <w:bdr w:val="none" w:sz="0" w:space="0" w:color="auto" w:frame="1"/>
        </w:rPr>
        <w:t xml:space="preserve">Be notified and updated throughout </w:t>
      </w:r>
      <w:r w:rsidR="000874AD" w:rsidRPr="00563F52">
        <w:rPr>
          <w:rFonts w:ascii="Arial" w:eastAsia="Times New Roman" w:hAnsi="Arial" w:cs="Arial"/>
          <w:bdr w:val="none" w:sz="0" w:space="0" w:color="auto" w:frame="1"/>
        </w:rPr>
        <w:t>the</w:t>
      </w:r>
      <w:r w:rsidRPr="00563F52">
        <w:rPr>
          <w:rFonts w:ascii="Arial" w:eastAsia="Times New Roman" w:hAnsi="Arial" w:cs="Arial"/>
          <w:bdr w:val="none" w:sz="0" w:space="0" w:color="auto" w:frame="1"/>
        </w:rPr>
        <w:t xml:space="preserve"> grievance/conduct process.</w:t>
      </w:r>
    </w:p>
    <w:p w14:paraId="47E94992" w14:textId="358904B0" w:rsidR="008B554B" w:rsidRPr="00563F52" w:rsidRDefault="008B554B" w:rsidP="006C17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563F52">
        <w:rPr>
          <w:rFonts w:ascii="Arial" w:eastAsia="Times New Roman" w:hAnsi="Arial" w:cs="Arial"/>
          <w:bdr w:val="none" w:sz="0" w:space="0" w:color="auto" w:frame="1"/>
        </w:rPr>
        <w:t xml:space="preserve">Be </w:t>
      </w:r>
      <w:r w:rsidR="00800EA5" w:rsidRPr="00563F52">
        <w:rPr>
          <w:rFonts w:ascii="Arial" w:eastAsia="Times New Roman" w:hAnsi="Arial" w:cs="Arial"/>
          <w:bdr w:val="none" w:sz="0" w:space="0" w:color="auto" w:frame="1"/>
        </w:rPr>
        <w:t>free</w:t>
      </w:r>
      <w:r w:rsidRPr="00563F52">
        <w:rPr>
          <w:rFonts w:ascii="Arial" w:eastAsia="Times New Roman" w:hAnsi="Arial" w:cs="Arial"/>
          <w:bdr w:val="none" w:sz="0" w:space="0" w:color="auto" w:frame="1"/>
        </w:rPr>
        <w:t xml:space="preserve"> from harassment, intimidation, or retaliation.</w:t>
      </w:r>
    </w:p>
    <w:p w14:paraId="5BB84413" w14:textId="659EF8CE" w:rsidR="008B554B" w:rsidRPr="00563F52" w:rsidRDefault="008B554B" w:rsidP="006C17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563F52">
        <w:rPr>
          <w:rFonts w:ascii="Arial" w:eastAsia="Times New Roman" w:hAnsi="Arial" w:cs="Arial"/>
          <w:bdr w:val="none" w:sz="0" w:space="0" w:color="auto" w:frame="1"/>
        </w:rPr>
        <w:t>Provide testimony</w:t>
      </w:r>
      <w:r w:rsidR="00FD3451" w:rsidRPr="00563F52">
        <w:rPr>
          <w:rFonts w:ascii="Arial" w:eastAsia="Times New Roman" w:hAnsi="Arial" w:cs="Arial"/>
          <w:bdr w:val="none" w:sz="0" w:space="0" w:color="auto" w:frame="1"/>
        </w:rPr>
        <w:t xml:space="preserve"> (or not)</w:t>
      </w:r>
      <w:r w:rsidRPr="00563F52">
        <w:rPr>
          <w:rFonts w:ascii="Arial" w:eastAsia="Times New Roman" w:hAnsi="Arial" w:cs="Arial"/>
          <w:bdr w:val="none" w:sz="0" w:space="0" w:color="auto" w:frame="1"/>
        </w:rPr>
        <w:t xml:space="preserve"> at a hearin</w:t>
      </w:r>
      <w:r w:rsidR="006A0314" w:rsidRPr="00563F52">
        <w:rPr>
          <w:rFonts w:ascii="Arial" w:eastAsia="Times New Roman" w:hAnsi="Arial" w:cs="Arial"/>
          <w:bdr w:val="none" w:sz="0" w:space="0" w:color="auto" w:frame="1"/>
        </w:rPr>
        <w:t>g</w:t>
      </w:r>
      <w:r w:rsidRPr="00563F52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0971CD" w:rsidRPr="00563F52">
        <w:rPr>
          <w:rFonts w:ascii="Arial" w:eastAsia="Times New Roman" w:hAnsi="Arial" w:cs="Arial"/>
          <w:bdr w:val="none" w:sz="0" w:space="0" w:color="auto" w:frame="1"/>
        </w:rPr>
        <w:t>and</w:t>
      </w:r>
      <w:r w:rsidRPr="00563F52">
        <w:rPr>
          <w:rFonts w:ascii="Arial" w:eastAsia="Times New Roman" w:hAnsi="Arial" w:cs="Arial"/>
          <w:bdr w:val="none" w:sz="0" w:space="0" w:color="auto" w:frame="1"/>
        </w:rPr>
        <w:t xml:space="preserve"> cross examine witnesses (by advisor). </w:t>
      </w:r>
      <w:r w:rsidR="0065074F" w:rsidRPr="00563F52">
        <w:rPr>
          <w:rFonts w:ascii="Arial" w:eastAsia="Times New Roman" w:hAnsi="Arial" w:cs="Arial"/>
          <w:bdr w:val="none" w:sz="0" w:space="0" w:color="auto" w:frame="1"/>
        </w:rPr>
        <w:t>The decision maker at a hearing can only rely on information provided at the hearing.</w:t>
      </w:r>
    </w:p>
    <w:p w14:paraId="69C688DF" w14:textId="3F134E39" w:rsidR="00917B86" w:rsidRPr="00563F52" w:rsidRDefault="00917B86" w:rsidP="006C17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563F52">
        <w:rPr>
          <w:rFonts w:ascii="Arial" w:eastAsia="Times New Roman" w:hAnsi="Arial" w:cs="Arial"/>
          <w:bdr w:val="none" w:sz="0" w:space="0" w:color="auto" w:frame="1"/>
        </w:rPr>
        <w:t>Protection from being asked about prior sexual history</w:t>
      </w:r>
      <w:r w:rsidR="00B543D4" w:rsidRPr="00563F52">
        <w:rPr>
          <w:rFonts w:ascii="Arial" w:eastAsia="Times New Roman" w:hAnsi="Arial" w:cs="Arial"/>
          <w:bdr w:val="none" w:sz="0" w:space="0" w:color="auto" w:frame="1"/>
        </w:rPr>
        <w:t xml:space="preserve"> (complainant).</w:t>
      </w:r>
    </w:p>
    <w:p w14:paraId="4718652B" w14:textId="67246911" w:rsidR="008B554B" w:rsidRPr="00563F52" w:rsidRDefault="008B554B" w:rsidP="006C17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563F52">
        <w:rPr>
          <w:rFonts w:ascii="Arial" w:eastAsia="Times New Roman" w:hAnsi="Arial" w:cs="Arial"/>
          <w:bdr w:val="none" w:sz="0" w:space="0" w:color="auto" w:frame="1"/>
        </w:rPr>
        <w:t>Be notified in writing of the outcome</w:t>
      </w:r>
      <w:r w:rsidR="00917B86" w:rsidRPr="00563F52">
        <w:rPr>
          <w:rFonts w:ascii="Arial" w:eastAsia="Times New Roman" w:hAnsi="Arial" w:cs="Arial"/>
          <w:bdr w:val="none" w:sz="0" w:space="0" w:color="auto" w:frame="1"/>
        </w:rPr>
        <w:t xml:space="preserve"> of </w:t>
      </w:r>
      <w:r w:rsidR="00C6388E" w:rsidRPr="00563F52">
        <w:rPr>
          <w:rFonts w:ascii="Arial" w:eastAsia="Times New Roman" w:hAnsi="Arial" w:cs="Arial"/>
          <w:bdr w:val="none" w:sz="0" w:space="0" w:color="auto" w:frame="1"/>
        </w:rPr>
        <w:t xml:space="preserve">the </w:t>
      </w:r>
      <w:r w:rsidR="00917B86" w:rsidRPr="00563F52">
        <w:rPr>
          <w:rFonts w:ascii="Arial" w:eastAsia="Times New Roman" w:hAnsi="Arial" w:cs="Arial"/>
          <w:bdr w:val="none" w:sz="0" w:space="0" w:color="auto" w:frame="1"/>
        </w:rPr>
        <w:t>hearing with rationale for decisions</w:t>
      </w:r>
      <w:r w:rsidRPr="00563F52">
        <w:rPr>
          <w:rFonts w:ascii="Arial" w:eastAsia="Times New Roman" w:hAnsi="Arial" w:cs="Arial"/>
          <w:bdr w:val="none" w:sz="0" w:space="0" w:color="auto" w:frame="1"/>
        </w:rPr>
        <w:t>.</w:t>
      </w:r>
      <w:r w:rsidRPr="00563F52">
        <w:rPr>
          <w:rFonts w:ascii="Arial" w:eastAsia="Times New Roman" w:hAnsi="Arial" w:cs="Arial"/>
        </w:rPr>
        <w:t> </w:t>
      </w:r>
    </w:p>
    <w:p w14:paraId="732DF110" w14:textId="76A8023B" w:rsidR="00FD3451" w:rsidRPr="00563F52" w:rsidRDefault="00FD3451" w:rsidP="006C17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563F52">
        <w:rPr>
          <w:rFonts w:ascii="Arial" w:eastAsia="Times New Roman" w:hAnsi="Arial" w:cs="Arial"/>
        </w:rPr>
        <w:t xml:space="preserve">Be notified of a dismissal of </w:t>
      </w:r>
      <w:r w:rsidR="00917B86" w:rsidRPr="00563F52">
        <w:rPr>
          <w:rFonts w:ascii="Arial" w:eastAsia="Times New Roman" w:hAnsi="Arial" w:cs="Arial"/>
        </w:rPr>
        <w:t xml:space="preserve">a case not meeting </w:t>
      </w:r>
      <w:r w:rsidRPr="00563F52">
        <w:rPr>
          <w:rFonts w:ascii="Arial" w:eastAsia="Times New Roman" w:hAnsi="Arial" w:cs="Arial"/>
        </w:rPr>
        <w:t xml:space="preserve">Title IX </w:t>
      </w:r>
      <w:r w:rsidR="00917B86" w:rsidRPr="00563F52">
        <w:rPr>
          <w:rFonts w:ascii="Arial" w:eastAsia="Times New Roman" w:hAnsi="Arial" w:cs="Arial"/>
        </w:rPr>
        <w:t xml:space="preserve">sexual harassment </w:t>
      </w:r>
      <w:r w:rsidR="00FE1EE8" w:rsidRPr="00563F52">
        <w:rPr>
          <w:rFonts w:ascii="Arial" w:eastAsia="Times New Roman" w:hAnsi="Arial" w:cs="Arial"/>
        </w:rPr>
        <w:t>definition</w:t>
      </w:r>
      <w:r w:rsidR="00F82C16" w:rsidRPr="00563F52">
        <w:rPr>
          <w:rFonts w:ascii="Arial" w:eastAsia="Times New Roman" w:hAnsi="Arial" w:cs="Arial"/>
        </w:rPr>
        <w:t xml:space="preserve"> (</w:t>
      </w:r>
      <w:r w:rsidRPr="00563F52">
        <w:rPr>
          <w:rFonts w:ascii="Arial" w:eastAsia="Times New Roman" w:hAnsi="Arial" w:cs="Arial"/>
        </w:rPr>
        <w:t xml:space="preserve">case </w:t>
      </w:r>
      <w:r w:rsidR="000E3713" w:rsidRPr="00563F52">
        <w:rPr>
          <w:rFonts w:ascii="Arial" w:eastAsia="Times New Roman" w:hAnsi="Arial" w:cs="Arial"/>
        </w:rPr>
        <w:t>may/</w:t>
      </w:r>
      <w:r w:rsidRPr="00563F52">
        <w:rPr>
          <w:rFonts w:ascii="Arial" w:eastAsia="Times New Roman" w:hAnsi="Arial" w:cs="Arial"/>
        </w:rPr>
        <w:t xml:space="preserve">will continue under </w:t>
      </w:r>
      <w:r w:rsidR="009B00E1" w:rsidRPr="00563F52">
        <w:rPr>
          <w:rFonts w:ascii="Arial" w:eastAsia="Times New Roman" w:hAnsi="Arial" w:cs="Arial"/>
        </w:rPr>
        <w:t>UWO</w:t>
      </w:r>
      <w:r w:rsidR="00917B86" w:rsidRPr="00563F52">
        <w:rPr>
          <w:rFonts w:ascii="Arial" w:eastAsia="Times New Roman" w:hAnsi="Arial" w:cs="Arial"/>
        </w:rPr>
        <w:t xml:space="preserve"> </w:t>
      </w:r>
      <w:r w:rsidR="009B00E1" w:rsidRPr="00563F52">
        <w:rPr>
          <w:rFonts w:ascii="Arial" w:eastAsia="Times New Roman" w:hAnsi="Arial" w:cs="Arial"/>
        </w:rPr>
        <w:t>S</w:t>
      </w:r>
      <w:r w:rsidR="00917B86" w:rsidRPr="00563F52">
        <w:rPr>
          <w:rFonts w:ascii="Arial" w:eastAsia="Times New Roman" w:hAnsi="Arial" w:cs="Arial"/>
        </w:rPr>
        <w:t xml:space="preserve">exual </w:t>
      </w:r>
      <w:r w:rsidR="009B00E1" w:rsidRPr="00563F52">
        <w:rPr>
          <w:rFonts w:ascii="Arial" w:eastAsia="Times New Roman" w:hAnsi="Arial" w:cs="Arial"/>
        </w:rPr>
        <w:t>M</w:t>
      </w:r>
      <w:r w:rsidR="00917B86" w:rsidRPr="00563F52">
        <w:rPr>
          <w:rFonts w:ascii="Arial" w:eastAsia="Times New Roman" w:hAnsi="Arial" w:cs="Arial"/>
        </w:rPr>
        <w:t>isconduct</w:t>
      </w:r>
      <w:r w:rsidR="00121E30" w:rsidRPr="00563F52">
        <w:rPr>
          <w:rFonts w:ascii="Arial" w:eastAsia="Times New Roman" w:hAnsi="Arial" w:cs="Arial"/>
        </w:rPr>
        <w:t xml:space="preserve"> </w:t>
      </w:r>
      <w:r w:rsidR="00162D02" w:rsidRPr="00563F52">
        <w:rPr>
          <w:rFonts w:ascii="Arial" w:eastAsia="Times New Roman" w:hAnsi="Arial" w:cs="Arial"/>
        </w:rPr>
        <w:t>P</w:t>
      </w:r>
      <w:r w:rsidR="009B00E1" w:rsidRPr="00563F52">
        <w:rPr>
          <w:rFonts w:ascii="Arial" w:eastAsia="Times New Roman" w:hAnsi="Arial" w:cs="Arial"/>
        </w:rPr>
        <w:t xml:space="preserve">olicy and </w:t>
      </w:r>
      <w:r w:rsidR="00121E30" w:rsidRPr="00563F52">
        <w:rPr>
          <w:rFonts w:ascii="Arial" w:eastAsia="Times New Roman" w:hAnsi="Arial" w:cs="Arial"/>
        </w:rPr>
        <w:t>processes</w:t>
      </w:r>
      <w:r w:rsidRPr="00563F52">
        <w:rPr>
          <w:rFonts w:ascii="Arial" w:eastAsia="Times New Roman" w:hAnsi="Arial" w:cs="Arial"/>
        </w:rPr>
        <w:t>).</w:t>
      </w:r>
    </w:p>
    <w:p w14:paraId="0DEDFB6A" w14:textId="77777777" w:rsidR="008B554B" w:rsidRPr="00563F52" w:rsidRDefault="008B554B" w:rsidP="006C17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563F52">
        <w:rPr>
          <w:rFonts w:ascii="Arial" w:eastAsia="Times New Roman" w:hAnsi="Arial" w:cs="Arial"/>
          <w:bdr w:val="none" w:sz="0" w:space="0" w:color="auto" w:frame="1"/>
        </w:rPr>
        <w:t>Appeal a Title IX dismissal or a hearing decision.</w:t>
      </w:r>
    </w:p>
    <w:p w14:paraId="3D29FDBD" w14:textId="13544C04" w:rsidR="008B554B" w:rsidRPr="00563F52" w:rsidRDefault="00116CEA" w:rsidP="006C17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563F52">
        <w:rPr>
          <w:rFonts w:ascii="Arial" w:eastAsia="Times New Roman" w:hAnsi="Arial" w:cs="Arial"/>
          <w:bdr w:val="none" w:sz="0" w:space="0" w:color="auto" w:frame="1"/>
        </w:rPr>
        <w:t>S</w:t>
      </w:r>
      <w:r w:rsidR="008B554B" w:rsidRPr="00563F52">
        <w:rPr>
          <w:rFonts w:ascii="Arial" w:eastAsia="Times New Roman" w:hAnsi="Arial" w:cs="Arial"/>
          <w:bdr w:val="none" w:sz="0" w:space="0" w:color="auto" w:frame="1"/>
        </w:rPr>
        <w:t>ubmit a </w:t>
      </w:r>
      <w:r w:rsidR="008B554B" w:rsidRPr="00563F52">
        <w:rPr>
          <w:rFonts w:ascii="Arial" w:eastAsia="Times New Roman" w:hAnsi="Arial" w:cs="Arial"/>
          <w:i/>
          <w:iCs/>
          <w:bdr w:val="none" w:sz="0" w:space="0" w:color="auto" w:frame="1"/>
        </w:rPr>
        <w:t>Statement</w:t>
      </w:r>
      <w:r w:rsidR="008B554B" w:rsidRPr="00563F52">
        <w:rPr>
          <w:rFonts w:ascii="Arial" w:eastAsia="Times New Roman" w:hAnsi="Arial" w:cs="Arial"/>
        </w:rPr>
        <w:t> </w:t>
      </w:r>
      <w:r w:rsidR="00121E30" w:rsidRPr="00563F52">
        <w:rPr>
          <w:rFonts w:ascii="Arial" w:eastAsia="Times New Roman" w:hAnsi="Arial" w:cs="Arial"/>
        </w:rPr>
        <w:t>prior to sanctioning</w:t>
      </w:r>
      <w:r w:rsidR="008B554B" w:rsidRPr="00563F52">
        <w:rPr>
          <w:rFonts w:ascii="Arial" w:eastAsia="Times New Roman" w:hAnsi="Arial" w:cs="Arial"/>
        </w:rPr>
        <w:t xml:space="preserve"> or as part of an informal resolution or settlement process.</w:t>
      </w:r>
    </w:p>
    <w:p w14:paraId="2D0BAF54" w14:textId="02056F97" w:rsidR="00917B86" w:rsidRPr="00563F52" w:rsidRDefault="00D552E2" w:rsidP="006C17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563F52">
        <w:rPr>
          <w:rFonts w:ascii="Arial" w:eastAsia="Times New Roman" w:hAnsi="Arial" w:cs="Arial"/>
        </w:rPr>
        <w:t>Be informed about</w:t>
      </w:r>
      <w:r w:rsidR="005735D2" w:rsidRPr="00563F52">
        <w:rPr>
          <w:rFonts w:ascii="Arial" w:eastAsia="Times New Roman" w:hAnsi="Arial" w:cs="Arial"/>
        </w:rPr>
        <w:t xml:space="preserve"> and </w:t>
      </w:r>
      <w:r w:rsidR="00917B86" w:rsidRPr="00563F52">
        <w:rPr>
          <w:rFonts w:ascii="Arial" w:eastAsia="Times New Roman" w:hAnsi="Arial" w:cs="Arial"/>
        </w:rPr>
        <w:t>voluntarily enter a</w:t>
      </w:r>
      <w:r w:rsidR="00C24423" w:rsidRPr="00563F52">
        <w:rPr>
          <w:rFonts w:ascii="Arial" w:eastAsia="Times New Roman" w:hAnsi="Arial" w:cs="Arial"/>
        </w:rPr>
        <w:t>n</w:t>
      </w:r>
      <w:r w:rsidR="00917B86" w:rsidRPr="00563F52">
        <w:rPr>
          <w:rFonts w:ascii="Arial" w:eastAsia="Times New Roman" w:hAnsi="Arial" w:cs="Arial"/>
        </w:rPr>
        <w:t xml:space="preserve"> informal resolution or settlement </w:t>
      </w:r>
      <w:r w:rsidR="007D1222" w:rsidRPr="00563F52">
        <w:rPr>
          <w:rFonts w:ascii="Arial" w:eastAsia="Times New Roman" w:hAnsi="Arial" w:cs="Arial"/>
        </w:rPr>
        <w:t>agreement</w:t>
      </w:r>
      <w:r w:rsidR="00917B86" w:rsidRPr="00563F52">
        <w:rPr>
          <w:rFonts w:ascii="Arial" w:eastAsia="Times New Roman" w:hAnsi="Arial" w:cs="Arial"/>
        </w:rPr>
        <w:t>.</w:t>
      </w:r>
      <w:r w:rsidR="007D1222" w:rsidRPr="00563F52">
        <w:rPr>
          <w:rFonts w:ascii="Arial" w:eastAsia="Times New Roman" w:hAnsi="Arial" w:cs="Arial"/>
        </w:rPr>
        <w:t xml:space="preserve"> There are no appeal rights once a voluntary</w:t>
      </w:r>
      <w:r w:rsidR="002F4BCB" w:rsidRPr="00563F52">
        <w:rPr>
          <w:rFonts w:ascii="Arial" w:eastAsia="Times New Roman" w:hAnsi="Arial" w:cs="Arial"/>
        </w:rPr>
        <w:t xml:space="preserve"> </w:t>
      </w:r>
      <w:r w:rsidR="007D1222" w:rsidRPr="00563F52">
        <w:rPr>
          <w:rFonts w:ascii="Arial" w:eastAsia="Times New Roman" w:hAnsi="Arial" w:cs="Arial"/>
        </w:rPr>
        <w:t>signed agreement is reached.</w:t>
      </w:r>
    </w:p>
    <w:p w14:paraId="56492874" w14:textId="3C3D1471" w:rsidR="00917B86" w:rsidRPr="00563F52" w:rsidRDefault="005735D2" w:rsidP="006C17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563F52">
        <w:rPr>
          <w:rFonts w:ascii="Arial" w:eastAsia="Times New Roman" w:hAnsi="Arial" w:cs="Arial"/>
        </w:rPr>
        <w:t>V</w:t>
      </w:r>
      <w:r w:rsidR="00917B86" w:rsidRPr="00563F52">
        <w:rPr>
          <w:rFonts w:ascii="Arial" w:eastAsia="Times New Roman" w:hAnsi="Arial" w:cs="Arial"/>
        </w:rPr>
        <w:t>iew all materials used to train Title IX personnel on the University website.</w:t>
      </w:r>
    </w:p>
    <w:p w14:paraId="0E45FFB5" w14:textId="77777777" w:rsidR="00D75BD8" w:rsidRPr="00563F52" w:rsidRDefault="00D75BD8" w:rsidP="00322D53">
      <w:pPr>
        <w:pStyle w:val="ListParagraph"/>
        <w:shd w:val="clear" w:color="auto" w:fill="FFFFFF"/>
        <w:spacing w:after="0" w:line="240" w:lineRule="auto"/>
        <w:ind w:left="630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1EE8" w:rsidRPr="00563F52" w14:paraId="37094FC7" w14:textId="77777777" w:rsidTr="00FE1EE8">
        <w:tc>
          <w:tcPr>
            <w:tcW w:w="9350" w:type="dxa"/>
            <w:shd w:val="clear" w:color="auto" w:fill="FFF2CC" w:themeFill="accent4" w:themeFillTint="33"/>
          </w:tcPr>
          <w:p w14:paraId="560A8111" w14:textId="77777777" w:rsidR="00DB5DDA" w:rsidRDefault="00C13348" w:rsidP="00FE1EE8">
            <w:pPr>
              <w:jc w:val="center"/>
              <w:rPr>
                <w:rFonts w:ascii="Arial" w:hAnsi="Arial" w:cs="Arial"/>
              </w:rPr>
            </w:pPr>
            <w:r w:rsidRPr="00563F52">
              <w:rPr>
                <w:rFonts w:ascii="Arial" w:hAnsi="Arial" w:cs="Arial"/>
              </w:rPr>
              <w:tab/>
            </w:r>
          </w:p>
          <w:p w14:paraId="69625522" w14:textId="536147C0" w:rsidR="00FE1EE8" w:rsidRPr="00563F52" w:rsidRDefault="00FE1EE8" w:rsidP="00FE1EE8">
            <w:pPr>
              <w:jc w:val="center"/>
              <w:rPr>
                <w:rFonts w:ascii="Arial" w:hAnsi="Arial" w:cs="Arial"/>
              </w:rPr>
            </w:pPr>
            <w:r w:rsidRPr="00563F52">
              <w:rPr>
                <w:rFonts w:ascii="Arial" w:hAnsi="Arial" w:cs="Arial"/>
              </w:rPr>
              <w:t>All parties may contact the Title IX Coordinator at any time for questions or concerns.</w:t>
            </w:r>
          </w:p>
          <w:p w14:paraId="21E89F2C" w14:textId="1E7A42CC" w:rsidR="00D75BD8" w:rsidRDefault="00DB5DDA" w:rsidP="00563F52">
            <w:pPr>
              <w:jc w:val="center"/>
              <w:rPr>
                <w:rFonts w:ascii="Arial" w:hAnsi="Arial" w:cs="Arial"/>
              </w:rPr>
            </w:pPr>
            <w:r w:rsidRPr="00DB5DDA">
              <w:rPr>
                <w:rFonts w:ascii="Arial" w:hAnsi="Arial" w:cs="Arial"/>
              </w:rPr>
              <w:t xml:space="preserve"> </w:t>
            </w:r>
            <w:hyperlink r:id="rId9" w:history="1">
              <w:r w:rsidRPr="00DB5DDA">
                <w:rPr>
                  <w:rStyle w:val="Hyperlink"/>
                  <w:rFonts w:ascii="Arial" w:hAnsi="Arial" w:cs="Arial"/>
                </w:rPr>
                <w:t>titleix@uwosh.edu</w:t>
              </w:r>
            </w:hyperlink>
            <w:r w:rsidRPr="00DB5DDA">
              <w:rPr>
                <w:rFonts w:ascii="Arial" w:hAnsi="Arial" w:cs="Arial"/>
              </w:rPr>
              <w:t xml:space="preserve"> or </w:t>
            </w:r>
            <w:r w:rsidR="00FE1EE8" w:rsidRPr="00DB5DDA">
              <w:rPr>
                <w:rFonts w:ascii="Arial" w:hAnsi="Arial" w:cs="Arial"/>
              </w:rPr>
              <w:t>920-424-0835</w:t>
            </w:r>
          </w:p>
          <w:p w14:paraId="09C71F52" w14:textId="2596B69E" w:rsidR="00322D53" w:rsidRPr="00563F52" w:rsidRDefault="00322D53" w:rsidP="00563F5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D0D41CF" w14:textId="00A29DD6" w:rsidR="00580083" w:rsidRPr="00563F52" w:rsidRDefault="00580083" w:rsidP="002F4BCB">
      <w:pPr>
        <w:rPr>
          <w:rFonts w:ascii="Arial" w:hAnsi="Arial" w:cs="Arial"/>
        </w:rPr>
      </w:pPr>
    </w:p>
    <w:sectPr w:rsidR="00580083" w:rsidRPr="00563F52" w:rsidSect="000E3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02A"/>
    <w:multiLevelType w:val="hybridMultilevel"/>
    <w:tmpl w:val="B42C7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518E7"/>
    <w:multiLevelType w:val="hybridMultilevel"/>
    <w:tmpl w:val="26D4D7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B354AB5"/>
    <w:multiLevelType w:val="hybridMultilevel"/>
    <w:tmpl w:val="ABF0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D41A5"/>
    <w:multiLevelType w:val="hybridMultilevel"/>
    <w:tmpl w:val="18CA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8443F"/>
    <w:multiLevelType w:val="hybridMultilevel"/>
    <w:tmpl w:val="D098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23199"/>
    <w:multiLevelType w:val="hybridMultilevel"/>
    <w:tmpl w:val="A414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70B11"/>
    <w:multiLevelType w:val="hybridMultilevel"/>
    <w:tmpl w:val="39CE0F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62"/>
    <w:rsid w:val="00050798"/>
    <w:rsid w:val="000874AD"/>
    <w:rsid w:val="000971CD"/>
    <w:rsid w:val="000A0B30"/>
    <w:rsid w:val="000D524C"/>
    <w:rsid w:val="000D75C5"/>
    <w:rsid w:val="000E1A6A"/>
    <w:rsid w:val="000E3713"/>
    <w:rsid w:val="00116CEA"/>
    <w:rsid w:val="00121E30"/>
    <w:rsid w:val="00162D02"/>
    <w:rsid w:val="00170D39"/>
    <w:rsid w:val="001B675B"/>
    <w:rsid w:val="001D7A5F"/>
    <w:rsid w:val="002451D0"/>
    <w:rsid w:val="00296477"/>
    <w:rsid w:val="002F1616"/>
    <w:rsid w:val="002F4BCB"/>
    <w:rsid w:val="00322D53"/>
    <w:rsid w:val="00391ABB"/>
    <w:rsid w:val="003F3973"/>
    <w:rsid w:val="004A3F43"/>
    <w:rsid w:val="004F2DD0"/>
    <w:rsid w:val="00563F52"/>
    <w:rsid w:val="005735D2"/>
    <w:rsid w:val="00580083"/>
    <w:rsid w:val="00585082"/>
    <w:rsid w:val="005B6FDE"/>
    <w:rsid w:val="005D3777"/>
    <w:rsid w:val="0065074F"/>
    <w:rsid w:val="006A0314"/>
    <w:rsid w:val="006C1790"/>
    <w:rsid w:val="006D7096"/>
    <w:rsid w:val="00795F93"/>
    <w:rsid w:val="007B2640"/>
    <w:rsid w:val="007D1222"/>
    <w:rsid w:val="007E2F2E"/>
    <w:rsid w:val="007E4E87"/>
    <w:rsid w:val="00800EA5"/>
    <w:rsid w:val="0080150B"/>
    <w:rsid w:val="00832EB8"/>
    <w:rsid w:val="008768E8"/>
    <w:rsid w:val="00897178"/>
    <w:rsid w:val="008B30CF"/>
    <w:rsid w:val="008B554B"/>
    <w:rsid w:val="008D3F24"/>
    <w:rsid w:val="00917B86"/>
    <w:rsid w:val="00935B11"/>
    <w:rsid w:val="009360DC"/>
    <w:rsid w:val="00961FC8"/>
    <w:rsid w:val="00964636"/>
    <w:rsid w:val="009B00E1"/>
    <w:rsid w:val="00A25C98"/>
    <w:rsid w:val="00A425B3"/>
    <w:rsid w:val="00A573C2"/>
    <w:rsid w:val="00A72024"/>
    <w:rsid w:val="00A76862"/>
    <w:rsid w:val="00AB2579"/>
    <w:rsid w:val="00AD194A"/>
    <w:rsid w:val="00AE2C23"/>
    <w:rsid w:val="00B03FD1"/>
    <w:rsid w:val="00B543D4"/>
    <w:rsid w:val="00B62419"/>
    <w:rsid w:val="00B9190D"/>
    <w:rsid w:val="00BD414B"/>
    <w:rsid w:val="00BF1128"/>
    <w:rsid w:val="00BF3432"/>
    <w:rsid w:val="00C13348"/>
    <w:rsid w:val="00C24423"/>
    <w:rsid w:val="00C375F5"/>
    <w:rsid w:val="00C6388E"/>
    <w:rsid w:val="00CB7E7C"/>
    <w:rsid w:val="00D34172"/>
    <w:rsid w:val="00D35B95"/>
    <w:rsid w:val="00D552E2"/>
    <w:rsid w:val="00D75BD8"/>
    <w:rsid w:val="00D85B5D"/>
    <w:rsid w:val="00DA175B"/>
    <w:rsid w:val="00DB5DDA"/>
    <w:rsid w:val="00DE70DD"/>
    <w:rsid w:val="00E0313E"/>
    <w:rsid w:val="00E161E2"/>
    <w:rsid w:val="00EA6430"/>
    <w:rsid w:val="00ED7F36"/>
    <w:rsid w:val="00F129E2"/>
    <w:rsid w:val="00F82C16"/>
    <w:rsid w:val="00FB103F"/>
    <w:rsid w:val="00FD3451"/>
    <w:rsid w:val="00FE1EE8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44CFD"/>
  <w15:chartTrackingRefBased/>
  <w15:docId w15:val="{2F5D94B5-237D-46CB-92E3-C4C743C8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862"/>
    <w:pPr>
      <w:ind w:left="720"/>
      <w:contextualSpacing/>
    </w:pPr>
  </w:style>
  <w:style w:type="table" w:styleId="TableGrid">
    <w:name w:val="Table Grid"/>
    <w:basedOn w:val="TableNormal"/>
    <w:uiPriority w:val="39"/>
    <w:rsid w:val="00B9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37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0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osh.edu/titleix/abou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wosh.edu/titleix/poli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wosh.edu/titleix/wp-content/uploads/sites/28/2021/08/INTERIM-GEN-1.2.5-Sexual-Misconduct-Policy-Updated-7-2021-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tleix@uwos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Andersen</dc:creator>
  <cp:keywords/>
  <dc:description/>
  <cp:lastModifiedBy>Patricia Schrader</cp:lastModifiedBy>
  <cp:revision>24</cp:revision>
  <cp:lastPrinted>2021-08-11T13:17:00Z</cp:lastPrinted>
  <dcterms:created xsi:type="dcterms:W3CDTF">2021-08-06T19:57:00Z</dcterms:created>
  <dcterms:modified xsi:type="dcterms:W3CDTF">2021-11-24T15:29:00Z</dcterms:modified>
</cp:coreProperties>
</file>